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DF" w:rsidRDefault="00A424DF" w:rsidP="00556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Ветеринарний </w:t>
      </w:r>
      <w:proofErr w:type="spellStart"/>
      <w:r>
        <w:rPr>
          <w:b/>
          <w:sz w:val="28"/>
          <w:szCs w:val="28"/>
        </w:rPr>
        <w:t>ф</w:t>
      </w:r>
      <w:r w:rsidR="005564E3" w:rsidRPr="00BA309E">
        <w:rPr>
          <w:b/>
          <w:sz w:val="28"/>
          <w:szCs w:val="28"/>
        </w:rPr>
        <w:t>армаконагляд</w:t>
      </w:r>
      <w:proofErr w:type="spellEnd"/>
    </w:p>
    <w:p w:rsidR="005564E3" w:rsidRPr="00D2099E" w:rsidRDefault="00A424DF" w:rsidP="005564E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Менеджмент</w:t>
      </w:r>
      <w:r w:rsidR="005564E3">
        <w:rPr>
          <w:b/>
          <w:sz w:val="28"/>
          <w:szCs w:val="28"/>
        </w:rPr>
        <w:t xml:space="preserve"> представлення </w:t>
      </w:r>
      <w:r w:rsidR="00927028">
        <w:rPr>
          <w:b/>
          <w:sz w:val="28"/>
          <w:szCs w:val="28"/>
        </w:rPr>
        <w:t>регуляр</w:t>
      </w:r>
      <w:r w:rsidR="005564E3">
        <w:rPr>
          <w:b/>
          <w:sz w:val="28"/>
          <w:szCs w:val="28"/>
        </w:rPr>
        <w:t>но оновлюваних звітів про побічні реакції</w:t>
      </w:r>
      <w:r w:rsidR="00D2099E">
        <w:rPr>
          <w:b/>
          <w:sz w:val="28"/>
          <w:szCs w:val="28"/>
        </w:rPr>
        <w:t xml:space="preserve"> (PSUR</w:t>
      </w:r>
      <w:r w:rsidR="00D2099E">
        <w:rPr>
          <w:b/>
          <w:sz w:val="28"/>
          <w:szCs w:val="28"/>
          <w:lang w:val="en-US"/>
        </w:rPr>
        <w:t>s</w:t>
      </w:r>
      <w:r w:rsidR="00D2099E">
        <w:rPr>
          <w:b/>
          <w:sz w:val="28"/>
          <w:szCs w:val="28"/>
        </w:rPr>
        <w:t>)</w:t>
      </w:r>
    </w:p>
    <w:p w:rsidR="005564E3" w:rsidRPr="00BA33FE" w:rsidRDefault="005564E3" w:rsidP="005564E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VICH</w:t>
      </w:r>
      <w:r w:rsidRPr="00BA33F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GL</w:t>
      </w:r>
      <w:r>
        <w:rPr>
          <w:b/>
          <w:sz w:val="28"/>
          <w:szCs w:val="28"/>
          <w:lang w:val="ru-RU"/>
        </w:rPr>
        <w:t xml:space="preserve"> </w:t>
      </w:r>
      <w:r w:rsidRPr="00BA33FE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9</w:t>
      </w:r>
    </w:p>
    <w:p w:rsidR="005564E3" w:rsidRDefault="005564E3" w:rsidP="00556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Червень, 2006 р.</w:t>
      </w:r>
    </w:p>
    <w:p w:rsidR="005564E3" w:rsidRDefault="005564E3" w:rsidP="005564E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Імплементовано</w:t>
      </w:r>
      <w:proofErr w:type="spellEnd"/>
      <w:r>
        <w:rPr>
          <w:b/>
          <w:sz w:val="28"/>
          <w:szCs w:val="28"/>
        </w:rPr>
        <w:t>, червень 2007 р.</w:t>
      </w:r>
    </w:p>
    <w:p w:rsidR="002803F7" w:rsidRDefault="002803F7" w:rsidP="002803F7">
      <w:pPr>
        <w:spacing w:line="360" w:lineRule="auto"/>
        <w:jc w:val="both"/>
        <w:rPr>
          <w:b/>
        </w:rPr>
      </w:pPr>
      <w:r>
        <w:rPr>
          <w:b/>
        </w:rPr>
        <w:t>І. Вступ</w:t>
      </w:r>
    </w:p>
    <w:p w:rsidR="00114D39" w:rsidRPr="00656B1A" w:rsidRDefault="00A424DF" w:rsidP="002803F7">
      <w:pPr>
        <w:spacing w:line="360" w:lineRule="auto"/>
        <w:rPr>
          <w:lang w:val="ru-RU"/>
        </w:rPr>
      </w:pPr>
      <w:r>
        <w:t xml:space="preserve">Ветеринарний </w:t>
      </w:r>
      <w:proofErr w:type="spellStart"/>
      <w:r>
        <w:t>ф</w:t>
      </w:r>
      <w:r w:rsidR="002803F7" w:rsidRPr="00BA309E">
        <w:t>армаконагляд</w:t>
      </w:r>
      <w:proofErr w:type="spellEnd"/>
      <w:r w:rsidR="002803F7" w:rsidRPr="00BA309E">
        <w:t xml:space="preserve"> </w:t>
      </w:r>
      <w:r w:rsidR="002803F7">
        <w:t>має важливе значення для гарантій тривалої безпеки та ефективності ветеринарних лікарських препаратів при їх використанні.</w:t>
      </w:r>
    </w:p>
    <w:p w:rsidR="002803F7" w:rsidRDefault="002803F7" w:rsidP="002803F7">
      <w:pPr>
        <w:spacing w:line="360" w:lineRule="auto"/>
      </w:pPr>
      <w:r>
        <w:t>Метою цього Керівництва є стандартизація</w:t>
      </w:r>
      <w:r w:rsidRPr="002803F7">
        <w:rPr>
          <w:lang w:val="ru-RU"/>
        </w:rPr>
        <w:t xml:space="preserve"> дат </w:t>
      </w:r>
      <w:proofErr w:type="spellStart"/>
      <w:r w:rsidRPr="002803F7">
        <w:rPr>
          <w:lang w:val="ru-RU"/>
        </w:rPr>
        <w:t>представлення</w:t>
      </w:r>
      <w:proofErr w:type="spellEnd"/>
      <w:r w:rsidRPr="002803F7">
        <w:rPr>
          <w:lang w:val="ru-RU"/>
        </w:rPr>
        <w:t xml:space="preserve"> </w:t>
      </w:r>
      <w:r w:rsidR="00927028">
        <w:rPr>
          <w:lang w:val="ru-RU"/>
        </w:rPr>
        <w:t>Регуляр</w:t>
      </w:r>
      <w:r w:rsidRPr="002803F7">
        <w:rPr>
          <w:lang w:val="ru-RU"/>
        </w:rPr>
        <w:t>но</w:t>
      </w:r>
      <w:r>
        <w:rPr>
          <w:lang w:val="ru-RU"/>
        </w:rPr>
        <w:t xml:space="preserve"> оновлюваних </w:t>
      </w:r>
      <w:proofErr w:type="spellStart"/>
      <w:r>
        <w:rPr>
          <w:lang w:val="ru-RU"/>
        </w:rPr>
        <w:t>звітів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PSURs</w:t>
      </w:r>
      <w:proofErr w:type="spellEnd"/>
      <w:r>
        <w:rPr>
          <w:lang w:val="ru-RU"/>
        </w:rPr>
        <w:t xml:space="preserve">). </w:t>
      </w:r>
      <w:proofErr w:type="spellStart"/>
      <w:r>
        <w:rPr>
          <w:lang w:val="ru-RU"/>
        </w:rPr>
        <w:t>Узгоджена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періодичність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представлення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певними</w:t>
      </w:r>
      <w:proofErr w:type="spellEnd"/>
      <w:r>
        <w:rPr>
          <w:lang w:val="ru-RU"/>
        </w:rPr>
        <w:t xml:space="preserve"> датами </w:t>
      </w:r>
      <w:proofErr w:type="spellStart"/>
      <w:r>
        <w:rPr>
          <w:lang w:val="ru-RU"/>
        </w:rPr>
        <w:t>сприятиме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виявленню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досл</w:t>
      </w:r>
      <w:proofErr w:type="gramEnd"/>
      <w:r>
        <w:rPr>
          <w:lang w:val="ru-RU"/>
        </w:rPr>
        <w:t>ідженню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побічних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випадків</w:t>
      </w:r>
      <w:proofErr w:type="spellEnd"/>
      <w:r>
        <w:rPr>
          <w:lang w:val="ru-RU"/>
        </w:rPr>
        <w:t xml:space="preserve"> (AE) </w:t>
      </w:r>
      <w:proofErr w:type="spellStart"/>
      <w:r>
        <w:rPr>
          <w:lang w:val="ru-RU"/>
        </w:rPr>
        <w:t>ветеринарних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препаратів</w:t>
      </w:r>
      <w:proofErr w:type="spellEnd"/>
      <w:r w:rsidR="00A424DF">
        <w:rPr>
          <w:lang w:val="ru-RU"/>
        </w:rPr>
        <w:t xml:space="preserve"> (ВП)</w:t>
      </w:r>
      <w:r>
        <w:rPr>
          <w:lang w:val="ru-RU"/>
        </w:rPr>
        <w:t xml:space="preserve">, </w:t>
      </w:r>
      <w:r>
        <w:t>що допоможе покращити здоров’я населення (громадське здоров’я) та тварин.</w:t>
      </w:r>
    </w:p>
    <w:p w:rsidR="00B9410E" w:rsidRDefault="00B9410E" w:rsidP="00B9410E">
      <w:pPr>
        <w:spacing w:line="360" w:lineRule="auto"/>
        <w:jc w:val="both"/>
      </w:pPr>
    </w:p>
    <w:p w:rsidR="00B9410E" w:rsidRPr="0022781A" w:rsidRDefault="00B9410E" w:rsidP="00B9410E">
      <w:pPr>
        <w:spacing w:line="360" w:lineRule="auto"/>
        <w:jc w:val="both"/>
        <w:rPr>
          <w:b/>
        </w:rPr>
      </w:pPr>
      <w:r w:rsidRPr="0022781A">
        <w:rPr>
          <w:b/>
        </w:rPr>
        <w:t>ІІ. Сфера дії</w:t>
      </w:r>
    </w:p>
    <w:p w:rsidR="00B9410E" w:rsidRDefault="00B9410E" w:rsidP="002803F7">
      <w:pPr>
        <w:spacing w:line="360" w:lineRule="auto"/>
        <w:rPr>
          <w:lang w:val="ru-RU"/>
        </w:rPr>
      </w:pPr>
      <w:r>
        <w:t xml:space="preserve">Сфера </w:t>
      </w:r>
      <w:r w:rsidR="00A424DF">
        <w:t xml:space="preserve">ветеринарного </w:t>
      </w:r>
      <w:proofErr w:type="spellStart"/>
      <w:r>
        <w:t>фармаконагляду</w:t>
      </w:r>
      <w:proofErr w:type="spellEnd"/>
      <w:r>
        <w:t xml:space="preserve"> у цьому Керівництві (VICH документі) визначена, як управління</w:t>
      </w:r>
      <w:r w:rsidR="00A424DF">
        <w:t xml:space="preserve"> (менеджмент)</w:t>
      </w:r>
      <w:r>
        <w:t xml:space="preserve"> виявленням (встановленням) та дослідженням клінічних ефектів зареєстрованих і розміщених на ринку </w:t>
      </w:r>
      <w:r w:rsidR="00A424DF">
        <w:t>В</w:t>
      </w:r>
      <w:r>
        <w:t>П</w:t>
      </w:r>
      <w:r w:rsidR="00753003">
        <w:t xml:space="preserve">, які стосуються їх безпеки </w:t>
      </w:r>
      <w:r w:rsidR="00A424DF">
        <w:t>та</w:t>
      </w:r>
      <w:r w:rsidR="00753003">
        <w:t xml:space="preserve"> ефективності для тварин, а також безпеки для людей, які під</w:t>
      </w:r>
      <w:r w:rsidR="00A424DF">
        <w:t>даються</w:t>
      </w:r>
      <w:r w:rsidR="00753003">
        <w:t xml:space="preserve"> їх впливу. Цим документом визначені всі пункти, що стосуються повідомлень про побічну реакцію (</w:t>
      </w:r>
      <w:r w:rsidR="00753003">
        <w:rPr>
          <w:lang w:val="en-US"/>
        </w:rPr>
        <w:t>AER</w:t>
      </w:r>
      <w:r w:rsidR="00753003" w:rsidRPr="00656B1A">
        <w:t>)</w:t>
      </w:r>
      <w:r w:rsidR="00753003">
        <w:t xml:space="preserve">, які повинні подаватись у </w:t>
      </w:r>
      <w:r w:rsidR="00927028">
        <w:t>регуляр</w:t>
      </w:r>
      <w:r w:rsidR="00753003">
        <w:t xml:space="preserve">но оновлюваних звітах </w:t>
      </w:r>
      <w:r w:rsidR="00753003" w:rsidRPr="00656B1A">
        <w:t>(</w:t>
      </w:r>
      <w:proofErr w:type="spellStart"/>
      <w:r w:rsidR="00753003">
        <w:rPr>
          <w:lang w:val="ru-RU"/>
        </w:rPr>
        <w:t>PSURs</w:t>
      </w:r>
      <w:proofErr w:type="spellEnd"/>
      <w:r w:rsidR="00753003" w:rsidRPr="00656B1A">
        <w:t xml:space="preserve">). В той час як </w:t>
      </w:r>
      <w:r w:rsidR="00A424DF">
        <w:t xml:space="preserve">ветеринарний </w:t>
      </w:r>
      <w:proofErr w:type="spellStart"/>
      <w:r w:rsidR="00753003" w:rsidRPr="00656B1A">
        <w:t>фармаконагляд</w:t>
      </w:r>
      <w:proofErr w:type="spellEnd"/>
      <w:r w:rsidR="00753003" w:rsidRPr="00656B1A">
        <w:t xml:space="preserve"> у ширшому смислі </w:t>
      </w:r>
      <w:r w:rsidR="00064B78" w:rsidRPr="00656B1A">
        <w:t xml:space="preserve">може спричинитися до </w:t>
      </w:r>
      <w:r w:rsidR="00A424DF">
        <w:t xml:space="preserve">більш </w:t>
      </w:r>
      <w:r w:rsidR="00064B78" w:rsidRPr="00656B1A">
        <w:t xml:space="preserve">великої діяльності, у цьому документі матимемо справу лише із системою спонтанних повідомлень про можливі побічні реакції після використання, розміщених на ринку ВП. </w:t>
      </w:r>
      <w:proofErr w:type="spellStart"/>
      <w:r w:rsidR="00064B78">
        <w:rPr>
          <w:lang w:val="ru-RU"/>
        </w:rPr>
        <w:t>Уповноважений</w:t>
      </w:r>
      <w:proofErr w:type="spellEnd"/>
      <w:r w:rsidR="00064B78">
        <w:rPr>
          <w:lang w:val="ru-RU"/>
        </w:rPr>
        <w:t xml:space="preserve"> орган (УО) </w:t>
      </w:r>
      <w:proofErr w:type="spellStart"/>
      <w:r w:rsidR="00064B78">
        <w:rPr>
          <w:lang w:val="ru-RU"/>
        </w:rPr>
        <w:t>може</w:t>
      </w:r>
      <w:proofErr w:type="spellEnd"/>
      <w:r w:rsidR="00064B78">
        <w:rPr>
          <w:lang w:val="ru-RU"/>
        </w:rPr>
        <w:t xml:space="preserve"> </w:t>
      </w:r>
      <w:proofErr w:type="spellStart"/>
      <w:r w:rsidR="00064B78">
        <w:rPr>
          <w:lang w:val="ru-RU"/>
        </w:rPr>
        <w:t>вимагати</w:t>
      </w:r>
      <w:proofErr w:type="spellEnd"/>
      <w:r w:rsidR="00064B78">
        <w:rPr>
          <w:lang w:val="ru-RU"/>
        </w:rPr>
        <w:t xml:space="preserve"> </w:t>
      </w:r>
      <w:proofErr w:type="spellStart"/>
      <w:r w:rsidR="00064B78">
        <w:rPr>
          <w:lang w:val="ru-RU"/>
        </w:rPr>
        <w:t>додаткової</w:t>
      </w:r>
      <w:proofErr w:type="spellEnd"/>
      <w:r w:rsidR="00064B78">
        <w:rPr>
          <w:lang w:val="ru-RU"/>
        </w:rPr>
        <w:t xml:space="preserve"> </w:t>
      </w:r>
      <w:proofErr w:type="spellStart"/>
      <w:r w:rsidR="00064B78">
        <w:rPr>
          <w:lang w:val="ru-RU"/>
        </w:rPr>
        <w:t>інформації</w:t>
      </w:r>
      <w:proofErr w:type="spellEnd"/>
      <w:r w:rsidR="00064B78">
        <w:rPr>
          <w:lang w:val="ru-RU"/>
        </w:rPr>
        <w:t xml:space="preserve"> про ВП </w:t>
      </w:r>
      <w:r w:rsidR="00A424DF">
        <w:rPr>
          <w:lang w:val="ru-RU"/>
        </w:rPr>
        <w:t>з</w:t>
      </w:r>
      <w:r w:rsidR="00064B78">
        <w:rPr>
          <w:lang w:val="ru-RU"/>
        </w:rPr>
        <w:t xml:space="preserve">а </w:t>
      </w:r>
      <w:proofErr w:type="spellStart"/>
      <w:r w:rsidR="00064B78">
        <w:rPr>
          <w:lang w:val="ru-RU"/>
        </w:rPr>
        <w:t>особливих</w:t>
      </w:r>
      <w:proofErr w:type="spellEnd"/>
      <w:r w:rsidR="00064B78">
        <w:rPr>
          <w:lang w:val="ru-RU"/>
        </w:rPr>
        <w:t xml:space="preserve"> </w:t>
      </w:r>
      <w:proofErr w:type="spellStart"/>
      <w:r w:rsidR="00064B78">
        <w:rPr>
          <w:lang w:val="ru-RU"/>
        </w:rPr>
        <w:t>обставин</w:t>
      </w:r>
      <w:proofErr w:type="spellEnd"/>
      <w:r w:rsidR="00064B78">
        <w:rPr>
          <w:lang w:val="ru-RU"/>
        </w:rPr>
        <w:t>.</w:t>
      </w:r>
    </w:p>
    <w:p w:rsidR="00064B78" w:rsidRDefault="00064B78" w:rsidP="00064B78">
      <w:pPr>
        <w:spacing w:line="360" w:lineRule="auto"/>
        <w:jc w:val="both"/>
        <w:rPr>
          <w:b/>
        </w:rPr>
      </w:pPr>
      <w:r w:rsidRPr="00C94825">
        <w:rPr>
          <w:b/>
        </w:rPr>
        <w:t xml:space="preserve">ІІІ. </w:t>
      </w:r>
      <w:r>
        <w:rPr>
          <w:b/>
        </w:rPr>
        <w:t>Визначення понять</w:t>
      </w:r>
    </w:p>
    <w:p w:rsidR="00064B78" w:rsidRDefault="00A230D7" w:rsidP="002803F7">
      <w:pPr>
        <w:spacing w:line="360" w:lineRule="auto"/>
      </w:pPr>
      <w:r>
        <w:t>Звертатися до GL 24 Менеджмент повідомлень про побічні реакції (</w:t>
      </w:r>
      <w:r>
        <w:rPr>
          <w:lang w:val="en-US"/>
        </w:rPr>
        <w:t>AER</w:t>
      </w:r>
      <w:r w:rsidRPr="00753003">
        <w:rPr>
          <w:lang w:val="ru-RU"/>
        </w:rPr>
        <w:t>)</w:t>
      </w:r>
      <w:r>
        <w:t>.</w:t>
      </w:r>
    </w:p>
    <w:p w:rsidR="00A230D7" w:rsidRDefault="00A230D7" w:rsidP="00A230D7">
      <w:pPr>
        <w:spacing w:line="360" w:lineRule="auto"/>
      </w:pPr>
    </w:p>
    <w:p w:rsidR="00A230D7" w:rsidRDefault="00A230D7" w:rsidP="00A230D7">
      <w:pPr>
        <w:spacing w:line="360" w:lineRule="auto"/>
        <w:rPr>
          <w:b/>
        </w:rPr>
      </w:pPr>
      <w:r w:rsidRPr="00536BEF">
        <w:rPr>
          <w:b/>
          <w:lang w:val="en-US"/>
        </w:rPr>
        <w:t>IV</w:t>
      </w:r>
      <w:r w:rsidRPr="00536BEF">
        <w:rPr>
          <w:b/>
        </w:rPr>
        <w:t>.</w:t>
      </w:r>
      <w:r w:rsidRPr="00656B1A">
        <w:rPr>
          <w:b/>
        </w:rPr>
        <w:t xml:space="preserve"> </w:t>
      </w:r>
      <w:r>
        <w:rPr>
          <w:b/>
        </w:rPr>
        <w:t>Терміни звітування</w:t>
      </w:r>
    </w:p>
    <w:p w:rsidR="00A230D7" w:rsidRDefault="00A230D7" w:rsidP="002803F7">
      <w:pPr>
        <w:spacing w:line="360" w:lineRule="auto"/>
      </w:pPr>
      <w:r>
        <w:t xml:space="preserve">Як визначено у GL 24, кожен ВП має Міжнародну дату народження (МДН) </w:t>
      </w:r>
      <w:r w:rsidRPr="00A230D7">
        <w:t>[</w:t>
      </w:r>
      <w:r w:rsidRPr="00A230D7">
        <w:rPr>
          <w:bCs/>
          <w:lang w:val="en-US"/>
        </w:rPr>
        <w:t>International</w:t>
      </w:r>
      <w:r w:rsidRPr="00A230D7">
        <w:rPr>
          <w:bCs/>
        </w:rPr>
        <w:t xml:space="preserve"> </w:t>
      </w:r>
      <w:r w:rsidRPr="00A230D7">
        <w:rPr>
          <w:bCs/>
          <w:lang w:val="en-US"/>
        </w:rPr>
        <w:t>Birth</w:t>
      </w:r>
      <w:r w:rsidRPr="00A230D7">
        <w:rPr>
          <w:bCs/>
        </w:rPr>
        <w:t xml:space="preserve"> </w:t>
      </w:r>
      <w:r w:rsidRPr="00A230D7">
        <w:rPr>
          <w:bCs/>
          <w:lang w:val="en-US"/>
        </w:rPr>
        <w:t>Date</w:t>
      </w:r>
      <w:r w:rsidRPr="00A230D7">
        <w:t xml:space="preserve"> (</w:t>
      </w:r>
      <w:r w:rsidRPr="00A230D7">
        <w:rPr>
          <w:lang w:val="en-US"/>
        </w:rPr>
        <w:t>IBD</w:t>
      </w:r>
      <w:r w:rsidRPr="00A230D7">
        <w:t xml:space="preserve">)]. </w:t>
      </w:r>
      <w:r>
        <w:t xml:space="preserve">Міжнародна дата народження (МДН) для адміністративної зручності може бути визначена </w:t>
      </w:r>
      <w:r w:rsidR="00921429">
        <w:t xml:space="preserve">за бажанням </w:t>
      </w:r>
      <w:r w:rsidR="00656B1A">
        <w:t xml:space="preserve">(МАН), </w:t>
      </w:r>
      <w:r>
        <w:t>власник</w:t>
      </w:r>
      <w:r w:rsidR="00921429">
        <w:t>а</w:t>
      </w:r>
      <w:r>
        <w:t xml:space="preserve"> реєстраційного посвідчення (ВРП)</w:t>
      </w:r>
      <w:r w:rsidR="00921429">
        <w:t xml:space="preserve"> як остатнє число місяця.</w:t>
      </w:r>
      <w:r w:rsidR="00921429" w:rsidRPr="00921429">
        <w:t xml:space="preserve"> </w:t>
      </w:r>
      <w:r w:rsidR="00921429">
        <w:t xml:space="preserve">Для </w:t>
      </w:r>
      <w:r w:rsidR="00656B1A">
        <w:t xml:space="preserve">(МАН), </w:t>
      </w:r>
      <w:r w:rsidR="00921429">
        <w:t xml:space="preserve">власника реєстраційного посвідчення (ВРП) Міжнародна дата народження </w:t>
      </w:r>
      <w:r w:rsidR="00A424DF">
        <w:t xml:space="preserve"> ВП </w:t>
      </w:r>
      <w:r w:rsidR="00921429">
        <w:t xml:space="preserve">(МДН) </w:t>
      </w:r>
      <w:r w:rsidR="00921429" w:rsidRPr="00A230D7">
        <w:t>(</w:t>
      </w:r>
      <w:r w:rsidR="00921429" w:rsidRPr="00A230D7">
        <w:rPr>
          <w:lang w:val="en-US"/>
        </w:rPr>
        <w:t>IBD</w:t>
      </w:r>
      <w:r w:rsidR="00921429" w:rsidRPr="00A230D7">
        <w:t xml:space="preserve">) </w:t>
      </w:r>
      <w:r w:rsidR="00921429">
        <w:t xml:space="preserve">є основою для гармонізації дат </w:t>
      </w:r>
      <w:r w:rsidR="00927028">
        <w:t>регуляр</w:t>
      </w:r>
      <w:r w:rsidR="00921429">
        <w:t>но оновлюваних звітів.</w:t>
      </w:r>
    </w:p>
    <w:p w:rsidR="00921429" w:rsidRDefault="00921429" w:rsidP="002803F7">
      <w:pPr>
        <w:spacing w:line="360" w:lineRule="auto"/>
      </w:pPr>
      <w:r>
        <w:t xml:space="preserve">Вимоги до частоти подання повідомлень є предметом місцевих регуляторних потреб, а також на ці вимоги може впливати </w:t>
      </w:r>
      <w:r w:rsidR="00927028">
        <w:t>дата</w:t>
      </w:r>
      <w:r>
        <w:t xml:space="preserve"> отримання реєстраційного посвідчення на ВП. У різних </w:t>
      </w:r>
      <w:r>
        <w:lastRenderedPageBreak/>
        <w:t>країнах в ранній період комерціалізації продукту і отримання на нього реєстраційного посвідчення частота повідомлень може бути різною</w:t>
      </w:r>
      <w:r w:rsidR="0075474B">
        <w:t>, але це є важливий період, протягом якого частота подання звітів і гармонізація частоти подання мають важливе значення.</w:t>
      </w:r>
    </w:p>
    <w:p w:rsidR="00927028" w:rsidRDefault="00927028" w:rsidP="002803F7">
      <w:pPr>
        <w:spacing w:line="360" w:lineRule="auto"/>
      </w:pPr>
      <w:r>
        <w:t xml:space="preserve">Тому є рекомендації, коли і куди потрібно подавати регулярно </w:t>
      </w:r>
      <w:proofErr w:type="spellStart"/>
      <w:r>
        <w:t>оновлювані</w:t>
      </w:r>
      <w:proofErr w:type="spellEnd"/>
      <w:r>
        <w:t xml:space="preserve"> звіти про безпеку ВП. До уповноважених органів (УО) регулярно </w:t>
      </w:r>
      <w:proofErr w:type="spellStart"/>
      <w:r>
        <w:t>оновлюваний</w:t>
      </w:r>
      <w:proofErr w:type="spellEnd"/>
      <w:r>
        <w:t xml:space="preserve"> звіт потрібно подавати через кожні 6 місяців (враховуючи МДН</w:t>
      </w:r>
      <w:r w:rsidR="00A424DF">
        <w:t xml:space="preserve"> ВП</w:t>
      </w:r>
      <w:r>
        <w:t>) протягом перших двох років після отримання першого реєстраційного посвідчення, якщо країна є у програмі VICH</w:t>
      </w:r>
      <w:r w:rsidR="00270BEB">
        <w:t>, або згідно національних вимог, якщо законодавчі вимоги є тривалішими за 6 місяців.</w:t>
      </w:r>
    </w:p>
    <w:p w:rsidR="00270BEB" w:rsidRDefault="00270BEB" w:rsidP="002803F7">
      <w:pPr>
        <w:spacing w:line="360" w:lineRule="auto"/>
      </w:pPr>
      <w:r>
        <w:t>Різні сторони, причетні до VICH, виразили сумлінну прихильність знову переглянути частоту представлення регулярно оновлюваних звітів для того, щоб зменшити її до 12-ти місячного періоду після отримання реєстраційного посвідчення</w:t>
      </w:r>
      <w:r w:rsidR="00BE6229">
        <w:t xml:space="preserve"> за умови, якщо ВП був комерціалізований в одній із країн VICH протягом щонайменше двох років без будь-яких визначених значних проблем, які пов’язані з його ефективністю і безпекою при застосуванні.</w:t>
      </w:r>
    </w:p>
    <w:p w:rsidR="00BE6229" w:rsidRDefault="00BE6229" w:rsidP="002803F7">
      <w:pPr>
        <w:spacing w:line="360" w:lineRule="auto"/>
      </w:pPr>
      <w:r>
        <w:t xml:space="preserve">Після перших двох років розміщення на ринку ВП, слідуючи від МДН (Міжнародної дати народження), регулярно </w:t>
      </w:r>
      <w:proofErr w:type="spellStart"/>
      <w:r>
        <w:t>оновлювані</w:t>
      </w:r>
      <w:proofErr w:type="spellEnd"/>
      <w:r>
        <w:t xml:space="preserve"> звіти подаються до УО один раз на рік впродовж наступних чотирьох років у країнах, які є у програмі VICH.</w:t>
      </w:r>
      <w:r w:rsidR="00971BDF">
        <w:t xml:space="preserve"> Протягом наступних шести років від дати отримання реєстраційного посвідчення, регулярно </w:t>
      </w:r>
      <w:proofErr w:type="spellStart"/>
      <w:r w:rsidR="00971BDF">
        <w:t>оновлювані</w:t>
      </w:r>
      <w:proofErr w:type="spellEnd"/>
      <w:r w:rsidR="00971BDF">
        <w:t xml:space="preserve"> звіти повинні бути представлені не частіше, ніж один раз через кожні три роки.</w:t>
      </w:r>
    </w:p>
    <w:p w:rsidR="00656B1A" w:rsidRDefault="00656B1A" w:rsidP="002803F7">
      <w:pPr>
        <w:spacing w:line="360" w:lineRule="auto"/>
        <w:rPr>
          <w:b/>
        </w:rPr>
      </w:pPr>
      <w:r w:rsidRPr="00536BEF">
        <w:rPr>
          <w:b/>
          <w:lang w:val="en-US"/>
        </w:rPr>
        <w:t>V</w:t>
      </w:r>
      <w:r>
        <w:rPr>
          <w:b/>
        </w:rPr>
        <w:t>. Зміст</w:t>
      </w:r>
    </w:p>
    <w:p w:rsidR="00656B1A" w:rsidRDefault="0049570A" w:rsidP="002803F7">
      <w:pPr>
        <w:spacing w:line="360" w:lineRule="auto"/>
        <w:rPr>
          <w:lang w:val="ru-RU"/>
        </w:rPr>
      </w:pPr>
      <w:r>
        <w:t>1. Назва та адреса власника реєстраційного посвідчення (ВР</w:t>
      </w:r>
      <w:r w:rsidR="00A424DF">
        <w:t>П), (МАН), відповідального за В</w:t>
      </w:r>
      <w:r>
        <w:t xml:space="preserve">П, які докладно описані в регулярно </w:t>
      </w:r>
      <w:proofErr w:type="spellStart"/>
      <w:r>
        <w:t>оновлюваному</w:t>
      </w:r>
      <w:proofErr w:type="spellEnd"/>
      <w:r>
        <w:t xml:space="preserve"> звіті (</w:t>
      </w:r>
      <w:r>
        <w:rPr>
          <w:lang w:val="ru-RU"/>
        </w:rPr>
        <w:t>PSUR).</w:t>
      </w:r>
    </w:p>
    <w:p w:rsidR="0049570A" w:rsidRDefault="0049570A" w:rsidP="002803F7">
      <w:pPr>
        <w:spacing w:line="360" w:lineRule="auto"/>
        <w:rPr>
          <w:lang w:val="ru-RU"/>
        </w:rPr>
      </w:pPr>
      <w:r>
        <w:rPr>
          <w:lang w:val="ru-RU"/>
        </w:rPr>
        <w:t>2.</w:t>
      </w:r>
      <w:r w:rsidRPr="0049570A">
        <w:rPr>
          <w:lang w:val="ru-RU"/>
        </w:rPr>
        <w:t xml:space="preserve"> </w:t>
      </w:r>
      <w:r>
        <w:rPr>
          <w:lang w:val="ru-RU"/>
        </w:rPr>
        <w:t xml:space="preserve">Регулярно </w:t>
      </w:r>
      <w:proofErr w:type="spellStart"/>
      <w:r>
        <w:rPr>
          <w:lang w:val="ru-RU"/>
        </w:rPr>
        <w:t>оновлюваний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(PSUR) буде </w:t>
      </w:r>
      <w:proofErr w:type="spellStart"/>
      <w:r>
        <w:rPr>
          <w:lang w:val="ru-RU"/>
        </w:rPr>
        <w:t>чітко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визначати</w:t>
      </w:r>
      <w:proofErr w:type="spellEnd"/>
      <w:r>
        <w:rPr>
          <w:lang w:val="ru-RU"/>
        </w:rPr>
        <w:t xml:space="preserve"> В</w:t>
      </w:r>
      <w:proofErr w:type="gramStart"/>
      <w:r>
        <w:rPr>
          <w:lang w:val="ru-RU"/>
        </w:rPr>
        <w:t>П(</w:t>
      </w:r>
      <w:proofErr w:type="gramEnd"/>
      <w:r>
        <w:rPr>
          <w:lang w:val="ru-RU"/>
        </w:rPr>
        <w:t>и).</w:t>
      </w:r>
    </w:p>
    <w:p w:rsidR="0049570A" w:rsidRDefault="0049570A" w:rsidP="002803F7">
      <w:pPr>
        <w:spacing w:line="360" w:lineRule="auto"/>
        <w:rPr>
          <w:lang w:val="ru-RU"/>
        </w:rPr>
      </w:pPr>
      <w:r>
        <w:rPr>
          <w:lang w:val="ru-RU"/>
        </w:rPr>
        <w:t xml:space="preserve">3. </w:t>
      </w:r>
      <w:proofErr w:type="spellStart"/>
      <w:r>
        <w:rPr>
          <w:lang w:val="ru-RU"/>
        </w:rPr>
        <w:t>Період</w:t>
      </w:r>
      <w:proofErr w:type="spellEnd"/>
      <w:r>
        <w:rPr>
          <w:lang w:val="ru-RU"/>
        </w:rPr>
        <w:t xml:space="preserve"> часу,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охоплений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звіті</w:t>
      </w:r>
      <w:proofErr w:type="spellEnd"/>
      <w:r>
        <w:rPr>
          <w:lang w:val="ru-RU"/>
        </w:rPr>
        <w:t xml:space="preserve"> (PSUR), </w:t>
      </w:r>
      <w:proofErr w:type="spellStart"/>
      <w:r>
        <w:rPr>
          <w:lang w:val="ru-RU"/>
        </w:rPr>
        <w:t>початкова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кінцева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дати</w:t>
      </w:r>
      <w:proofErr w:type="spellEnd"/>
      <w:r>
        <w:rPr>
          <w:lang w:val="ru-RU"/>
        </w:rPr>
        <w:t>.</w:t>
      </w:r>
    </w:p>
    <w:p w:rsidR="0049570A" w:rsidRDefault="0049570A" w:rsidP="002803F7">
      <w:pPr>
        <w:spacing w:line="360" w:lineRule="auto"/>
        <w:rPr>
          <w:lang w:val="ru-RU"/>
        </w:rPr>
      </w:pPr>
      <w:r>
        <w:rPr>
          <w:lang w:val="ru-RU"/>
        </w:rPr>
        <w:t>4.</w:t>
      </w:r>
      <w:r w:rsidRPr="0049570A">
        <w:rPr>
          <w:lang w:val="ru-RU"/>
        </w:rPr>
        <w:t xml:space="preserve"> </w:t>
      </w:r>
      <w:r>
        <w:rPr>
          <w:lang w:val="ru-RU"/>
        </w:rPr>
        <w:t xml:space="preserve">Регулярно </w:t>
      </w:r>
      <w:proofErr w:type="spellStart"/>
      <w:r>
        <w:rPr>
          <w:lang w:val="ru-RU"/>
        </w:rPr>
        <w:t>оновлюваний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(PSUR) буде </w:t>
      </w:r>
      <w:proofErr w:type="spellStart"/>
      <w:r>
        <w:rPr>
          <w:lang w:val="ru-RU"/>
        </w:rPr>
        <w:t>містити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стосовно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побічних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реакцій</w:t>
      </w:r>
      <w:proofErr w:type="spellEnd"/>
      <w:r>
        <w:rPr>
          <w:lang w:val="ru-RU"/>
        </w:rPr>
        <w:t xml:space="preserve"> (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>) (AER</w:t>
      </w:r>
      <w:r>
        <w:rPr>
          <w:lang w:val="en-US"/>
        </w:rPr>
        <w:t>s</w:t>
      </w:r>
      <w:r>
        <w:rPr>
          <w:lang w:val="ru-RU"/>
        </w:rPr>
        <w:t xml:space="preserve">),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встановлені</w:t>
      </w:r>
      <w:proofErr w:type="spellEnd"/>
      <w:r>
        <w:rPr>
          <w:lang w:val="ru-RU"/>
        </w:rPr>
        <w:t xml:space="preserve"> для ВЛП у V.2 та ПР (AER</w:t>
      </w:r>
      <w:r>
        <w:rPr>
          <w:lang w:val="en-US"/>
        </w:rPr>
        <w:t>s</w:t>
      </w:r>
      <w:r>
        <w:rPr>
          <w:lang w:val="ru-RU"/>
        </w:rPr>
        <w:t>),</w:t>
      </w:r>
      <w:r w:rsidR="00BC50C6">
        <w:rPr>
          <w:lang w:val="ru-RU"/>
        </w:rPr>
        <w:t xml:space="preserve"> для таких самих </w:t>
      </w:r>
      <w:proofErr w:type="spellStart"/>
      <w:r w:rsidR="00BC50C6">
        <w:rPr>
          <w:lang w:val="ru-RU"/>
        </w:rPr>
        <w:t>або</w:t>
      </w:r>
      <w:proofErr w:type="spellEnd"/>
      <w:r w:rsidR="00BC50C6">
        <w:rPr>
          <w:lang w:val="ru-RU"/>
        </w:rPr>
        <w:t xml:space="preserve"> </w:t>
      </w:r>
      <w:proofErr w:type="spellStart"/>
      <w:r w:rsidR="00BC50C6">
        <w:rPr>
          <w:lang w:val="ru-RU"/>
        </w:rPr>
        <w:t>подібних</w:t>
      </w:r>
      <w:proofErr w:type="spellEnd"/>
      <w:r w:rsidR="00BC50C6">
        <w:rPr>
          <w:lang w:val="ru-RU"/>
        </w:rPr>
        <w:t xml:space="preserve"> ВП </w:t>
      </w:r>
      <w:proofErr w:type="spellStart"/>
      <w:r w:rsidR="00BC50C6">
        <w:rPr>
          <w:lang w:val="ru-RU"/>
        </w:rPr>
        <w:t>чи</w:t>
      </w:r>
      <w:proofErr w:type="spellEnd"/>
      <w:r w:rsidR="00BC50C6">
        <w:rPr>
          <w:lang w:val="ru-RU"/>
        </w:rPr>
        <w:t xml:space="preserve"> </w:t>
      </w:r>
      <w:proofErr w:type="spellStart"/>
      <w:r w:rsidR="00BC50C6">
        <w:rPr>
          <w:lang w:val="ru-RU"/>
        </w:rPr>
        <w:t>імунобіологічних</w:t>
      </w:r>
      <w:proofErr w:type="spellEnd"/>
      <w:r w:rsidR="00BC50C6">
        <w:rPr>
          <w:lang w:val="ru-RU"/>
        </w:rPr>
        <w:t xml:space="preserve"> ВП.</w:t>
      </w:r>
    </w:p>
    <w:p w:rsidR="00BC50C6" w:rsidRDefault="00BC50C6" w:rsidP="002803F7">
      <w:pPr>
        <w:spacing w:line="360" w:lineRule="auto"/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Усі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елементи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даних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 xml:space="preserve"> (AER</w:t>
      </w:r>
      <w:r>
        <w:rPr>
          <w:lang w:val="en-US"/>
        </w:rPr>
        <w:t>s</w:t>
      </w:r>
      <w:r>
        <w:rPr>
          <w:lang w:val="ru-RU"/>
        </w:rPr>
        <w:t xml:space="preserve">),  </w:t>
      </w:r>
      <w:proofErr w:type="spellStart"/>
      <w:r>
        <w:rPr>
          <w:lang w:val="ru-RU"/>
        </w:rPr>
        <w:t>представлені</w:t>
      </w:r>
      <w:proofErr w:type="spellEnd"/>
      <w:r>
        <w:rPr>
          <w:lang w:val="ru-RU"/>
        </w:rPr>
        <w:t xml:space="preserve"> у регулярно </w:t>
      </w:r>
      <w:proofErr w:type="spellStart"/>
      <w:r>
        <w:rPr>
          <w:lang w:val="ru-RU"/>
        </w:rPr>
        <w:t>оновлюваному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звіті</w:t>
      </w:r>
      <w:proofErr w:type="spellEnd"/>
      <w:r>
        <w:rPr>
          <w:lang w:val="ru-RU"/>
        </w:rPr>
        <w:t xml:space="preserve"> (PSUR), </w:t>
      </w:r>
      <w:proofErr w:type="spellStart"/>
      <w:r>
        <w:rPr>
          <w:lang w:val="ru-RU"/>
        </w:rPr>
        <w:t>описані</w:t>
      </w:r>
      <w:proofErr w:type="spellEnd"/>
      <w:r>
        <w:rPr>
          <w:lang w:val="ru-RU"/>
        </w:rPr>
        <w:t xml:space="preserve"> у </w:t>
      </w:r>
      <w:r>
        <w:t xml:space="preserve">GL 42. У разі імплементації УО </w:t>
      </w:r>
      <w:proofErr w:type="spellStart"/>
      <w:r>
        <w:t>електроної</w:t>
      </w:r>
      <w:proofErr w:type="spellEnd"/>
      <w:r>
        <w:t xml:space="preserve"> форми представлення (GL 35), </w:t>
      </w:r>
      <w:proofErr w:type="spellStart"/>
      <w:r>
        <w:t>підмножинна</w:t>
      </w:r>
      <w:proofErr w:type="spellEnd"/>
      <w:r>
        <w:t xml:space="preserve"> GL 42 може бути представлена як перепис.</w:t>
      </w:r>
    </w:p>
    <w:p w:rsidR="00CC1D8F" w:rsidRDefault="00CC1D8F" w:rsidP="002803F7">
      <w:pPr>
        <w:spacing w:line="360" w:lineRule="auto"/>
      </w:pPr>
      <w:r>
        <w:t>6. Бібліографічний перелік наукових статей, які посилаються на встановлену ПР</w:t>
      </w:r>
      <w:r w:rsidRPr="00CC1D8F">
        <w:t xml:space="preserve"> </w:t>
      </w:r>
      <w:r>
        <w:rPr>
          <w:lang w:val="ru-RU"/>
        </w:rPr>
        <w:t>V</w:t>
      </w:r>
      <w:r w:rsidRPr="00CC1D8F">
        <w:t xml:space="preserve">.2 </w:t>
      </w:r>
      <w:r>
        <w:t xml:space="preserve">та стосуються ВЛП, знайдені у визнаній пошуковій системі, які опубліковані у часовому інтервалі, що відповідає поданню регулярно </w:t>
      </w:r>
      <w:proofErr w:type="spellStart"/>
      <w:r>
        <w:t>оновлюваного</w:t>
      </w:r>
      <w:proofErr w:type="spellEnd"/>
      <w:r>
        <w:t xml:space="preserve"> звіту </w:t>
      </w:r>
      <w:r w:rsidRPr="00CC1D8F">
        <w:t>(</w:t>
      </w:r>
      <w:r>
        <w:rPr>
          <w:lang w:val="ru-RU"/>
        </w:rPr>
        <w:t>PSUR</w:t>
      </w:r>
      <w:r w:rsidRPr="00CC1D8F">
        <w:t>)</w:t>
      </w:r>
      <w:r>
        <w:t xml:space="preserve"> </w:t>
      </w:r>
      <w:r w:rsidR="00311511">
        <w:t xml:space="preserve">з коротким викладом аналізу цих статей відносно досліджуваного ВП. Додатково потрібно долучити бібліографічний перелік досліджень, які стосуються встановлених у </w:t>
      </w:r>
      <w:r w:rsidR="00311511">
        <w:rPr>
          <w:lang w:val="ru-RU"/>
        </w:rPr>
        <w:t>V</w:t>
      </w:r>
      <w:r w:rsidR="00311511" w:rsidRPr="00CC1D8F">
        <w:t xml:space="preserve">.2 </w:t>
      </w:r>
      <w:r w:rsidR="00A424DF">
        <w:t>ПР для цього В</w:t>
      </w:r>
      <w:r w:rsidR="00311511">
        <w:t xml:space="preserve">П та </w:t>
      </w:r>
      <w:r w:rsidR="0066775E">
        <w:t>запропон</w:t>
      </w:r>
      <w:r w:rsidR="00311511">
        <w:t>ованих власником реєстраційного посвідчення (ВРП) (МАН).</w:t>
      </w:r>
    </w:p>
    <w:p w:rsidR="00BA359A" w:rsidRDefault="00BA359A" w:rsidP="002803F7">
      <w:pPr>
        <w:spacing w:line="360" w:lineRule="auto"/>
        <w:rPr>
          <w:lang w:val="ru-RU"/>
        </w:rPr>
      </w:pPr>
      <w:r>
        <w:lastRenderedPageBreak/>
        <w:t xml:space="preserve">7. Регулярно </w:t>
      </w:r>
      <w:proofErr w:type="spellStart"/>
      <w:r>
        <w:t>оновлюваний</w:t>
      </w:r>
      <w:proofErr w:type="spellEnd"/>
      <w:r>
        <w:t xml:space="preserve"> звіт </w:t>
      </w:r>
      <w:r w:rsidRPr="00CC1D8F">
        <w:t>(</w:t>
      </w:r>
      <w:r>
        <w:rPr>
          <w:lang w:val="ru-RU"/>
        </w:rPr>
        <w:t>PSUR</w:t>
      </w:r>
      <w:r w:rsidRPr="00CC1D8F">
        <w:t>)</w:t>
      </w:r>
      <w:r>
        <w:t xml:space="preserve"> повинен посилатись на взаємо</w:t>
      </w:r>
      <w:r w:rsidR="00A424DF">
        <w:t>зв’язок між обсягами продажів В</w:t>
      </w:r>
      <w:r>
        <w:t xml:space="preserve">П та кількістю виявлених у </w:t>
      </w:r>
      <w:r>
        <w:rPr>
          <w:lang w:val="ru-RU"/>
        </w:rPr>
        <w:t>V</w:t>
      </w:r>
      <w:r w:rsidRPr="00CC1D8F">
        <w:t xml:space="preserve">.2 </w:t>
      </w:r>
      <w:r>
        <w:t xml:space="preserve">ПР </w:t>
      </w:r>
      <w:r>
        <w:rPr>
          <w:lang w:val="ru-RU"/>
        </w:rPr>
        <w:t>(AER</w:t>
      </w:r>
      <w:r>
        <w:rPr>
          <w:lang w:val="en-US"/>
        </w:rPr>
        <w:t>s</w:t>
      </w:r>
      <w:r>
        <w:rPr>
          <w:lang w:val="ru-RU"/>
        </w:rPr>
        <w:t>)</w:t>
      </w:r>
      <w:r w:rsidR="00A424DF">
        <w:rPr>
          <w:lang w:val="ru-RU"/>
        </w:rPr>
        <w:t xml:space="preserve">. </w:t>
      </w:r>
      <w:proofErr w:type="spellStart"/>
      <w:r w:rsidR="00A424DF">
        <w:rPr>
          <w:lang w:val="ru-RU"/>
        </w:rPr>
        <w:t>Визначення</w:t>
      </w:r>
      <w:proofErr w:type="spellEnd"/>
      <w:r w:rsidR="00A424DF">
        <w:rPr>
          <w:lang w:val="ru-RU"/>
        </w:rPr>
        <w:t xml:space="preserve"> </w:t>
      </w:r>
      <w:proofErr w:type="spellStart"/>
      <w:r w:rsidR="00A424DF">
        <w:rPr>
          <w:lang w:val="ru-RU"/>
        </w:rPr>
        <w:t>обсягів</w:t>
      </w:r>
      <w:proofErr w:type="spellEnd"/>
      <w:r w:rsidR="00A424DF">
        <w:rPr>
          <w:lang w:val="ru-RU"/>
        </w:rPr>
        <w:t xml:space="preserve"> </w:t>
      </w:r>
      <w:proofErr w:type="spellStart"/>
      <w:r w:rsidR="00A424DF">
        <w:rPr>
          <w:lang w:val="ru-RU"/>
        </w:rPr>
        <w:t>продажів</w:t>
      </w:r>
      <w:proofErr w:type="spellEnd"/>
      <w:r w:rsidR="00A424DF">
        <w:rPr>
          <w:lang w:val="ru-RU"/>
        </w:rPr>
        <w:t xml:space="preserve"> В</w:t>
      </w:r>
      <w:r>
        <w:rPr>
          <w:lang w:val="ru-RU"/>
        </w:rPr>
        <w:t xml:space="preserve">П у </w:t>
      </w:r>
      <w:proofErr w:type="spellStart"/>
      <w:proofErr w:type="gramStart"/>
      <w:r>
        <w:rPr>
          <w:lang w:val="ru-RU"/>
        </w:rPr>
        <w:t>клаїн</w:t>
      </w:r>
      <w:proofErr w:type="gramEnd"/>
      <w:r>
        <w:rPr>
          <w:lang w:val="ru-RU"/>
        </w:rPr>
        <w:t>і</w:t>
      </w:r>
      <w:proofErr w:type="spellEnd"/>
      <w:r>
        <w:rPr>
          <w:lang w:val="ru-RU"/>
        </w:rPr>
        <w:t xml:space="preserve"> повинно бути </w:t>
      </w:r>
      <w:proofErr w:type="spellStart"/>
      <w:r>
        <w:rPr>
          <w:lang w:val="ru-RU"/>
        </w:rPr>
        <w:t>забезпечено</w:t>
      </w:r>
      <w:proofErr w:type="spellEnd"/>
      <w:r>
        <w:rPr>
          <w:lang w:val="ru-RU"/>
        </w:rPr>
        <w:t xml:space="preserve">. </w:t>
      </w:r>
    </w:p>
    <w:p w:rsidR="00BA359A" w:rsidRDefault="00BA359A" w:rsidP="002803F7">
      <w:pPr>
        <w:spacing w:line="360" w:lineRule="auto"/>
        <w:rPr>
          <w:lang w:val="ru-RU"/>
        </w:rPr>
      </w:pPr>
      <w:r>
        <w:rPr>
          <w:lang w:val="ru-RU"/>
        </w:rPr>
        <w:t>8.</w:t>
      </w:r>
      <w:r w:rsidR="00A424DF">
        <w:rPr>
          <w:lang w:val="ru-RU"/>
        </w:rPr>
        <w:t xml:space="preserve"> Для таких самих </w:t>
      </w:r>
      <w:proofErr w:type="spellStart"/>
      <w:r w:rsidR="00A424DF">
        <w:rPr>
          <w:lang w:val="ru-RU"/>
        </w:rPr>
        <w:t>або</w:t>
      </w:r>
      <w:proofErr w:type="spellEnd"/>
      <w:r w:rsidR="00A424DF">
        <w:rPr>
          <w:lang w:val="ru-RU"/>
        </w:rPr>
        <w:t xml:space="preserve"> </w:t>
      </w:r>
      <w:proofErr w:type="spellStart"/>
      <w:r w:rsidR="00A424DF">
        <w:rPr>
          <w:lang w:val="ru-RU"/>
        </w:rPr>
        <w:t>подібних</w:t>
      </w:r>
      <w:proofErr w:type="spellEnd"/>
      <w:r w:rsidR="00A424DF">
        <w:rPr>
          <w:lang w:val="ru-RU"/>
        </w:rPr>
        <w:t xml:space="preserve"> В</w:t>
      </w:r>
      <w:r>
        <w:rPr>
          <w:lang w:val="ru-RU"/>
        </w:rPr>
        <w:t xml:space="preserve">П </w:t>
      </w:r>
      <w:proofErr w:type="spellStart"/>
      <w:r>
        <w:rPr>
          <w:lang w:val="ru-RU"/>
        </w:rPr>
        <w:t>повинні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бути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представлені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оновлення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випадку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УО </w:t>
      </w:r>
      <w:proofErr w:type="spellStart"/>
      <w:r w:rsidR="0033789B">
        <w:rPr>
          <w:lang w:val="ru-RU"/>
        </w:rPr>
        <w:t>зобов'язу</w:t>
      </w:r>
      <w:r>
        <w:rPr>
          <w:lang w:val="ru-RU"/>
        </w:rPr>
        <w:t>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ВРП (МАН) </w:t>
      </w:r>
      <w:proofErr w:type="spellStart"/>
      <w:r>
        <w:rPr>
          <w:lang w:val="ru-RU"/>
        </w:rPr>
        <w:t>ініціює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нормативні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дії</w:t>
      </w:r>
      <w:proofErr w:type="spellEnd"/>
      <w:r w:rsidR="0033789B">
        <w:rPr>
          <w:lang w:val="ru-RU"/>
        </w:rPr>
        <w:t xml:space="preserve"> (</w:t>
      </w:r>
      <w:proofErr w:type="spellStart"/>
      <w:r w:rsidR="0033789B">
        <w:rPr>
          <w:lang w:val="ru-RU"/>
        </w:rPr>
        <w:t>зміни</w:t>
      </w:r>
      <w:proofErr w:type="spellEnd"/>
      <w:r w:rsidR="0033789B">
        <w:rPr>
          <w:lang w:val="ru-RU"/>
        </w:rPr>
        <w:t xml:space="preserve">, </w:t>
      </w:r>
      <w:proofErr w:type="spellStart"/>
      <w:r w:rsidR="0033789B">
        <w:rPr>
          <w:lang w:val="ru-RU"/>
        </w:rPr>
        <w:t>що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стосуються</w:t>
      </w:r>
      <w:proofErr w:type="spellEnd"/>
      <w:r w:rsidR="0033789B">
        <w:rPr>
          <w:lang w:val="ru-RU"/>
        </w:rPr>
        <w:t xml:space="preserve"> ВП, </w:t>
      </w:r>
      <w:proofErr w:type="spellStart"/>
      <w:r w:rsidR="0033789B">
        <w:rPr>
          <w:lang w:val="ru-RU"/>
        </w:rPr>
        <w:t>наприклад</w:t>
      </w:r>
      <w:proofErr w:type="spellEnd"/>
      <w:r w:rsidR="0033789B">
        <w:rPr>
          <w:lang w:val="ru-RU"/>
        </w:rPr>
        <w:t xml:space="preserve">, </w:t>
      </w:r>
      <w:proofErr w:type="spellStart"/>
      <w:r w:rsidR="0033789B">
        <w:rPr>
          <w:lang w:val="ru-RU"/>
        </w:rPr>
        <w:t>зміни</w:t>
      </w:r>
      <w:proofErr w:type="spellEnd"/>
      <w:r w:rsidR="0033789B">
        <w:rPr>
          <w:lang w:val="ru-RU"/>
        </w:rPr>
        <w:t xml:space="preserve"> у </w:t>
      </w:r>
      <w:proofErr w:type="spellStart"/>
      <w:r w:rsidR="0033789B">
        <w:rPr>
          <w:lang w:val="ru-RU"/>
        </w:rPr>
        <w:t>маркуванні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або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тимчасових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ринкових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призупиненнях</w:t>
      </w:r>
      <w:proofErr w:type="spellEnd"/>
      <w:r w:rsidR="0033789B">
        <w:rPr>
          <w:lang w:val="ru-RU"/>
        </w:rPr>
        <w:t xml:space="preserve">), </w:t>
      </w:r>
      <w:proofErr w:type="spellStart"/>
      <w:r w:rsidR="0033789B">
        <w:rPr>
          <w:lang w:val="ru-RU"/>
        </w:rPr>
        <w:t>які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були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проведені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або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потребують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розгляду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з</w:t>
      </w:r>
      <w:proofErr w:type="spellEnd"/>
      <w:r w:rsidR="0033789B">
        <w:rPr>
          <w:lang w:val="ru-RU"/>
        </w:rPr>
        <w:t xml:space="preserve"> причин </w:t>
      </w:r>
      <w:proofErr w:type="spellStart"/>
      <w:r w:rsidR="0033789B">
        <w:rPr>
          <w:lang w:val="ru-RU"/>
        </w:rPr>
        <w:t>безпеки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чи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ефективності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протягом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звітного</w:t>
      </w:r>
      <w:proofErr w:type="spellEnd"/>
      <w:r w:rsidR="0033789B">
        <w:rPr>
          <w:lang w:val="ru-RU"/>
        </w:rPr>
        <w:t xml:space="preserve"> </w:t>
      </w:r>
      <w:proofErr w:type="spellStart"/>
      <w:r w:rsidR="0033789B">
        <w:rPr>
          <w:lang w:val="ru-RU"/>
        </w:rPr>
        <w:t>періоду</w:t>
      </w:r>
      <w:proofErr w:type="spellEnd"/>
      <w:r w:rsidR="0033789B">
        <w:rPr>
          <w:lang w:val="ru-RU"/>
        </w:rPr>
        <w:t>.</w:t>
      </w:r>
      <w:r w:rsidR="00EF23FC">
        <w:rPr>
          <w:lang w:val="ru-RU"/>
        </w:rPr>
        <w:t xml:space="preserve"> Формат </w:t>
      </w:r>
      <w:proofErr w:type="spellStart"/>
      <w:r w:rsidR="00EF23FC">
        <w:rPr>
          <w:lang w:val="ru-RU"/>
        </w:rPr>
        <w:t>представлення</w:t>
      </w:r>
      <w:proofErr w:type="spellEnd"/>
      <w:r w:rsidR="00EF23FC">
        <w:rPr>
          <w:lang w:val="ru-RU"/>
        </w:rPr>
        <w:t xml:space="preserve"> – короткий </w:t>
      </w:r>
      <w:proofErr w:type="spellStart"/>
      <w:r w:rsidR="00EF23FC">
        <w:rPr>
          <w:lang w:val="ru-RU"/>
        </w:rPr>
        <w:t>опис</w:t>
      </w:r>
      <w:proofErr w:type="spellEnd"/>
      <w:r w:rsidR="00EF23FC">
        <w:rPr>
          <w:lang w:val="ru-RU"/>
        </w:rPr>
        <w:t xml:space="preserve">, </w:t>
      </w:r>
      <w:r w:rsidR="007F0E23">
        <w:rPr>
          <w:lang w:val="ru-RU"/>
        </w:rPr>
        <w:t xml:space="preserve">у </w:t>
      </w:r>
      <w:proofErr w:type="spellStart"/>
      <w:r w:rsidR="00EF23FC">
        <w:rPr>
          <w:lang w:val="ru-RU"/>
        </w:rPr>
        <w:t>як</w:t>
      </w:r>
      <w:r w:rsidR="007F0E23">
        <w:rPr>
          <w:lang w:val="ru-RU"/>
        </w:rPr>
        <w:t>ому</w:t>
      </w:r>
      <w:proofErr w:type="spellEnd"/>
      <w:r w:rsidR="00EF23FC">
        <w:rPr>
          <w:lang w:val="ru-RU"/>
        </w:rPr>
        <w:t xml:space="preserve"> </w:t>
      </w:r>
      <w:proofErr w:type="spellStart"/>
      <w:proofErr w:type="gramStart"/>
      <w:r w:rsidR="00EF23FC">
        <w:rPr>
          <w:lang w:val="ru-RU"/>
        </w:rPr>
        <w:t>заявл</w:t>
      </w:r>
      <w:r w:rsidR="007F0E23">
        <w:rPr>
          <w:lang w:val="ru-RU"/>
        </w:rPr>
        <w:t>ен</w:t>
      </w:r>
      <w:proofErr w:type="gramEnd"/>
      <w:r w:rsidR="007F0E23">
        <w:rPr>
          <w:lang w:val="ru-RU"/>
        </w:rPr>
        <w:t>і</w:t>
      </w:r>
      <w:proofErr w:type="spellEnd"/>
      <w:r w:rsidR="00EF23FC">
        <w:rPr>
          <w:lang w:val="ru-RU"/>
        </w:rPr>
        <w:t xml:space="preserve"> причини таких </w:t>
      </w:r>
      <w:proofErr w:type="spellStart"/>
      <w:r w:rsidR="00EF23FC">
        <w:rPr>
          <w:lang w:val="ru-RU"/>
        </w:rPr>
        <w:t>дії</w:t>
      </w:r>
      <w:proofErr w:type="spellEnd"/>
      <w:r w:rsidR="00EF23FC">
        <w:rPr>
          <w:lang w:val="ru-RU"/>
        </w:rPr>
        <w:t xml:space="preserve"> </w:t>
      </w:r>
      <w:proofErr w:type="spellStart"/>
      <w:r w:rsidR="00EF23FC">
        <w:rPr>
          <w:lang w:val="ru-RU"/>
        </w:rPr>
        <w:t>і</w:t>
      </w:r>
      <w:proofErr w:type="spellEnd"/>
      <w:r w:rsidR="00EF23FC">
        <w:rPr>
          <w:lang w:val="ru-RU"/>
        </w:rPr>
        <w:t xml:space="preserve">, при </w:t>
      </w:r>
      <w:proofErr w:type="spellStart"/>
      <w:r w:rsidR="00EF23FC">
        <w:rPr>
          <w:lang w:val="ru-RU"/>
        </w:rPr>
        <w:t>потребі</w:t>
      </w:r>
      <w:proofErr w:type="spellEnd"/>
      <w:r w:rsidR="00EF23FC">
        <w:rPr>
          <w:lang w:val="ru-RU"/>
        </w:rPr>
        <w:t xml:space="preserve">, </w:t>
      </w:r>
      <w:proofErr w:type="spellStart"/>
      <w:r w:rsidR="00EF23FC">
        <w:rPr>
          <w:lang w:val="ru-RU"/>
        </w:rPr>
        <w:t>д</w:t>
      </w:r>
      <w:r w:rsidR="00137AF6">
        <w:rPr>
          <w:lang w:val="ru-RU"/>
        </w:rPr>
        <w:t>о</w:t>
      </w:r>
      <w:r w:rsidR="00EF23FC">
        <w:rPr>
          <w:lang w:val="ru-RU"/>
        </w:rPr>
        <w:t>дат</w:t>
      </w:r>
      <w:r w:rsidR="007F0E23">
        <w:rPr>
          <w:lang w:val="ru-RU"/>
        </w:rPr>
        <w:t>о</w:t>
      </w:r>
      <w:r w:rsidR="00EF23FC">
        <w:rPr>
          <w:lang w:val="ru-RU"/>
        </w:rPr>
        <w:t>к</w:t>
      </w:r>
      <w:proofErr w:type="spellEnd"/>
      <w:r w:rsidR="007F0E23">
        <w:rPr>
          <w:lang w:val="ru-RU"/>
        </w:rPr>
        <w:t xml:space="preserve"> </w:t>
      </w:r>
      <w:proofErr w:type="spellStart"/>
      <w:r w:rsidR="00EF23FC">
        <w:rPr>
          <w:lang w:val="ru-RU"/>
        </w:rPr>
        <w:t>відповідної</w:t>
      </w:r>
      <w:proofErr w:type="spellEnd"/>
      <w:r w:rsidR="00EF23FC">
        <w:rPr>
          <w:lang w:val="ru-RU"/>
        </w:rPr>
        <w:t xml:space="preserve"> </w:t>
      </w:r>
      <w:proofErr w:type="spellStart"/>
      <w:r w:rsidR="00EF23FC">
        <w:rPr>
          <w:lang w:val="ru-RU"/>
        </w:rPr>
        <w:t>документації</w:t>
      </w:r>
      <w:proofErr w:type="spellEnd"/>
      <w:r w:rsidR="00EF23FC">
        <w:rPr>
          <w:lang w:val="ru-RU"/>
        </w:rPr>
        <w:t>.</w:t>
      </w:r>
    </w:p>
    <w:p w:rsidR="00723233" w:rsidRDefault="00723233" w:rsidP="002803F7">
      <w:pPr>
        <w:spacing w:line="360" w:lineRule="auto"/>
      </w:pPr>
      <w:r>
        <w:rPr>
          <w:lang w:val="ru-RU"/>
        </w:rPr>
        <w:t xml:space="preserve">9. </w:t>
      </w:r>
      <w:r>
        <w:t xml:space="preserve">Регулярно </w:t>
      </w:r>
      <w:proofErr w:type="spellStart"/>
      <w:r>
        <w:t>оновлюваний</w:t>
      </w:r>
      <w:proofErr w:type="spellEnd"/>
      <w:r>
        <w:t xml:space="preserve"> звіт </w:t>
      </w:r>
      <w:r w:rsidRPr="00CC1D8F">
        <w:t>(</w:t>
      </w:r>
      <w:r>
        <w:rPr>
          <w:lang w:val="ru-RU"/>
        </w:rPr>
        <w:t>PSUR</w:t>
      </w:r>
      <w:r w:rsidRPr="00CC1D8F">
        <w:t>)</w:t>
      </w:r>
      <w:r>
        <w:t xml:space="preserve"> повинен включати стислий критичний аналіз і висновок щодо співвідношення користь/ризик для встановленого у</w:t>
      </w:r>
      <w:r w:rsidRPr="00723233">
        <w:rPr>
          <w:lang w:val="ru-RU"/>
        </w:rPr>
        <w:t xml:space="preserve"> </w:t>
      </w:r>
      <w:r>
        <w:rPr>
          <w:lang w:val="ru-RU"/>
        </w:rPr>
        <w:t>V</w:t>
      </w:r>
      <w:r w:rsidRPr="00CC1D8F">
        <w:t>.2</w:t>
      </w:r>
      <w:r w:rsidR="00A424DF">
        <w:t xml:space="preserve"> В</w:t>
      </w:r>
      <w:r>
        <w:t>П.</w:t>
      </w:r>
      <w:r w:rsidR="00636BF8">
        <w:t xml:space="preserve"> Коментар важливих подій у послідовності:</w:t>
      </w:r>
    </w:p>
    <w:p w:rsidR="00636BF8" w:rsidRDefault="00636BF8" w:rsidP="002803F7">
      <w:pPr>
        <w:spacing w:line="360" w:lineRule="auto"/>
      </w:pPr>
    </w:p>
    <w:p w:rsidR="00636BF8" w:rsidRDefault="00636BF8" w:rsidP="002803F7">
      <w:pPr>
        <w:spacing w:line="360" w:lineRule="auto"/>
      </w:pPr>
      <w:r>
        <w:t>а. Доказ попередньо невизначених проблем.</w:t>
      </w:r>
    </w:p>
    <w:p w:rsidR="00636BF8" w:rsidRDefault="00636BF8" w:rsidP="002803F7">
      <w:pPr>
        <w:spacing w:line="360" w:lineRule="auto"/>
        <w:rPr>
          <w:lang w:val="ru-RU"/>
        </w:rPr>
      </w:pPr>
      <w:r>
        <w:t xml:space="preserve">б. Зміни у частоті ПР </w:t>
      </w:r>
      <w:r>
        <w:rPr>
          <w:lang w:val="ru-RU"/>
        </w:rPr>
        <w:t>(AER</w:t>
      </w:r>
      <w:r>
        <w:rPr>
          <w:lang w:val="en-US"/>
        </w:rPr>
        <w:t>s</w:t>
      </w:r>
      <w:r>
        <w:rPr>
          <w:lang w:val="ru-RU"/>
        </w:rPr>
        <w:t>).</w:t>
      </w:r>
    </w:p>
    <w:p w:rsidR="00636BF8" w:rsidRDefault="00636BF8" w:rsidP="002803F7">
      <w:pPr>
        <w:spacing w:line="360" w:lineRule="auto"/>
        <w:rPr>
          <w:lang w:val="ru-RU"/>
        </w:rPr>
      </w:pPr>
      <w:r>
        <w:rPr>
          <w:lang w:val="ru-RU"/>
        </w:rPr>
        <w:t xml:space="preserve">в. </w:t>
      </w:r>
      <w:proofErr w:type="spellStart"/>
      <w:r>
        <w:rPr>
          <w:lang w:val="ru-RU"/>
        </w:rPr>
        <w:t>Взаємодії</w:t>
      </w:r>
      <w:proofErr w:type="spellEnd"/>
      <w:r>
        <w:rPr>
          <w:lang w:val="ru-RU"/>
        </w:rPr>
        <w:t xml:space="preserve"> ВП.</w:t>
      </w:r>
    </w:p>
    <w:p w:rsidR="00636BF8" w:rsidRDefault="00636BF8" w:rsidP="002803F7">
      <w:pPr>
        <w:spacing w:line="360" w:lineRule="auto"/>
        <w:rPr>
          <w:lang w:val="ru-RU"/>
        </w:rPr>
      </w:pPr>
      <w:r>
        <w:rPr>
          <w:lang w:val="ru-RU"/>
        </w:rPr>
        <w:t xml:space="preserve">г. 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виявлені</w:t>
      </w:r>
      <w:proofErr w:type="spellEnd"/>
      <w:r>
        <w:rPr>
          <w:lang w:val="ru-RU"/>
        </w:rPr>
        <w:t xml:space="preserve"> у людей.</w:t>
      </w:r>
    </w:p>
    <w:p w:rsidR="00636BF8" w:rsidRDefault="00636BF8" w:rsidP="002803F7">
      <w:pPr>
        <w:spacing w:line="360" w:lineRule="auto"/>
        <w:rPr>
          <w:lang w:val="ru-RU"/>
        </w:rPr>
      </w:pPr>
    </w:p>
    <w:p w:rsidR="00636BF8" w:rsidRPr="00CC1D8F" w:rsidRDefault="00636BF8" w:rsidP="002803F7">
      <w:pPr>
        <w:spacing w:line="360" w:lineRule="auto"/>
      </w:pPr>
      <w:r>
        <w:t xml:space="preserve">В оцінці потрібно зазначити чи </w:t>
      </w:r>
      <w:r w:rsidR="00BE491A">
        <w:t xml:space="preserve">отримані </w:t>
      </w:r>
      <w:r>
        <w:t>дані</w:t>
      </w:r>
      <w:r w:rsidR="00BE491A">
        <w:t xml:space="preserve"> залишаються у відповідності до нагромадженого на даний час досвіду та вдосконаленого маркування, включно із запропонованими діями.</w:t>
      </w:r>
    </w:p>
    <w:sectPr w:rsidR="00636BF8" w:rsidRPr="00CC1D8F" w:rsidSect="00114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A9" w:rsidRDefault="00726EA9" w:rsidP="00A424DF">
      <w:r>
        <w:separator/>
      </w:r>
    </w:p>
  </w:endnote>
  <w:endnote w:type="continuationSeparator" w:id="0">
    <w:p w:rsidR="00726EA9" w:rsidRDefault="00726EA9" w:rsidP="00A4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DF" w:rsidRDefault="00A424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590"/>
      <w:docPartObj>
        <w:docPartGallery w:val="Page Numbers (Bottom of Page)"/>
        <w:docPartUnique/>
      </w:docPartObj>
    </w:sdtPr>
    <w:sdtContent>
      <w:p w:rsidR="00A424DF" w:rsidRDefault="00E30667">
        <w:pPr>
          <w:pStyle w:val="a5"/>
          <w:jc w:val="right"/>
        </w:pPr>
        <w:r>
          <w:fldChar w:fldCharType="begin"/>
        </w:r>
        <w:r w:rsidR="00A424DF">
          <w:instrText xml:space="preserve"> PAGE   \* MERGEFORMAT </w:instrText>
        </w:r>
        <w:r>
          <w:fldChar w:fldCharType="separate"/>
        </w:r>
        <w:r w:rsidR="00137AF6">
          <w:rPr>
            <w:noProof/>
          </w:rPr>
          <w:t>1</w:t>
        </w:r>
        <w:r>
          <w:fldChar w:fldCharType="end"/>
        </w:r>
      </w:p>
    </w:sdtContent>
  </w:sdt>
  <w:p w:rsidR="00A424DF" w:rsidRDefault="00A424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DF" w:rsidRDefault="00A424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A9" w:rsidRDefault="00726EA9" w:rsidP="00A424DF">
      <w:r>
        <w:separator/>
      </w:r>
    </w:p>
  </w:footnote>
  <w:footnote w:type="continuationSeparator" w:id="0">
    <w:p w:rsidR="00726EA9" w:rsidRDefault="00726EA9" w:rsidP="00A42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DF" w:rsidRDefault="00A424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DF" w:rsidRDefault="00A424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DF" w:rsidRDefault="00A424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4E3"/>
    <w:rsid w:val="00064B78"/>
    <w:rsid w:val="000A325D"/>
    <w:rsid w:val="00114D39"/>
    <w:rsid w:val="00137AF6"/>
    <w:rsid w:val="00270BEB"/>
    <w:rsid w:val="002803F7"/>
    <w:rsid w:val="00311511"/>
    <w:rsid w:val="0033789B"/>
    <w:rsid w:val="0049570A"/>
    <w:rsid w:val="005564E3"/>
    <w:rsid w:val="0062219E"/>
    <w:rsid w:val="00636BF8"/>
    <w:rsid w:val="00656B1A"/>
    <w:rsid w:val="0066775E"/>
    <w:rsid w:val="00723233"/>
    <w:rsid w:val="00726EA9"/>
    <w:rsid w:val="00753003"/>
    <w:rsid w:val="0075474B"/>
    <w:rsid w:val="007F0E23"/>
    <w:rsid w:val="00921429"/>
    <w:rsid w:val="00927028"/>
    <w:rsid w:val="00971BDF"/>
    <w:rsid w:val="00A230D7"/>
    <w:rsid w:val="00A424DF"/>
    <w:rsid w:val="00B9410E"/>
    <w:rsid w:val="00BA359A"/>
    <w:rsid w:val="00BC50C6"/>
    <w:rsid w:val="00BE491A"/>
    <w:rsid w:val="00BE6229"/>
    <w:rsid w:val="00CC1D8F"/>
    <w:rsid w:val="00D2099E"/>
    <w:rsid w:val="00E04527"/>
    <w:rsid w:val="00E30667"/>
    <w:rsid w:val="00E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4D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4D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3841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ZRM</dc:creator>
  <cp:keywords/>
  <dc:description/>
  <cp:lastModifiedBy>ZRM</cp:lastModifiedBy>
  <cp:revision>17</cp:revision>
  <dcterms:created xsi:type="dcterms:W3CDTF">2015-09-22T12:25:00Z</dcterms:created>
  <dcterms:modified xsi:type="dcterms:W3CDTF">2015-12-08T14:02:00Z</dcterms:modified>
</cp:coreProperties>
</file>