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85ACD" w14:textId="77777777" w:rsidR="00222C80" w:rsidRDefault="00222C80" w:rsidP="00222C80">
      <w:pPr>
        <w:pStyle w:val="ShapkaDocumentu"/>
        <w:rPr>
          <w:rFonts w:ascii="Times New Roman" w:hAnsi="Times New Roman"/>
          <w:sz w:val="28"/>
          <w:szCs w:val="28"/>
        </w:rPr>
      </w:pPr>
      <w:r w:rsidRPr="00B024FE">
        <w:rPr>
          <w:rFonts w:ascii="Times New Roman" w:hAnsi="Times New Roman"/>
          <w:sz w:val="28"/>
          <w:szCs w:val="28"/>
        </w:rPr>
        <w:t xml:space="preserve">ЗАТВЕРДЖЕНО </w:t>
      </w:r>
      <w:r>
        <w:rPr>
          <w:rFonts w:ascii="Times New Roman" w:hAnsi="Times New Roman"/>
          <w:sz w:val="28"/>
          <w:szCs w:val="28"/>
        </w:rPr>
        <w:br/>
        <w:t xml:space="preserve">постановою Кабінету Міністрів України </w:t>
      </w:r>
      <w:r>
        <w:rPr>
          <w:rFonts w:ascii="Times New Roman" w:hAnsi="Times New Roman"/>
          <w:sz w:val="28"/>
          <w:szCs w:val="28"/>
        </w:rPr>
        <w:br/>
      </w:r>
      <w:r w:rsidRPr="00003456">
        <w:rPr>
          <w:rFonts w:ascii="Times New Roman" w:hAnsi="Times New Roman"/>
          <w:sz w:val="28"/>
          <w:szCs w:val="28"/>
        </w:rPr>
        <w:t>від 18 серпня 2021 р. № 884</w:t>
      </w:r>
    </w:p>
    <w:p w14:paraId="64E055FE" w14:textId="77777777" w:rsidR="00222C80" w:rsidRPr="00B024FE" w:rsidRDefault="00222C80" w:rsidP="00222C80">
      <w:pPr>
        <w:pStyle w:val="a0"/>
        <w:rPr>
          <w:rFonts w:ascii="Times New Roman" w:hAnsi="Times New Roman"/>
          <w:b w:val="0"/>
          <w:sz w:val="28"/>
          <w:szCs w:val="28"/>
        </w:rPr>
      </w:pPr>
      <w:r w:rsidRPr="00B024FE">
        <w:rPr>
          <w:rFonts w:ascii="Times New Roman" w:hAnsi="Times New Roman"/>
          <w:b w:val="0"/>
          <w:sz w:val="28"/>
          <w:szCs w:val="28"/>
        </w:rPr>
        <w:t xml:space="preserve">ПОРЯДОК </w:t>
      </w:r>
      <w:r>
        <w:rPr>
          <w:rFonts w:ascii="Times New Roman" w:hAnsi="Times New Roman"/>
          <w:b w:val="0"/>
          <w:sz w:val="28"/>
          <w:szCs w:val="28"/>
        </w:rPr>
        <w:br/>
      </w:r>
      <w:r w:rsidRPr="00B024FE">
        <w:rPr>
          <w:rFonts w:ascii="Times New Roman" w:hAnsi="Times New Roman"/>
          <w:b w:val="0"/>
          <w:sz w:val="28"/>
          <w:szCs w:val="28"/>
        </w:rPr>
        <w:t xml:space="preserve">формування та ведення Державного реєстру тверджень </w:t>
      </w:r>
      <w:r>
        <w:rPr>
          <w:rFonts w:ascii="Times New Roman" w:hAnsi="Times New Roman"/>
          <w:b w:val="0"/>
          <w:sz w:val="28"/>
          <w:szCs w:val="28"/>
        </w:rPr>
        <w:br/>
      </w:r>
      <w:r w:rsidRPr="00B024FE">
        <w:rPr>
          <w:rFonts w:ascii="Times New Roman" w:hAnsi="Times New Roman"/>
          <w:b w:val="0"/>
          <w:sz w:val="28"/>
          <w:szCs w:val="28"/>
        </w:rPr>
        <w:t>про властивості кормів, призначених для особливих</w:t>
      </w:r>
      <w:r>
        <w:rPr>
          <w:rFonts w:ascii="Times New Roman" w:hAnsi="Times New Roman"/>
          <w:b w:val="0"/>
          <w:sz w:val="28"/>
          <w:szCs w:val="28"/>
        </w:rPr>
        <w:br/>
      </w:r>
      <w:r w:rsidRPr="00B024FE">
        <w:rPr>
          <w:rFonts w:ascii="Times New Roman" w:hAnsi="Times New Roman"/>
          <w:b w:val="0"/>
          <w:sz w:val="28"/>
          <w:szCs w:val="28"/>
        </w:rPr>
        <w:t>поживних цілей</w:t>
      </w:r>
    </w:p>
    <w:p w14:paraId="0D4FE44B" w14:textId="77777777" w:rsidR="00222C80" w:rsidRPr="00B024FE" w:rsidRDefault="00222C80" w:rsidP="00222C80">
      <w:pPr>
        <w:pStyle w:val="a"/>
        <w:jc w:val="both"/>
        <w:rPr>
          <w:rFonts w:ascii="Times New Roman" w:hAnsi="Times New Roman"/>
          <w:sz w:val="28"/>
          <w:szCs w:val="28"/>
        </w:rPr>
      </w:pPr>
      <w:bookmarkStart w:id="0" w:name="n589"/>
      <w:bookmarkEnd w:id="0"/>
      <w:r w:rsidRPr="00B024FE">
        <w:rPr>
          <w:rFonts w:ascii="Times New Roman" w:hAnsi="Times New Roman"/>
          <w:sz w:val="28"/>
          <w:szCs w:val="28"/>
        </w:rPr>
        <w:t>1. Цей Порядок визначає процедуру формування та ведення Державного реєстру тверджень про властивості кормів, призначених для особливих поживних цілей.</w:t>
      </w:r>
    </w:p>
    <w:p w14:paraId="4CF5BDC1"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2. У цьому Порядку терміни вживаються в такому значенні:</w:t>
      </w:r>
    </w:p>
    <w:p w14:paraId="0A7D6AE9"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 xml:space="preserve">Державний реєстр тверджень про властивості кормів, призначених для особливих поживних цілей (далі </w:t>
      </w:r>
      <w:r>
        <w:rPr>
          <w:rFonts w:ascii="Times New Roman" w:hAnsi="Times New Roman"/>
          <w:sz w:val="28"/>
          <w:szCs w:val="28"/>
        </w:rPr>
        <w:t>—</w:t>
      </w:r>
      <w:r w:rsidRPr="00B024FE">
        <w:rPr>
          <w:rFonts w:ascii="Times New Roman" w:hAnsi="Times New Roman"/>
          <w:sz w:val="28"/>
          <w:szCs w:val="28"/>
        </w:rPr>
        <w:t xml:space="preserve"> Державний реєстр)</w:t>
      </w:r>
      <w:r>
        <w:rPr>
          <w:rFonts w:ascii="Times New Roman" w:hAnsi="Times New Roman"/>
          <w:sz w:val="28"/>
          <w:szCs w:val="28"/>
        </w:rPr>
        <w:t>,</w:t>
      </w:r>
      <w:r w:rsidRPr="00B024FE">
        <w:rPr>
          <w:rFonts w:ascii="Times New Roman" w:hAnsi="Times New Roman"/>
          <w:sz w:val="28"/>
          <w:szCs w:val="28"/>
        </w:rPr>
        <w:t xml:space="preserve"> </w:t>
      </w:r>
      <w:r>
        <w:rPr>
          <w:rFonts w:ascii="Times New Roman" w:hAnsi="Times New Roman"/>
          <w:sz w:val="28"/>
          <w:szCs w:val="28"/>
        </w:rPr>
        <w:t>—</w:t>
      </w:r>
      <w:r w:rsidRPr="00B024FE">
        <w:rPr>
          <w:rFonts w:ascii="Times New Roman" w:hAnsi="Times New Roman"/>
          <w:sz w:val="28"/>
          <w:szCs w:val="28"/>
        </w:rPr>
        <w:t xml:space="preserve"> електронна база даних, яка містить перелік відомостей (тверджень) щодо можливого використання кормів, які підлягають зазначенню у маркуванні кормів, призначених для особливих поживних цілей, відповідно до вимог статті 28 Закону України </w:t>
      </w:r>
      <w:r>
        <w:rPr>
          <w:rFonts w:ascii="Times New Roman" w:hAnsi="Times New Roman"/>
          <w:sz w:val="28"/>
          <w:szCs w:val="28"/>
        </w:rPr>
        <w:t>“</w:t>
      </w:r>
      <w:r w:rsidRPr="00B024FE">
        <w:rPr>
          <w:rFonts w:ascii="Times New Roman" w:hAnsi="Times New Roman"/>
          <w:sz w:val="28"/>
          <w:szCs w:val="28"/>
        </w:rPr>
        <w:t>Про безпечність та гігієну кормів</w:t>
      </w:r>
      <w:r>
        <w:rPr>
          <w:rFonts w:ascii="Times New Roman" w:hAnsi="Times New Roman"/>
          <w:sz w:val="28"/>
          <w:szCs w:val="28"/>
        </w:rPr>
        <w:t>”</w:t>
      </w:r>
      <w:r w:rsidRPr="00B024FE">
        <w:rPr>
          <w:rFonts w:ascii="Times New Roman" w:hAnsi="Times New Roman"/>
          <w:sz w:val="28"/>
          <w:szCs w:val="28"/>
        </w:rPr>
        <w:t>;</w:t>
      </w:r>
    </w:p>
    <w:p w14:paraId="087B1F4D"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 xml:space="preserve">заявник </w:t>
      </w:r>
      <w:r>
        <w:rPr>
          <w:rFonts w:ascii="Times New Roman" w:hAnsi="Times New Roman"/>
          <w:sz w:val="28"/>
          <w:szCs w:val="28"/>
        </w:rPr>
        <w:t xml:space="preserve">— оператор ринку кормів, інша фізична </w:t>
      </w:r>
      <w:r w:rsidRPr="00B024FE">
        <w:rPr>
          <w:rFonts w:ascii="Times New Roman" w:hAnsi="Times New Roman"/>
          <w:sz w:val="28"/>
          <w:szCs w:val="28"/>
        </w:rPr>
        <w:t>а</w:t>
      </w:r>
      <w:r>
        <w:rPr>
          <w:rFonts w:ascii="Times New Roman" w:hAnsi="Times New Roman"/>
          <w:sz w:val="28"/>
          <w:szCs w:val="28"/>
        </w:rPr>
        <w:t>бо</w:t>
      </w:r>
      <w:r w:rsidRPr="00B024FE">
        <w:rPr>
          <w:rFonts w:ascii="Times New Roman" w:hAnsi="Times New Roman"/>
          <w:sz w:val="28"/>
          <w:szCs w:val="28"/>
        </w:rPr>
        <w:t xml:space="preserve"> юридичн</w:t>
      </w:r>
      <w:r>
        <w:rPr>
          <w:rFonts w:ascii="Times New Roman" w:hAnsi="Times New Roman"/>
          <w:sz w:val="28"/>
          <w:szCs w:val="28"/>
        </w:rPr>
        <w:t>а особа, які є резидентом</w:t>
      </w:r>
      <w:r w:rsidRPr="00B024FE">
        <w:rPr>
          <w:rFonts w:ascii="Times New Roman" w:hAnsi="Times New Roman"/>
          <w:sz w:val="28"/>
          <w:szCs w:val="28"/>
        </w:rPr>
        <w:t xml:space="preserve"> України;</w:t>
      </w:r>
    </w:p>
    <w:p w14:paraId="766C785A"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 xml:space="preserve">реєстраційне досьє </w:t>
      </w:r>
      <w:r>
        <w:rPr>
          <w:rFonts w:ascii="Times New Roman" w:hAnsi="Times New Roman"/>
          <w:sz w:val="28"/>
          <w:szCs w:val="28"/>
        </w:rPr>
        <w:t>—</w:t>
      </w:r>
      <w:r w:rsidRPr="00B024FE">
        <w:rPr>
          <w:rFonts w:ascii="Times New Roman" w:hAnsi="Times New Roman"/>
          <w:sz w:val="28"/>
          <w:szCs w:val="28"/>
        </w:rPr>
        <w:t xml:space="preserve"> документи, які підтверджують, що заявлений склад корму задовольняє особливі поживні цілі та не чинить несприятливого впливу на здоров</w:t>
      </w:r>
      <w:r>
        <w:rPr>
          <w:rFonts w:ascii="Times New Roman" w:hAnsi="Times New Roman"/>
          <w:sz w:val="28"/>
          <w:szCs w:val="28"/>
        </w:rPr>
        <w:t>’</w:t>
      </w:r>
      <w:r w:rsidRPr="00B024FE">
        <w:rPr>
          <w:rFonts w:ascii="Times New Roman" w:hAnsi="Times New Roman"/>
          <w:sz w:val="28"/>
          <w:szCs w:val="28"/>
        </w:rPr>
        <w:t>я і благополуччя тварин, здоров</w:t>
      </w:r>
      <w:r>
        <w:rPr>
          <w:rFonts w:ascii="Times New Roman" w:hAnsi="Times New Roman"/>
          <w:sz w:val="28"/>
          <w:szCs w:val="28"/>
        </w:rPr>
        <w:t>’</w:t>
      </w:r>
      <w:r w:rsidRPr="00B024FE">
        <w:rPr>
          <w:rFonts w:ascii="Times New Roman" w:hAnsi="Times New Roman"/>
          <w:sz w:val="28"/>
          <w:szCs w:val="28"/>
        </w:rPr>
        <w:t>я людей та навколишнє природне середовище.</w:t>
      </w:r>
    </w:p>
    <w:p w14:paraId="3A521B6B"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 xml:space="preserve">Інші терміни </w:t>
      </w:r>
      <w:r>
        <w:rPr>
          <w:rFonts w:ascii="Times New Roman" w:hAnsi="Times New Roman"/>
          <w:sz w:val="28"/>
          <w:szCs w:val="28"/>
        </w:rPr>
        <w:t>в</w:t>
      </w:r>
      <w:r w:rsidRPr="00B024FE">
        <w:rPr>
          <w:rFonts w:ascii="Times New Roman" w:hAnsi="Times New Roman"/>
          <w:sz w:val="28"/>
          <w:szCs w:val="28"/>
        </w:rPr>
        <w:t xml:space="preserve"> цьому Порядку вживаються в значенн</w:t>
      </w:r>
      <w:r>
        <w:rPr>
          <w:rFonts w:ascii="Times New Roman" w:hAnsi="Times New Roman"/>
          <w:sz w:val="28"/>
          <w:szCs w:val="28"/>
        </w:rPr>
        <w:t>і</w:t>
      </w:r>
      <w:r w:rsidRPr="00B024FE">
        <w:rPr>
          <w:rFonts w:ascii="Times New Roman" w:hAnsi="Times New Roman"/>
          <w:sz w:val="28"/>
          <w:szCs w:val="28"/>
        </w:rPr>
        <w:t>, наведен</w:t>
      </w:r>
      <w:r>
        <w:rPr>
          <w:rFonts w:ascii="Times New Roman" w:hAnsi="Times New Roman"/>
          <w:sz w:val="28"/>
          <w:szCs w:val="28"/>
        </w:rPr>
        <w:t>ому</w:t>
      </w:r>
      <w:r w:rsidRPr="00B024FE">
        <w:rPr>
          <w:rFonts w:ascii="Times New Roman" w:hAnsi="Times New Roman"/>
          <w:sz w:val="28"/>
          <w:szCs w:val="28"/>
        </w:rPr>
        <w:t xml:space="preserve"> </w:t>
      </w:r>
      <w:r>
        <w:rPr>
          <w:rFonts w:ascii="Times New Roman" w:hAnsi="Times New Roman"/>
          <w:sz w:val="28"/>
          <w:szCs w:val="28"/>
        </w:rPr>
        <w:t>в</w:t>
      </w:r>
      <w:r w:rsidRPr="00B024FE">
        <w:rPr>
          <w:rFonts w:ascii="Times New Roman" w:hAnsi="Times New Roman"/>
          <w:sz w:val="28"/>
          <w:szCs w:val="28"/>
        </w:rPr>
        <w:t xml:space="preserve"> Закон</w:t>
      </w:r>
      <w:r>
        <w:rPr>
          <w:rFonts w:ascii="Times New Roman" w:hAnsi="Times New Roman"/>
          <w:sz w:val="28"/>
          <w:szCs w:val="28"/>
        </w:rPr>
        <w:t>ах</w:t>
      </w:r>
      <w:r w:rsidRPr="00B024FE">
        <w:rPr>
          <w:rFonts w:ascii="Times New Roman" w:hAnsi="Times New Roman"/>
          <w:sz w:val="28"/>
          <w:szCs w:val="28"/>
        </w:rPr>
        <w:t xml:space="preserve"> України </w:t>
      </w:r>
      <w:r>
        <w:rPr>
          <w:rFonts w:ascii="Times New Roman" w:hAnsi="Times New Roman"/>
          <w:sz w:val="28"/>
          <w:szCs w:val="28"/>
        </w:rPr>
        <w:t>“</w:t>
      </w:r>
      <w:r w:rsidRPr="00B024FE">
        <w:rPr>
          <w:rFonts w:ascii="Times New Roman" w:hAnsi="Times New Roman"/>
          <w:sz w:val="28"/>
          <w:szCs w:val="28"/>
        </w:rPr>
        <w:t>Про безпечність та гігієну кормів</w:t>
      </w:r>
      <w:r>
        <w:rPr>
          <w:rFonts w:ascii="Times New Roman" w:hAnsi="Times New Roman"/>
          <w:sz w:val="28"/>
          <w:szCs w:val="28"/>
        </w:rPr>
        <w:t>”</w:t>
      </w:r>
      <w:r w:rsidRPr="00B024FE">
        <w:rPr>
          <w:rFonts w:ascii="Times New Roman" w:hAnsi="Times New Roman"/>
          <w:sz w:val="28"/>
          <w:szCs w:val="28"/>
        </w:rPr>
        <w:t xml:space="preserve"> </w:t>
      </w:r>
      <w:r>
        <w:rPr>
          <w:rFonts w:ascii="Times New Roman" w:hAnsi="Times New Roman"/>
          <w:sz w:val="28"/>
          <w:szCs w:val="28"/>
        </w:rPr>
        <w:t>і “Про електронні довірчі послуги”</w:t>
      </w:r>
      <w:r w:rsidRPr="00B024FE">
        <w:rPr>
          <w:rFonts w:ascii="Times New Roman" w:hAnsi="Times New Roman"/>
          <w:sz w:val="28"/>
          <w:szCs w:val="28"/>
        </w:rPr>
        <w:t>.</w:t>
      </w:r>
    </w:p>
    <w:p w14:paraId="7AF2A21F" w14:textId="77777777" w:rsidR="00222C80" w:rsidRDefault="00222C80" w:rsidP="00222C80">
      <w:pPr>
        <w:pStyle w:val="a"/>
        <w:jc w:val="both"/>
        <w:rPr>
          <w:rFonts w:ascii="Times New Roman" w:hAnsi="Times New Roman"/>
          <w:sz w:val="28"/>
          <w:szCs w:val="28"/>
        </w:rPr>
      </w:pPr>
      <w:r w:rsidRPr="00B024FE">
        <w:rPr>
          <w:rFonts w:ascii="Times New Roman" w:hAnsi="Times New Roman"/>
          <w:sz w:val="28"/>
          <w:szCs w:val="28"/>
        </w:rPr>
        <w:t>3. Формування та ведення Державного реєстру здійснюється Мінекономіки</w:t>
      </w:r>
      <w:r>
        <w:rPr>
          <w:rFonts w:ascii="Times New Roman" w:hAnsi="Times New Roman"/>
          <w:sz w:val="28"/>
          <w:szCs w:val="28"/>
        </w:rPr>
        <w:t xml:space="preserve">. </w:t>
      </w:r>
    </w:p>
    <w:p w14:paraId="49427FB0" w14:textId="77777777" w:rsidR="00222C80" w:rsidRDefault="00222C80" w:rsidP="00222C80">
      <w:pPr>
        <w:pStyle w:val="a"/>
        <w:jc w:val="both"/>
        <w:rPr>
          <w:rFonts w:ascii="Times New Roman" w:hAnsi="Times New Roman"/>
          <w:sz w:val="28"/>
          <w:szCs w:val="28"/>
        </w:rPr>
      </w:pPr>
      <w:r w:rsidRPr="00B024FE">
        <w:rPr>
          <w:rFonts w:ascii="Times New Roman" w:hAnsi="Times New Roman"/>
          <w:sz w:val="28"/>
          <w:szCs w:val="28"/>
        </w:rPr>
        <w:t>Формування Державного реєстру передбачає його</w:t>
      </w:r>
      <w:r>
        <w:rPr>
          <w:rFonts w:ascii="Times New Roman" w:hAnsi="Times New Roman"/>
          <w:sz w:val="28"/>
          <w:szCs w:val="28"/>
        </w:rPr>
        <w:t xml:space="preserve"> </w:t>
      </w:r>
      <w:r w:rsidRPr="00B024FE">
        <w:rPr>
          <w:rFonts w:ascii="Times New Roman" w:hAnsi="Times New Roman"/>
          <w:sz w:val="28"/>
          <w:szCs w:val="28"/>
        </w:rPr>
        <w:t xml:space="preserve">первинне наповнення Мінекономіки </w:t>
      </w:r>
      <w:r>
        <w:rPr>
          <w:rFonts w:ascii="Times New Roman" w:hAnsi="Times New Roman"/>
          <w:sz w:val="28"/>
          <w:szCs w:val="28"/>
        </w:rPr>
        <w:t>відповідно до Регламенту Комісії (ЄС)              № 2020/354 від 4 березня 2020 року</w:t>
      </w:r>
      <w:r w:rsidRPr="00B024FE">
        <w:rPr>
          <w:rFonts w:ascii="Times New Roman" w:hAnsi="Times New Roman"/>
          <w:sz w:val="28"/>
          <w:szCs w:val="28"/>
        </w:rPr>
        <w:t xml:space="preserve"> </w:t>
      </w:r>
      <w:r>
        <w:rPr>
          <w:rFonts w:ascii="Times New Roman" w:hAnsi="Times New Roman"/>
          <w:sz w:val="28"/>
          <w:szCs w:val="28"/>
        </w:rPr>
        <w:t>щодо встановлення реєстру кормів, призначених для особливих поживних цілей.</w:t>
      </w:r>
    </w:p>
    <w:p w14:paraId="172969AB" w14:textId="77777777" w:rsidR="00222C80" w:rsidRDefault="00222C80" w:rsidP="00222C80">
      <w:pPr>
        <w:pStyle w:val="a"/>
        <w:jc w:val="both"/>
        <w:rPr>
          <w:rFonts w:ascii="Times New Roman" w:hAnsi="Times New Roman"/>
          <w:sz w:val="28"/>
          <w:szCs w:val="28"/>
        </w:rPr>
      </w:pPr>
      <w:r>
        <w:rPr>
          <w:rFonts w:ascii="Times New Roman" w:hAnsi="Times New Roman"/>
          <w:sz w:val="28"/>
          <w:szCs w:val="28"/>
        </w:rPr>
        <w:t>4. До Державного реєстру вносяться такі відомості (твердження) щодо можливого використання кормів:</w:t>
      </w:r>
    </w:p>
    <w:p w14:paraId="2AC779B9" w14:textId="77777777" w:rsidR="00222C80" w:rsidRDefault="00222C80" w:rsidP="00222C80">
      <w:pPr>
        <w:pStyle w:val="a"/>
        <w:jc w:val="both"/>
        <w:rPr>
          <w:rFonts w:ascii="Times New Roman" w:hAnsi="Times New Roman"/>
          <w:sz w:val="28"/>
          <w:szCs w:val="28"/>
        </w:rPr>
      </w:pPr>
      <w:r>
        <w:rPr>
          <w:rFonts w:ascii="Times New Roman" w:hAnsi="Times New Roman"/>
          <w:sz w:val="28"/>
          <w:szCs w:val="28"/>
        </w:rPr>
        <w:t>1) призначення корму (поживні цілі);</w:t>
      </w:r>
    </w:p>
    <w:p w14:paraId="41957550" w14:textId="77777777" w:rsidR="00222C80" w:rsidRDefault="00222C80" w:rsidP="00222C80">
      <w:pPr>
        <w:pStyle w:val="a"/>
        <w:jc w:val="both"/>
        <w:rPr>
          <w:rFonts w:ascii="Times New Roman" w:hAnsi="Times New Roman"/>
          <w:sz w:val="28"/>
          <w:szCs w:val="28"/>
        </w:rPr>
      </w:pPr>
      <w:bookmarkStart w:id="1" w:name="n590"/>
      <w:bookmarkEnd w:id="1"/>
      <w:r>
        <w:rPr>
          <w:rFonts w:ascii="Times New Roman" w:hAnsi="Times New Roman"/>
          <w:sz w:val="28"/>
          <w:szCs w:val="28"/>
        </w:rPr>
        <w:t>2) основні поживні характеристики корму;</w:t>
      </w:r>
    </w:p>
    <w:p w14:paraId="1DC2665D" w14:textId="77777777" w:rsidR="00222C80" w:rsidRDefault="00222C80" w:rsidP="00222C80">
      <w:pPr>
        <w:pStyle w:val="a"/>
        <w:jc w:val="both"/>
        <w:rPr>
          <w:rFonts w:ascii="Times New Roman" w:hAnsi="Times New Roman"/>
          <w:sz w:val="28"/>
          <w:szCs w:val="28"/>
        </w:rPr>
      </w:pPr>
      <w:bookmarkStart w:id="2" w:name="n591"/>
      <w:bookmarkEnd w:id="2"/>
      <w:r>
        <w:rPr>
          <w:rFonts w:ascii="Times New Roman" w:hAnsi="Times New Roman"/>
          <w:sz w:val="28"/>
          <w:szCs w:val="28"/>
        </w:rPr>
        <w:t>3) види або категорії тварин, для яких призначений корм;</w:t>
      </w:r>
    </w:p>
    <w:p w14:paraId="45DDD1A1" w14:textId="77777777" w:rsidR="00222C80" w:rsidRDefault="00222C80" w:rsidP="00222C80">
      <w:pPr>
        <w:pStyle w:val="a"/>
        <w:jc w:val="both"/>
        <w:rPr>
          <w:rFonts w:ascii="Times New Roman" w:hAnsi="Times New Roman"/>
          <w:sz w:val="28"/>
          <w:szCs w:val="28"/>
        </w:rPr>
      </w:pPr>
      <w:bookmarkStart w:id="3" w:name="n592"/>
      <w:bookmarkEnd w:id="3"/>
      <w:r>
        <w:rPr>
          <w:rFonts w:ascii="Times New Roman" w:hAnsi="Times New Roman"/>
          <w:sz w:val="28"/>
          <w:szCs w:val="28"/>
        </w:rPr>
        <w:t>4) особливості складу корму (декларація);</w:t>
      </w:r>
    </w:p>
    <w:p w14:paraId="69BFF124" w14:textId="77777777" w:rsidR="00222C80" w:rsidRDefault="00222C80" w:rsidP="00222C80">
      <w:pPr>
        <w:pStyle w:val="a"/>
        <w:jc w:val="both"/>
        <w:rPr>
          <w:rFonts w:ascii="Times New Roman" w:hAnsi="Times New Roman"/>
          <w:sz w:val="28"/>
          <w:szCs w:val="28"/>
        </w:rPr>
      </w:pPr>
      <w:bookmarkStart w:id="4" w:name="n593"/>
      <w:bookmarkEnd w:id="4"/>
      <w:r>
        <w:rPr>
          <w:rFonts w:ascii="Times New Roman" w:hAnsi="Times New Roman"/>
          <w:sz w:val="28"/>
          <w:szCs w:val="28"/>
        </w:rPr>
        <w:lastRenderedPageBreak/>
        <w:t>5) рекомендована тривалість (строк) використання корму;</w:t>
      </w:r>
    </w:p>
    <w:p w14:paraId="0392E240" w14:textId="77777777" w:rsidR="00222C80" w:rsidRDefault="00222C80" w:rsidP="00222C80">
      <w:pPr>
        <w:pStyle w:val="a"/>
        <w:jc w:val="both"/>
        <w:rPr>
          <w:rFonts w:ascii="Times New Roman" w:hAnsi="Times New Roman"/>
          <w:sz w:val="28"/>
          <w:szCs w:val="28"/>
        </w:rPr>
      </w:pPr>
      <w:bookmarkStart w:id="5" w:name="n594"/>
      <w:bookmarkEnd w:id="5"/>
      <w:r>
        <w:rPr>
          <w:rFonts w:ascii="Times New Roman" w:hAnsi="Times New Roman"/>
          <w:sz w:val="28"/>
          <w:szCs w:val="28"/>
        </w:rPr>
        <w:t>6) інші положення, що зазначаються у маркуванні.</w:t>
      </w:r>
    </w:p>
    <w:p w14:paraId="34FE6181" w14:textId="77777777" w:rsidR="00222C80" w:rsidRPr="00B024FE" w:rsidRDefault="00222C80" w:rsidP="00222C80">
      <w:pPr>
        <w:pStyle w:val="a"/>
        <w:jc w:val="both"/>
        <w:rPr>
          <w:rFonts w:ascii="Times New Roman" w:hAnsi="Times New Roman"/>
          <w:sz w:val="28"/>
          <w:szCs w:val="28"/>
        </w:rPr>
      </w:pPr>
      <w:r>
        <w:rPr>
          <w:rFonts w:ascii="Times New Roman" w:hAnsi="Times New Roman"/>
          <w:sz w:val="28"/>
          <w:szCs w:val="28"/>
        </w:rPr>
        <w:t>5.</w:t>
      </w:r>
      <w:r w:rsidRPr="00B024FE">
        <w:rPr>
          <w:rFonts w:ascii="Times New Roman" w:hAnsi="Times New Roman"/>
          <w:sz w:val="28"/>
          <w:szCs w:val="28"/>
        </w:rPr>
        <w:t xml:space="preserve"> Ведення Державного реєстру включає в себе внесення Мінекономіки до нього нових, зміну або виключення існуючих відомостей (тверджень) (далі </w:t>
      </w:r>
      <w:r>
        <w:rPr>
          <w:rFonts w:ascii="Times New Roman" w:hAnsi="Times New Roman"/>
          <w:sz w:val="28"/>
          <w:szCs w:val="28"/>
        </w:rPr>
        <w:t>—</w:t>
      </w:r>
      <w:r w:rsidRPr="00B024FE">
        <w:rPr>
          <w:rFonts w:ascii="Times New Roman" w:hAnsi="Times New Roman"/>
          <w:sz w:val="28"/>
          <w:szCs w:val="28"/>
        </w:rPr>
        <w:t xml:space="preserve"> зміни).</w:t>
      </w:r>
    </w:p>
    <w:p w14:paraId="1DEF6ACE" w14:textId="77777777" w:rsidR="00222C80" w:rsidRPr="00B024FE" w:rsidRDefault="00222C80" w:rsidP="00222C80">
      <w:pPr>
        <w:pStyle w:val="a"/>
        <w:jc w:val="both"/>
        <w:rPr>
          <w:rFonts w:ascii="Times New Roman" w:hAnsi="Times New Roman"/>
          <w:sz w:val="28"/>
          <w:szCs w:val="28"/>
        </w:rPr>
      </w:pPr>
      <w:r>
        <w:rPr>
          <w:rFonts w:ascii="Times New Roman" w:hAnsi="Times New Roman"/>
          <w:sz w:val="28"/>
          <w:szCs w:val="28"/>
        </w:rPr>
        <w:t>6</w:t>
      </w:r>
      <w:r w:rsidRPr="00B024FE">
        <w:rPr>
          <w:rFonts w:ascii="Times New Roman" w:hAnsi="Times New Roman"/>
          <w:sz w:val="28"/>
          <w:szCs w:val="28"/>
        </w:rPr>
        <w:t>. Внесення змін до Державного реєстру здійснюється за ініціативою Мінекономіки або заявника на підставі його заяви, до якої додається реєстраційне досьє. Заявник подає заяву до Мінекономіки в паперовій або електронній формі. Подання заяви в електронній формі здійснюється з використанням кваліфікованого елект</w:t>
      </w:r>
      <w:r>
        <w:rPr>
          <w:rFonts w:ascii="Times New Roman" w:hAnsi="Times New Roman"/>
          <w:sz w:val="28"/>
          <w:szCs w:val="28"/>
        </w:rPr>
        <w:t>ронного підпису чи печатки із застосуванням інформаційно-телекомунікаційних ресурсів</w:t>
      </w:r>
      <w:r w:rsidRPr="00B024FE">
        <w:rPr>
          <w:rFonts w:ascii="Times New Roman" w:hAnsi="Times New Roman"/>
          <w:sz w:val="28"/>
          <w:szCs w:val="28"/>
        </w:rPr>
        <w:t xml:space="preserve"> Мінекономіки.</w:t>
      </w:r>
    </w:p>
    <w:p w14:paraId="04E12B9E" w14:textId="77777777" w:rsidR="00222C80" w:rsidRPr="00B024FE" w:rsidRDefault="00222C80" w:rsidP="00222C80">
      <w:pPr>
        <w:pStyle w:val="a"/>
        <w:jc w:val="both"/>
        <w:rPr>
          <w:rFonts w:ascii="Times New Roman" w:hAnsi="Times New Roman"/>
          <w:sz w:val="28"/>
          <w:szCs w:val="28"/>
        </w:rPr>
      </w:pPr>
      <w:r>
        <w:rPr>
          <w:rFonts w:ascii="Times New Roman" w:hAnsi="Times New Roman"/>
          <w:sz w:val="28"/>
          <w:szCs w:val="28"/>
        </w:rPr>
        <w:t>7. Заява</w:t>
      </w:r>
      <w:r w:rsidRPr="00B024FE">
        <w:rPr>
          <w:rFonts w:ascii="Times New Roman" w:hAnsi="Times New Roman"/>
          <w:sz w:val="28"/>
          <w:szCs w:val="28"/>
        </w:rPr>
        <w:t xml:space="preserve"> повинна містити найменування</w:t>
      </w:r>
      <w:r>
        <w:rPr>
          <w:rFonts w:ascii="Times New Roman" w:hAnsi="Times New Roman"/>
          <w:sz w:val="28"/>
          <w:szCs w:val="28"/>
        </w:rPr>
        <w:t>, ідентифікаційний код юридичної особи згідно з Єдиним державним реєстром юридичних осіб, фізичних осіб — підприємців та громадських формувань та її місцезнаходження або прізвище, ім’я, по батькові (у разі наявності), реєстраційний номер облікової картки платника податків фізичної особи — підприємця (серія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 та інформацію про її місце проживання, а також</w:t>
      </w:r>
      <w:r w:rsidRPr="00B024FE">
        <w:rPr>
          <w:rFonts w:ascii="Times New Roman" w:hAnsi="Times New Roman"/>
          <w:sz w:val="28"/>
          <w:szCs w:val="28"/>
        </w:rPr>
        <w:t xml:space="preserve"> відомості (твердження), зазначені в пункті </w:t>
      </w:r>
      <w:r>
        <w:rPr>
          <w:rFonts w:ascii="Times New Roman" w:hAnsi="Times New Roman"/>
          <w:sz w:val="28"/>
          <w:szCs w:val="28"/>
        </w:rPr>
        <w:t>4</w:t>
      </w:r>
      <w:r w:rsidRPr="00B024FE">
        <w:rPr>
          <w:rFonts w:ascii="Times New Roman" w:hAnsi="Times New Roman"/>
          <w:sz w:val="28"/>
          <w:szCs w:val="28"/>
        </w:rPr>
        <w:t xml:space="preserve"> цього Порядку.</w:t>
      </w:r>
    </w:p>
    <w:p w14:paraId="4D530A83" w14:textId="77777777" w:rsidR="00222C80" w:rsidRPr="00B024FE" w:rsidRDefault="00222C80" w:rsidP="00222C80">
      <w:pPr>
        <w:pStyle w:val="a"/>
        <w:jc w:val="both"/>
        <w:rPr>
          <w:rFonts w:ascii="Times New Roman" w:hAnsi="Times New Roman"/>
          <w:sz w:val="28"/>
          <w:szCs w:val="28"/>
        </w:rPr>
      </w:pPr>
      <w:r>
        <w:rPr>
          <w:rFonts w:ascii="Times New Roman" w:hAnsi="Times New Roman"/>
          <w:sz w:val="28"/>
          <w:szCs w:val="28"/>
        </w:rPr>
        <w:t>8</w:t>
      </w:r>
      <w:r w:rsidRPr="00B024FE">
        <w:rPr>
          <w:rFonts w:ascii="Times New Roman" w:hAnsi="Times New Roman"/>
          <w:sz w:val="28"/>
          <w:szCs w:val="28"/>
        </w:rPr>
        <w:t>. Документи реєстраційного досьє подаються заявником до Мінекономіки українською мовою. Усі документи реєстраційного досьє, складені іноземною мовою, мають супроводжуватис</w:t>
      </w:r>
      <w:r>
        <w:rPr>
          <w:rFonts w:ascii="Times New Roman" w:hAnsi="Times New Roman"/>
          <w:sz w:val="28"/>
          <w:szCs w:val="28"/>
        </w:rPr>
        <w:t>я</w:t>
      </w:r>
      <w:r w:rsidRPr="00B024FE">
        <w:rPr>
          <w:rFonts w:ascii="Times New Roman" w:hAnsi="Times New Roman"/>
          <w:sz w:val="28"/>
          <w:szCs w:val="28"/>
        </w:rPr>
        <w:t xml:space="preserve"> перекладом на українську мову, засвідченим заявником.</w:t>
      </w:r>
    </w:p>
    <w:p w14:paraId="05C733B0" w14:textId="77777777" w:rsidR="00222C80" w:rsidRDefault="00222C80" w:rsidP="00222C80">
      <w:pPr>
        <w:pStyle w:val="a"/>
        <w:jc w:val="both"/>
        <w:rPr>
          <w:rFonts w:ascii="Times New Roman" w:hAnsi="Times New Roman"/>
          <w:sz w:val="28"/>
          <w:szCs w:val="28"/>
        </w:rPr>
      </w:pPr>
      <w:r w:rsidRPr="00B024FE">
        <w:rPr>
          <w:rFonts w:ascii="Times New Roman" w:hAnsi="Times New Roman"/>
          <w:sz w:val="28"/>
          <w:szCs w:val="28"/>
        </w:rPr>
        <w:t xml:space="preserve">Реєстраційне досьє </w:t>
      </w:r>
      <w:r>
        <w:rPr>
          <w:rFonts w:ascii="Times New Roman" w:hAnsi="Times New Roman"/>
          <w:sz w:val="28"/>
          <w:szCs w:val="28"/>
        </w:rPr>
        <w:t>має</w:t>
      </w:r>
      <w:r w:rsidRPr="00B024FE">
        <w:rPr>
          <w:rFonts w:ascii="Times New Roman" w:hAnsi="Times New Roman"/>
          <w:sz w:val="28"/>
          <w:szCs w:val="28"/>
        </w:rPr>
        <w:t xml:space="preserve"> містити копію відповідного рішення (акт</w:t>
      </w:r>
      <w:r>
        <w:rPr>
          <w:rFonts w:ascii="Times New Roman" w:hAnsi="Times New Roman"/>
          <w:sz w:val="28"/>
          <w:szCs w:val="28"/>
        </w:rPr>
        <w:t>а</w:t>
      </w:r>
      <w:r w:rsidRPr="00B024FE">
        <w:rPr>
          <w:rFonts w:ascii="Times New Roman" w:hAnsi="Times New Roman"/>
          <w:sz w:val="28"/>
          <w:szCs w:val="28"/>
        </w:rPr>
        <w:t>) органу виконавчої</w:t>
      </w:r>
      <w:r>
        <w:rPr>
          <w:rFonts w:ascii="Times New Roman" w:hAnsi="Times New Roman"/>
          <w:sz w:val="28"/>
          <w:szCs w:val="28"/>
        </w:rPr>
        <w:t> </w:t>
      </w:r>
      <w:r w:rsidRPr="00B024FE">
        <w:rPr>
          <w:rFonts w:ascii="Times New Roman" w:hAnsi="Times New Roman"/>
          <w:sz w:val="28"/>
          <w:szCs w:val="28"/>
        </w:rPr>
        <w:t>/</w:t>
      </w:r>
      <w:r>
        <w:rPr>
          <w:rFonts w:ascii="Times New Roman" w:hAnsi="Times New Roman"/>
          <w:sz w:val="28"/>
          <w:szCs w:val="28"/>
        </w:rPr>
        <w:t> </w:t>
      </w:r>
      <w:r w:rsidRPr="00B024FE">
        <w:rPr>
          <w:rFonts w:ascii="Times New Roman" w:hAnsi="Times New Roman"/>
          <w:sz w:val="28"/>
          <w:szCs w:val="28"/>
        </w:rPr>
        <w:t>законодавчої влади будь-якої країни світу, крім Російської Федерації, або міжнародної організації (інтеграційного об</w:t>
      </w:r>
      <w:r>
        <w:rPr>
          <w:rFonts w:ascii="Times New Roman" w:hAnsi="Times New Roman"/>
          <w:sz w:val="28"/>
          <w:szCs w:val="28"/>
        </w:rPr>
        <w:t>’</w:t>
      </w:r>
      <w:r w:rsidRPr="00B024FE">
        <w:rPr>
          <w:rFonts w:ascii="Times New Roman" w:hAnsi="Times New Roman"/>
          <w:sz w:val="28"/>
          <w:szCs w:val="28"/>
        </w:rPr>
        <w:t xml:space="preserve">єднання держав) про затвердження (визнання) одного або декількох тверджень про властивості кормів, призначених для особливих поживних цілей, яке містить відомості, що зазначені в пункті </w:t>
      </w:r>
      <w:r>
        <w:rPr>
          <w:rFonts w:ascii="Times New Roman" w:hAnsi="Times New Roman"/>
          <w:sz w:val="28"/>
          <w:szCs w:val="28"/>
        </w:rPr>
        <w:t>4</w:t>
      </w:r>
      <w:r w:rsidRPr="00B024FE">
        <w:rPr>
          <w:rFonts w:ascii="Times New Roman" w:hAnsi="Times New Roman"/>
          <w:sz w:val="28"/>
          <w:szCs w:val="28"/>
        </w:rPr>
        <w:t xml:space="preserve"> цього Порядку, або реєстраційне досьє повинно містити документи (звіти про проведення досліджень, випробувань, наукові висновки, наукові публікації, огляди наукової літератури тощо) із зазначенням реквізитів та посилань на джерела, які підтверджують, що заявлений склад корму:</w:t>
      </w:r>
    </w:p>
    <w:p w14:paraId="46169039" w14:textId="77777777" w:rsidR="00222C80" w:rsidRDefault="00222C80" w:rsidP="00222C80">
      <w:pPr>
        <w:pStyle w:val="a"/>
        <w:jc w:val="both"/>
        <w:rPr>
          <w:rFonts w:ascii="Times New Roman" w:hAnsi="Times New Roman"/>
          <w:sz w:val="28"/>
          <w:szCs w:val="28"/>
        </w:rPr>
      </w:pPr>
      <w:r w:rsidRPr="00B024FE">
        <w:rPr>
          <w:rFonts w:ascii="Times New Roman" w:hAnsi="Times New Roman"/>
          <w:sz w:val="28"/>
          <w:szCs w:val="28"/>
        </w:rPr>
        <w:t>задовольняє особливі поживні цілі;</w:t>
      </w:r>
    </w:p>
    <w:p w14:paraId="6AA7B7C4"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не чинить несприятливого впливу на здоров</w:t>
      </w:r>
      <w:r>
        <w:rPr>
          <w:rFonts w:ascii="Times New Roman" w:hAnsi="Times New Roman"/>
          <w:sz w:val="28"/>
          <w:szCs w:val="28"/>
        </w:rPr>
        <w:t>’</w:t>
      </w:r>
      <w:r w:rsidRPr="00B024FE">
        <w:rPr>
          <w:rFonts w:ascii="Times New Roman" w:hAnsi="Times New Roman"/>
          <w:sz w:val="28"/>
          <w:szCs w:val="28"/>
        </w:rPr>
        <w:t>я і благополуччя тварин, здоров</w:t>
      </w:r>
      <w:r>
        <w:rPr>
          <w:rFonts w:ascii="Times New Roman" w:hAnsi="Times New Roman"/>
          <w:sz w:val="28"/>
          <w:szCs w:val="28"/>
        </w:rPr>
        <w:t>’</w:t>
      </w:r>
      <w:r w:rsidRPr="00B024FE">
        <w:rPr>
          <w:rFonts w:ascii="Times New Roman" w:hAnsi="Times New Roman"/>
          <w:sz w:val="28"/>
          <w:szCs w:val="28"/>
        </w:rPr>
        <w:t>я людей та навколишнє природне середовище.</w:t>
      </w:r>
    </w:p>
    <w:p w14:paraId="3F41CAF8" w14:textId="77777777" w:rsidR="00222C80" w:rsidRPr="00B024FE" w:rsidRDefault="00222C80" w:rsidP="00222C80">
      <w:pPr>
        <w:pStyle w:val="a"/>
        <w:jc w:val="both"/>
        <w:rPr>
          <w:rFonts w:ascii="Times New Roman" w:hAnsi="Times New Roman"/>
          <w:sz w:val="28"/>
          <w:szCs w:val="28"/>
        </w:rPr>
      </w:pPr>
      <w:r>
        <w:rPr>
          <w:rFonts w:ascii="Times New Roman" w:hAnsi="Times New Roman"/>
          <w:sz w:val="28"/>
          <w:szCs w:val="28"/>
        </w:rPr>
        <w:t>9</w:t>
      </w:r>
      <w:r w:rsidRPr="00B024FE">
        <w:rPr>
          <w:rFonts w:ascii="Times New Roman" w:hAnsi="Times New Roman"/>
          <w:sz w:val="28"/>
          <w:szCs w:val="28"/>
        </w:rPr>
        <w:t>. </w:t>
      </w:r>
      <w:r>
        <w:rPr>
          <w:rFonts w:ascii="Times New Roman" w:hAnsi="Times New Roman"/>
          <w:sz w:val="28"/>
          <w:szCs w:val="28"/>
        </w:rPr>
        <w:t>У разі</w:t>
      </w:r>
      <w:r w:rsidRPr="00B024FE">
        <w:rPr>
          <w:rFonts w:ascii="Times New Roman" w:hAnsi="Times New Roman"/>
          <w:sz w:val="28"/>
          <w:szCs w:val="28"/>
        </w:rPr>
        <w:t xml:space="preserve"> надходженн</w:t>
      </w:r>
      <w:r>
        <w:rPr>
          <w:rFonts w:ascii="Times New Roman" w:hAnsi="Times New Roman"/>
          <w:sz w:val="28"/>
          <w:szCs w:val="28"/>
        </w:rPr>
        <w:t>я</w:t>
      </w:r>
      <w:r w:rsidRPr="00B024FE">
        <w:rPr>
          <w:rFonts w:ascii="Times New Roman" w:hAnsi="Times New Roman"/>
          <w:sz w:val="28"/>
          <w:szCs w:val="28"/>
        </w:rPr>
        <w:t xml:space="preserve"> заяви про внесення змін до Де</w:t>
      </w:r>
      <w:r>
        <w:rPr>
          <w:rFonts w:ascii="Times New Roman" w:hAnsi="Times New Roman"/>
          <w:sz w:val="28"/>
          <w:szCs w:val="28"/>
        </w:rPr>
        <w:t>ржавного реєстру Мінекономіки проводить</w:t>
      </w:r>
      <w:r w:rsidRPr="00B024FE">
        <w:rPr>
          <w:rFonts w:ascii="Times New Roman" w:hAnsi="Times New Roman"/>
          <w:sz w:val="28"/>
          <w:szCs w:val="28"/>
        </w:rPr>
        <w:t xml:space="preserve"> перевірку достовірності та обґрунтованості </w:t>
      </w:r>
      <w:r w:rsidRPr="00B024FE">
        <w:rPr>
          <w:rFonts w:ascii="Times New Roman" w:hAnsi="Times New Roman"/>
          <w:sz w:val="28"/>
          <w:szCs w:val="28"/>
        </w:rPr>
        <w:lastRenderedPageBreak/>
        <w:t>відомостей, наведених у заяві та реєстраційному досьє</w:t>
      </w:r>
      <w:r>
        <w:rPr>
          <w:rFonts w:ascii="Times New Roman" w:hAnsi="Times New Roman"/>
          <w:sz w:val="28"/>
          <w:szCs w:val="28"/>
        </w:rPr>
        <w:t>, за результатами якої вносить відповідні зміни до Державного реєстру або відмовляє заявнику в задоволенні його заяви</w:t>
      </w:r>
      <w:r w:rsidRPr="00B024FE">
        <w:rPr>
          <w:rFonts w:ascii="Times New Roman" w:hAnsi="Times New Roman"/>
          <w:sz w:val="28"/>
          <w:szCs w:val="28"/>
        </w:rPr>
        <w:t>.</w:t>
      </w:r>
    </w:p>
    <w:p w14:paraId="5A147418"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1</w:t>
      </w:r>
      <w:r>
        <w:rPr>
          <w:rFonts w:ascii="Times New Roman" w:hAnsi="Times New Roman"/>
          <w:sz w:val="28"/>
          <w:szCs w:val="28"/>
        </w:rPr>
        <w:t>0</w:t>
      </w:r>
      <w:r w:rsidRPr="00B024FE">
        <w:rPr>
          <w:rFonts w:ascii="Times New Roman" w:hAnsi="Times New Roman"/>
          <w:sz w:val="28"/>
          <w:szCs w:val="28"/>
        </w:rPr>
        <w:t>. Зміни до Державного реєстру за ініціативою заявника вносяться Мінекономік</w:t>
      </w:r>
      <w:r>
        <w:rPr>
          <w:rFonts w:ascii="Times New Roman" w:hAnsi="Times New Roman"/>
          <w:sz w:val="28"/>
          <w:szCs w:val="28"/>
        </w:rPr>
        <w:t>и</w:t>
      </w:r>
      <w:r w:rsidRPr="00B024FE">
        <w:rPr>
          <w:rFonts w:ascii="Times New Roman" w:hAnsi="Times New Roman"/>
          <w:sz w:val="28"/>
          <w:szCs w:val="28"/>
        </w:rPr>
        <w:t xml:space="preserve"> протя</w:t>
      </w:r>
      <w:r>
        <w:rPr>
          <w:rFonts w:ascii="Times New Roman" w:hAnsi="Times New Roman"/>
          <w:sz w:val="28"/>
          <w:szCs w:val="28"/>
        </w:rPr>
        <w:t>гом 90 робочих днів після надходже</w:t>
      </w:r>
      <w:r w:rsidRPr="00B024FE">
        <w:rPr>
          <w:rFonts w:ascii="Times New Roman" w:hAnsi="Times New Roman"/>
          <w:sz w:val="28"/>
          <w:szCs w:val="28"/>
        </w:rPr>
        <w:t>ння документів заявника.</w:t>
      </w:r>
    </w:p>
    <w:p w14:paraId="5DB69B0D"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1</w:t>
      </w:r>
      <w:r>
        <w:rPr>
          <w:rFonts w:ascii="Times New Roman" w:hAnsi="Times New Roman"/>
          <w:sz w:val="28"/>
          <w:szCs w:val="28"/>
        </w:rPr>
        <w:t>1</w:t>
      </w:r>
      <w:r w:rsidRPr="00B024FE">
        <w:rPr>
          <w:rFonts w:ascii="Times New Roman" w:hAnsi="Times New Roman"/>
          <w:sz w:val="28"/>
          <w:szCs w:val="28"/>
        </w:rPr>
        <w:t>. Мінекономіки може відмовити заявник</w:t>
      </w:r>
      <w:r>
        <w:rPr>
          <w:rFonts w:ascii="Times New Roman" w:hAnsi="Times New Roman"/>
          <w:sz w:val="28"/>
          <w:szCs w:val="28"/>
        </w:rPr>
        <w:t>у</w:t>
      </w:r>
      <w:r w:rsidRPr="00B024FE">
        <w:rPr>
          <w:rFonts w:ascii="Times New Roman" w:hAnsi="Times New Roman"/>
          <w:sz w:val="28"/>
          <w:szCs w:val="28"/>
        </w:rPr>
        <w:t xml:space="preserve"> </w:t>
      </w:r>
      <w:r>
        <w:rPr>
          <w:rFonts w:ascii="Times New Roman" w:hAnsi="Times New Roman"/>
          <w:sz w:val="28"/>
          <w:szCs w:val="28"/>
        </w:rPr>
        <w:t>в</w:t>
      </w:r>
      <w:r w:rsidRPr="00B024FE">
        <w:rPr>
          <w:rFonts w:ascii="Times New Roman" w:hAnsi="Times New Roman"/>
          <w:sz w:val="28"/>
          <w:szCs w:val="28"/>
        </w:rPr>
        <w:t xml:space="preserve"> задоволенні заяви у разі, </w:t>
      </w:r>
      <w:r>
        <w:rPr>
          <w:rFonts w:ascii="Times New Roman" w:hAnsi="Times New Roman"/>
          <w:sz w:val="28"/>
          <w:szCs w:val="28"/>
        </w:rPr>
        <w:t>коли</w:t>
      </w:r>
      <w:r w:rsidRPr="00B024FE">
        <w:rPr>
          <w:rFonts w:ascii="Times New Roman" w:hAnsi="Times New Roman"/>
          <w:sz w:val="28"/>
          <w:szCs w:val="28"/>
        </w:rPr>
        <w:t xml:space="preserve"> подані заявник</w:t>
      </w:r>
      <w:r>
        <w:rPr>
          <w:rFonts w:ascii="Times New Roman" w:hAnsi="Times New Roman"/>
          <w:sz w:val="28"/>
          <w:szCs w:val="28"/>
        </w:rPr>
        <w:t>ом</w:t>
      </w:r>
      <w:r w:rsidRPr="00B024FE">
        <w:rPr>
          <w:rFonts w:ascii="Times New Roman" w:hAnsi="Times New Roman"/>
          <w:sz w:val="28"/>
          <w:szCs w:val="28"/>
        </w:rPr>
        <w:t xml:space="preserve"> документи:</w:t>
      </w:r>
    </w:p>
    <w:p w14:paraId="416735DD"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містять недостовірні відомості;</w:t>
      </w:r>
    </w:p>
    <w:p w14:paraId="2F8A2798"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не підтверджують, що заявлений склад корму задовольняє особливі поживні цілі та не чинить несприятливого впливу на здоров</w:t>
      </w:r>
      <w:r>
        <w:rPr>
          <w:rFonts w:ascii="Times New Roman" w:hAnsi="Times New Roman"/>
          <w:sz w:val="28"/>
          <w:szCs w:val="28"/>
        </w:rPr>
        <w:t>’</w:t>
      </w:r>
      <w:r w:rsidRPr="00B024FE">
        <w:rPr>
          <w:rFonts w:ascii="Times New Roman" w:hAnsi="Times New Roman"/>
          <w:sz w:val="28"/>
          <w:szCs w:val="28"/>
        </w:rPr>
        <w:t>я і благополуччя тварин, здоров</w:t>
      </w:r>
      <w:r>
        <w:rPr>
          <w:rFonts w:ascii="Times New Roman" w:hAnsi="Times New Roman"/>
          <w:sz w:val="28"/>
          <w:szCs w:val="28"/>
        </w:rPr>
        <w:t>’</w:t>
      </w:r>
      <w:r w:rsidRPr="00B024FE">
        <w:rPr>
          <w:rFonts w:ascii="Times New Roman" w:hAnsi="Times New Roman"/>
          <w:sz w:val="28"/>
          <w:szCs w:val="28"/>
        </w:rPr>
        <w:t>я людей та навколишнє природне середовище.</w:t>
      </w:r>
    </w:p>
    <w:p w14:paraId="621DB08F"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1</w:t>
      </w:r>
      <w:r>
        <w:rPr>
          <w:rFonts w:ascii="Times New Roman" w:hAnsi="Times New Roman"/>
          <w:sz w:val="28"/>
          <w:szCs w:val="28"/>
        </w:rPr>
        <w:t>2</w:t>
      </w:r>
      <w:r w:rsidRPr="00B024FE">
        <w:rPr>
          <w:rFonts w:ascii="Times New Roman" w:hAnsi="Times New Roman"/>
          <w:sz w:val="28"/>
          <w:szCs w:val="28"/>
        </w:rPr>
        <w:t xml:space="preserve">. З метою перевірки обставин для відмови </w:t>
      </w:r>
      <w:r>
        <w:rPr>
          <w:rFonts w:ascii="Times New Roman" w:hAnsi="Times New Roman"/>
          <w:sz w:val="28"/>
          <w:szCs w:val="28"/>
        </w:rPr>
        <w:t>в</w:t>
      </w:r>
      <w:r w:rsidRPr="00B024FE">
        <w:rPr>
          <w:rFonts w:ascii="Times New Roman" w:hAnsi="Times New Roman"/>
          <w:sz w:val="28"/>
          <w:szCs w:val="28"/>
        </w:rPr>
        <w:t xml:space="preserve"> задоволенні заяви Мінекономіки звертається до Національної установи України з ветеринарних препаратів та кормових добавок (далі </w:t>
      </w:r>
      <w:r>
        <w:rPr>
          <w:rFonts w:ascii="Times New Roman" w:hAnsi="Times New Roman"/>
          <w:sz w:val="28"/>
          <w:szCs w:val="28"/>
        </w:rPr>
        <w:t>—</w:t>
      </w:r>
      <w:r w:rsidRPr="00B024FE">
        <w:rPr>
          <w:rFonts w:ascii="Times New Roman" w:hAnsi="Times New Roman"/>
          <w:sz w:val="28"/>
          <w:szCs w:val="28"/>
        </w:rPr>
        <w:t xml:space="preserve"> Національна установа).</w:t>
      </w:r>
    </w:p>
    <w:p w14:paraId="280B3C96"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1</w:t>
      </w:r>
      <w:r>
        <w:rPr>
          <w:rFonts w:ascii="Times New Roman" w:hAnsi="Times New Roman"/>
          <w:sz w:val="28"/>
          <w:szCs w:val="28"/>
        </w:rPr>
        <w:t>3</w:t>
      </w:r>
      <w:r w:rsidRPr="00B024FE">
        <w:rPr>
          <w:rFonts w:ascii="Times New Roman" w:hAnsi="Times New Roman"/>
          <w:sz w:val="28"/>
          <w:szCs w:val="28"/>
        </w:rPr>
        <w:t xml:space="preserve">. Національна установа протягом </w:t>
      </w:r>
      <w:r>
        <w:rPr>
          <w:rFonts w:ascii="Times New Roman" w:hAnsi="Times New Roman"/>
          <w:sz w:val="28"/>
          <w:szCs w:val="28"/>
        </w:rPr>
        <w:t>30</w:t>
      </w:r>
      <w:r w:rsidRPr="00B024FE">
        <w:rPr>
          <w:rFonts w:ascii="Times New Roman" w:hAnsi="Times New Roman"/>
          <w:sz w:val="28"/>
          <w:szCs w:val="28"/>
        </w:rPr>
        <w:t xml:space="preserve"> робочих днів </w:t>
      </w:r>
      <w:r>
        <w:rPr>
          <w:rFonts w:ascii="Times New Roman" w:hAnsi="Times New Roman"/>
          <w:sz w:val="28"/>
          <w:szCs w:val="28"/>
        </w:rPr>
        <w:t>по</w:t>
      </w:r>
      <w:r w:rsidRPr="00B024FE">
        <w:rPr>
          <w:rFonts w:ascii="Times New Roman" w:hAnsi="Times New Roman"/>
          <w:sz w:val="28"/>
          <w:szCs w:val="28"/>
        </w:rPr>
        <w:t xml:space="preserve">дає Мінекономіки науковий (експертний) висновок про підтвердження або спростування обставин для відмови </w:t>
      </w:r>
      <w:r>
        <w:rPr>
          <w:rFonts w:ascii="Times New Roman" w:hAnsi="Times New Roman"/>
          <w:sz w:val="28"/>
          <w:szCs w:val="28"/>
        </w:rPr>
        <w:t>в</w:t>
      </w:r>
      <w:r w:rsidRPr="00B024FE">
        <w:rPr>
          <w:rFonts w:ascii="Times New Roman" w:hAnsi="Times New Roman"/>
          <w:sz w:val="28"/>
          <w:szCs w:val="28"/>
        </w:rPr>
        <w:t xml:space="preserve"> задоволенні заяви.</w:t>
      </w:r>
    </w:p>
    <w:p w14:paraId="522009C7" w14:textId="77777777" w:rsidR="00222C80" w:rsidRPr="00B024FE" w:rsidRDefault="00222C80" w:rsidP="00222C80">
      <w:pPr>
        <w:pStyle w:val="a"/>
        <w:jc w:val="both"/>
        <w:rPr>
          <w:rFonts w:ascii="Times New Roman" w:hAnsi="Times New Roman"/>
          <w:sz w:val="28"/>
          <w:szCs w:val="28"/>
        </w:rPr>
      </w:pPr>
      <w:r w:rsidRPr="00B024FE">
        <w:rPr>
          <w:rFonts w:ascii="Times New Roman" w:hAnsi="Times New Roman"/>
          <w:sz w:val="28"/>
          <w:szCs w:val="28"/>
        </w:rPr>
        <w:t>1</w:t>
      </w:r>
      <w:r>
        <w:rPr>
          <w:rFonts w:ascii="Times New Roman" w:hAnsi="Times New Roman"/>
          <w:sz w:val="28"/>
          <w:szCs w:val="28"/>
        </w:rPr>
        <w:t>4</w:t>
      </w:r>
      <w:r w:rsidRPr="00B024FE">
        <w:rPr>
          <w:rFonts w:ascii="Times New Roman" w:hAnsi="Times New Roman"/>
          <w:sz w:val="28"/>
          <w:szCs w:val="28"/>
        </w:rPr>
        <w:t>.</w:t>
      </w:r>
      <w:r>
        <w:rPr>
          <w:rFonts w:ascii="Times New Roman" w:hAnsi="Times New Roman"/>
          <w:sz w:val="28"/>
          <w:szCs w:val="28"/>
        </w:rPr>
        <w:t> </w:t>
      </w:r>
      <w:r w:rsidRPr="00B024FE">
        <w:rPr>
          <w:rFonts w:ascii="Times New Roman" w:hAnsi="Times New Roman"/>
          <w:sz w:val="28"/>
          <w:szCs w:val="28"/>
        </w:rPr>
        <w:t xml:space="preserve">Мінекономіки після отримання відповідного наукового (експертного) висновку Національної установи протягом </w:t>
      </w:r>
      <w:r>
        <w:rPr>
          <w:rFonts w:ascii="Times New Roman" w:hAnsi="Times New Roman"/>
          <w:sz w:val="28"/>
          <w:szCs w:val="28"/>
        </w:rPr>
        <w:t>10</w:t>
      </w:r>
      <w:r w:rsidRPr="00B024FE">
        <w:rPr>
          <w:rFonts w:ascii="Times New Roman" w:hAnsi="Times New Roman"/>
          <w:sz w:val="28"/>
          <w:szCs w:val="28"/>
        </w:rPr>
        <w:t xml:space="preserve"> робочих днів вносить відповідні зміни до Державного реєстру або повідомляє про відмову заявник</w:t>
      </w:r>
      <w:r>
        <w:rPr>
          <w:rFonts w:ascii="Times New Roman" w:hAnsi="Times New Roman"/>
          <w:sz w:val="28"/>
          <w:szCs w:val="28"/>
        </w:rPr>
        <w:t>у</w:t>
      </w:r>
      <w:r w:rsidRPr="00B024FE">
        <w:rPr>
          <w:rFonts w:ascii="Times New Roman" w:hAnsi="Times New Roman"/>
          <w:sz w:val="28"/>
          <w:szCs w:val="28"/>
        </w:rPr>
        <w:t>.</w:t>
      </w:r>
    </w:p>
    <w:p w14:paraId="3223F57B" w14:textId="77777777" w:rsidR="00222C80" w:rsidRPr="00B024FE" w:rsidRDefault="00222C80" w:rsidP="00222C80">
      <w:pPr>
        <w:pStyle w:val="a"/>
        <w:jc w:val="both"/>
        <w:rPr>
          <w:rFonts w:ascii="Times New Roman" w:hAnsi="Times New Roman"/>
          <w:sz w:val="28"/>
          <w:szCs w:val="28"/>
        </w:rPr>
      </w:pPr>
      <w:bookmarkStart w:id="6" w:name="n598"/>
      <w:bookmarkStart w:id="7" w:name="n602"/>
      <w:bookmarkEnd w:id="6"/>
      <w:bookmarkEnd w:id="7"/>
      <w:r w:rsidRPr="00B024FE">
        <w:rPr>
          <w:rFonts w:ascii="Times New Roman" w:hAnsi="Times New Roman"/>
          <w:sz w:val="28"/>
          <w:szCs w:val="28"/>
        </w:rPr>
        <w:t>1</w:t>
      </w:r>
      <w:r>
        <w:rPr>
          <w:rFonts w:ascii="Times New Roman" w:hAnsi="Times New Roman"/>
          <w:sz w:val="28"/>
          <w:szCs w:val="28"/>
        </w:rPr>
        <w:t>5</w:t>
      </w:r>
      <w:r w:rsidRPr="00B024FE">
        <w:rPr>
          <w:rFonts w:ascii="Times New Roman" w:hAnsi="Times New Roman"/>
          <w:sz w:val="28"/>
          <w:szCs w:val="28"/>
        </w:rPr>
        <w:t xml:space="preserve">. Мінекономіки забезпечує відкритий та безоплатний доступ до Державного реєстру шляхом його розміщення на своєму офіційному </w:t>
      </w:r>
      <w:r>
        <w:rPr>
          <w:rFonts w:ascii="Times New Roman" w:hAnsi="Times New Roman"/>
          <w:sz w:val="28"/>
          <w:szCs w:val="28"/>
        </w:rPr>
        <w:t xml:space="preserve">    </w:t>
      </w:r>
      <w:r w:rsidRPr="00B024FE">
        <w:rPr>
          <w:rFonts w:ascii="Times New Roman" w:hAnsi="Times New Roman"/>
          <w:sz w:val="28"/>
          <w:szCs w:val="28"/>
        </w:rPr>
        <w:t>веб-сайті.</w:t>
      </w:r>
    </w:p>
    <w:p w14:paraId="288D2F86" w14:textId="77777777" w:rsidR="00222C80" w:rsidRPr="00813211" w:rsidRDefault="00222C80" w:rsidP="00222C80">
      <w:pPr>
        <w:pStyle w:val="Heading3"/>
        <w:spacing w:before="480"/>
        <w:ind w:left="0"/>
        <w:jc w:val="center"/>
        <w:rPr>
          <w:rFonts w:ascii="Times New Roman" w:hAnsi="Times New Roman"/>
          <w:b w:val="0"/>
          <w:i w:val="0"/>
          <w:sz w:val="28"/>
          <w:szCs w:val="28"/>
        </w:rPr>
      </w:pPr>
      <w:r w:rsidRPr="00813211">
        <w:rPr>
          <w:rFonts w:ascii="Times New Roman" w:hAnsi="Times New Roman"/>
          <w:b w:val="0"/>
          <w:i w:val="0"/>
          <w:sz w:val="28"/>
          <w:szCs w:val="28"/>
        </w:rPr>
        <w:t>_____________________</w:t>
      </w:r>
    </w:p>
    <w:p w14:paraId="4B64F83A" w14:textId="77777777" w:rsidR="00222C80" w:rsidRPr="00101526" w:rsidRDefault="00222C80" w:rsidP="00222C80">
      <w:pPr>
        <w:pStyle w:val="Heading3"/>
        <w:ind w:left="0"/>
        <w:jc w:val="center"/>
        <w:rPr>
          <w:rFonts w:ascii="Times New Roman" w:hAnsi="Times New Roman"/>
          <w:b w:val="0"/>
          <w:i w:val="0"/>
          <w:sz w:val="28"/>
          <w:szCs w:val="28"/>
        </w:rPr>
      </w:pPr>
    </w:p>
    <w:p w14:paraId="72F33B73" w14:textId="77777777" w:rsidR="005B607C" w:rsidRDefault="005B607C">
      <w:bookmarkStart w:id="8" w:name="_GoBack"/>
      <w:bookmarkEnd w:id="8"/>
    </w:p>
    <w:sectPr w:rsidR="005B607C" w:rsidSect="00003456">
      <w:headerReference w:type="even" r:id="rId4"/>
      <w:headerReference w:type="default" r:id="rId5"/>
      <w:pgSz w:w="11906" w:h="16838" w:code="9"/>
      <w:pgMar w:top="1134" w:right="1134" w:bottom="1134" w:left="1701"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ntiqua">
    <w:altName w:val="Calibri"/>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AD05" w14:textId="77777777" w:rsidR="00525BBB" w:rsidRDefault="00222C80">
    <w:pPr>
      <w:framePr w:wrap="around" w:vAnchor="text" w:hAnchor="margin" w:xAlign="center" w:y="1"/>
    </w:pPr>
    <w:r>
      <w:fldChar w:fldCharType="begin"/>
    </w:r>
    <w:r>
      <w:instrText xml:space="preserve">PAGE  </w:instrText>
    </w:r>
    <w:r>
      <w:fldChar w:fldCharType="separate"/>
    </w:r>
    <w:r>
      <w:rPr>
        <w:noProof/>
      </w:rPr>
      <w:t>1</w:t>
    </w:r>
    <w:r>
      <w:fldChar w:fldCharType="end"/>
    </w:r>
  </w:p>
  <w:p w14:paraId="6B61A4DB" w14:textId="77777777" w:rsidR="00525BBB" w:rsidRDefault="00222C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9D79" w14:textId="77777777" w:rsidR="00525BBB" w:rsidRPr="004E3BA7" w:rsidRDefault="00222C80">
    <w:pPr>
      <w:framePr w:wrap="around" w:vAnchor="text" w:hAnchor="margin" w:xAlign="center" w:y="1"/>
      <w:rPr>
        <w:rFonts w:ascii="Times New Roman" w:hAnsi="Times New Roman"/>
        <w:sz w:val="28"/>
        <w:szCs w:val="28"/>
      </w:rPr>
    </w:pPr>
    <w:r w:rsidRPr="004E3BA7">
      <w:rPr>
        <w:rFonts w:ascii="Times New Roman" w:hAnsi="Times New Roman"/>
        <w:sz w:val="28"/>
        <w:szCs w:val="28"/>
      </w:rPr>
      <w:fldChar w:fldCharType="begin"/>
    </w:r>
    <w:r w:rsidRPr="004E3BA7">
      <w:rPr>
        <w:rFonts w:ascii="Times New Roman" w:hAnsi="Times New Roman"/>
        <w:sz w:val="28"/>
        <w:szCs w:val="28"/>
      </w:rPr>
      <w:instrText xml:space="preserve">PAGE  </w:instrText>
    </w:r>
    <w:r w:rsidRPr="004E3BA7">
      <w:rPr>
        <w:rFonts w:ascii="Times New Roman" w:hAnsi="Times New Roman"/>
        <w:sz w:val="28"/>
        <w:szCs w:val="28"/>
      </w:rPr>
      <w:fldChar w:fldCharType="separate"/>
    </w:r>
    <w:r>
      <w:rPr>
        <w:rFonts w:ascii="Times New Roman" w:hAnsi="Times New Roman"/>
        <w:noProof/>
        <w:sz w:val="28"/>
        <w:szCs w:val="28"/>
      </w:rPr>
      <w:t>3</w:t>
    </w:r>
    <w:r w:rsidRPr="004E3BA7">
      <w:rPr>
        <w:rFonts w:ascii="Times New Roman" w:hAnsi="Times New Roman"/>
        <w:sz w:val="28"/>
        <w:szCs w:val="28"/>
      </w:rPr>
      <w:fldChar w:fldCharType="end"/>
    </w:r>
  </w:p>
  <w:p w14:paraId="0122EA80" w14:textId="77777777" w:rsidR="00525BBB" w:rsidRDefault="00222C80" w:rsidP="002856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80"/>
    <w:rsid w:val="00007F6D"/>
    <w:rsid w:val="00222C80"/>
    <w:rsid w:val="005B607C"/>
    <w:rsid w:val="005B730C"/>
    <w:rsid w:val="00E0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C53C"/>
  <w15:chartTrackingRefBased/>
  <w15:docId w15:val="{39C73579-EE18-FD43-91FC-63C2F2F0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Звичайний"/>
    <w:qFormat/>
    <w:rsid w:val="00222C80"/>
    <w:rPr>
      <w:rFonts w:ascii="Antiqua" w:eastAsia="Times New Roman" w:hAnsi="Antiqua" w:cs="Times New Roman"/>
      <w:sz w:val="26"/>
      <w:szCs w:val="20"/>
      <w:lang w:val="uk-UA" w:eastAsia="ru-RU"/>
    </w:rPr>
  </w:style>
  <w:style w:type="paragraph" w:styleId="Heading3">
    <w:name w:val="heading 3"/>
    <w:basedOn w:val="Normal"/>
    <w:next w:val="Normal"/>
    <w:link w:val="Heading3Char"/>
    <w:qFormat/>
    <w:rsid w:val="00222C80"/>
    <w:pPr>
      <w:keepNext/>
      <w:spacing w:before="120"/>
      <w:ind w:left="567"/>
      <w:outlineLvl w:val="2"/>
    </w:pPr>
    <w:rPr>
      <w:b/>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2C80"/>
    <w:rPr>
      <w:rFonts w:ascii="Antiqua" w:eastAsia="Times New Roman" w:hAnsi="Antiqua" w:cs="Times New Roman"/>
      <w:b/>
      <w:i/>
      <w:sz w:val="26"/>
      <w:szCs w:val="20"/>
      <w:lang w:val="uk-UA" w:eastAsia="x-none"/>
    </w:rPr>
  </w:style>
  <w:style w:type="paragraph" w:customStyle="1" w:styleId="a">
    <w:name w:val="Нормальний текст"/>
    <w:basedOn w:val="Normal"/>
    <w:rsid w:val="00222C80"/>
    <w:pPr>
      <w:spacing w:before="120"/>
      <w:ind w:firstLine="567"/>
    </w:pPr>
  </w:style>
  <w:style w:type="paragraph" w:customStyle="1" w:styleId="a0">
    <w:name w:val="Назва документа"/>
    <w:basedOn w:val="Normal"/>
    <w:next w:val="a"/>
    <w:rsid w:val="00222C80"/>
    <w:pPr>
      <w:keepNext/>
      <w:keepLines/>
      <w:spacing w:before="240" w:after="240"/>
      <w:jc w:val="center"/>
    </w:pPr>
    <w:rPr>
      <w:b/>
    </w:rPr>
  </w:style>
  <w:style w:type="paragraph" w:customStyle="1" w:styleId="ShapkaDocumentu">
    <w:name w:val="Shapka Documentu"/>
    <w:basedOn w:val="Normal"/>
    <w:rsid w:val="00222C80"/>
    <w:pPr>
      <w:keepNext/>
      <w:keepLines/>
      <w:spacing w:after="240"/>
      <w:ind w:left="396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Kosenko</dc:creator>
  <cp:keywords/>
  <dc:description/>
  <cp:lastModifiedBy>Yuri Kosenko</cp:lastModifiedBy>
  <cp:revision>1</cp:revision>
  <dcterms:created xsi:type="dcterms:W3CDTF">2021-09-11T14:03:00Z</dcterms:created>
  <dcterms:modified xsi:type="dcterms:W3CDTF">2021-09-11T14:04:00Z</dcterms:modified>
</cp:coreProperties>
</file>