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38E91F" w14:textId="77777777" w:rsidR="003F05CB" w:rsidRPr="00085785" w:rsidRDefault="003F05CB" w:rsidP="005513A9">
      <w:pPr>
        <w:shd w:val="clear" w:color="auto" w:fill="FFFFFF"/>
        <w:spacing w:line="276" w:lineRule="auto"/>
        <w:ind w:left="7" w:firstLine="560"/>
        <w:jc w:val="right"/>
        <w:rPr>
          <w:b/>
          <w:spacing w:val="-1"/>
          <w:sz w:val="24"/>
          <w:szCs w:val="24"/>
          <w:lang w:eastAsia="ru-RU"/>
        </w:rPr>
      </w:pPr>
      <w:r w:rsidRPr="00085785">
        <w:rPr>
          <w:b/>
          <w:spacing w:val="-1"/>
          <w:sz w:val="24"/>
          <w:szCs w:val="24"/>
          <w:lang w:eastAsia="ru-RU"/>
        </w:rPr>
        <w:t>Додаток 1</w:t>
      </w:r>
    </w:p>
    <w:p w14:paraId="5354314A" w14:textId="77777777" w:rsidR="003F05CB" w:rsidRPr="00085785" w:rsidRDefault="003F05CB" w:rsidP="00E454C3">
      <w:pPr>
        <w:shd w:val="clear" w:color="auto" w:fill="FFFFFF"/>
        <w:spacing w:line="276" w:lineRule="auto"/>
        <w:ind w:left="7"/>
        <w:jc w:val="right"/>
        <w:rPr>
          <w:spacing w:val="-1"/>
          <w:sz w:val="24"/>
          <w:szCs w:val="24"/>
          <w:lang w:eastAsia="ru-RU"/>
        </w:rPr>
      </w:pPr>
      <w:r w:rsidRPr="00085785">
        <w:rPr>
          <w:spacing w:val="-1"/>
          <w:sz w:val="24"/>
          <w:szCs w:val="24"/>
          <w:lang w:eastAsia="ru-RU"/>
        </w:rPr>
        <w:t>до реєстраційного посвідчення АВ-</w:t>
      </w:r>
    </w:p>
    <w:p w14:paraId="5FF3B45B" w14:textId="2E5EBD9B" w:rsidR="003F05CB" w:rsidRPr="00085785" w:rsidRDefault="003F05CB" w:rsidP="00EC4F8B">
      <w:pPr>
        <w:shd w:val="clear" w:color="auto" w:fill="FFFFFF"/>
        <w:spacing w:line="276" w:lineRule="auto"/>
        <w:ind w:left="7" w:firstLine="560"/>
        <w:jc w:val="right"/>
        <w:rPr>
          <w:spacing w:val="-1"/>
          <w:sz w:val="24"/>
          <w:szCs w:val="24"/>
          <w:lang w:eastAsia="ru-RU"/>
        </w:rPr>
      </w:pPr>
      <w:r w:rsidRPr="00085785">
        <w:rPr>
          <w:spacing w:val="-1"/>
          <w:sz w:val="24"/>
          <w:szCs w:val="24"/>
          <w:lang w:eastAsia="ru-RU"/>
        </w:rPr>
        <w:t xml:space="preserve">від </w:t>
      </w:r>
      <w:r w:rsidR="00DE3DEA" w:rsidRPr="00085785">
        <w:rPr>
          <w:spacing w:val="-1"/>
          <w:sz w:val="24"/>
          <w:szCs w:val="24"/>
          <w:lang w:eastAsia="ru-RU"/>
        </w:rPr>
        <w:t xml:space="preserve">  </w:t>
      </w:r>
      <w:r w:rsidR="00A9797E" w:rsidRPr="00085785">
        <w:rPr>
          <w:spacing w:val="-1"/>
          <w:sz w:val="24"/>
          <w:szCs w:val="24"/>
          <w:lang w:eastAsia="ru-RU"/>
        </w:rPr>
        <w:t xml:space="preserve"> </w:t>
      </w:r>
      <w:r w:rsidR="007257ED" w:rsidRPr="00085785">
        <w:rPr>
          <w:spacing w:val="-1"/>
          <w:sz w:val="24"/>
          <w:szCs w:val="24"/>
          <w:lang w:eastAsia="ru-RU"/>
        </w:rPr>
        <w:t xml:space="preserve">      </w:t>
      </w:r>
      <w:r w:rsidR="00A9797E" w:rsidRPr="00085785">
        <w:rPr>
          <w:spacing w:val="-1"/>
          <w:sz w:val="24"/>
          <w:szCs w:val="24"/>
          <w:lang w:eastAsia="ru-RU"/>
        </w:rPr>
        <w:t xml:space="preserve">          </w:t>
      </w:r>
      <w:r w:rsidR="00DE3DEA" w:rsidRPr="00085785">
        <w:rPr>
          <w:spacing w:val="-1"/>
          <w:sz w:val="24"/>
          <w:szCs w:val="24"/>
          <w:lang w:eastAsia="ru-RU"/>
        </w:rPr>
        <w:t xml:space="preserve"> 20</w:t>
      </w:r>
      <w:r w:rsidR="00395BBD" w:rsidRPr="00085785">
        <w:rPr>
          <w:spacing w:val="-1"/>
          <w:sz w:val="24"/>
          <w:szCs w:val="24"/>
          <w:lang w:eastAsia="ru-RU"/>
        </w:rPr>
        <w:t>21</w:t>
      </w:r>
      <w:r w:rsidRPr="00085785">
        <w:rPr>
          <w:spacing w:val="-1"/>
          <w:sz w:val="24"/>
          <w:szCs w:val="24"/>
          <w:lang w:eastAsia="ru-RU"/>
        </w:rPr>
        <w:t xml:space="preserve"> р.</w:t>
      </w:r>
    </w:p>
    <w:p w14:paraId="235AE40C" w14:textId="77777777" w:rsidR="003F05CB" w:rsidRPr="00085785" w:rsidRDefault="003F05CB" w:rsidP="00EC4F8B">
      <w:pPr>
        <w:spacing w:line="276" w:lineRule="auto"/>
        <w:jc w:val="right"/>
        <w:rPr>
          <w:b/>
          <w:sz w:val="24"/>
          <w:szCs w:val="24"/>
        </w:rPr>
      </w:pPr>
    </w:p>
    <w:p w14:paraId="70EB63CB" w14:textId="77777777" w:rsidR="00105319" w:rsidRPr="00085785" w:rsidRDefault="00105319" w:rsidP="00EC4F8B">
      <w:pPr>
        <w:spacing w:line="276" w:lineRule="auto"/>
        <w:jc w:val="center"/>
        <w:rPr>
          <w:b/>
          <w:sz w:val="24"/>
          <w:szCs w:val="24"/>
        </w:rPr>
      </w:pPr>
      <w:r w:rsidRPr="00085785">
        <w:rPr>
          <w:b/>
          <w:sz w:val="24"/>
          <w:szCs w:val="24"/>
        </w:rPr>
        <w:t>Коротка характеристика препарату</w:t>
      </w:r>
    </w:p>
    <w:p w14:paraId="1A790C94" w14:textId="77777777" w:rsidR="001773B5" w:rsidRPr="00085785" w:rsidRDefault="001773B5" w:rsidP="00500DB5">
      <w:pPr>
        <w:tabs>
          <w:tab w:val="left" w:pos="567"/>
          <w:tab w:val="left" w:pos="2148"/>
        </w:tabs>
        <w:ind w:firstLine="567"/>
        <w:contextualSpacing/>
        <w:jc w:val="both"/>
        <w:rPr>
          <w:b/>
          <w:sz w:val="24"/>
          <w:szCs w:val="24"/>
        </w:rPr>
      </w:pPr>
    </w:p>
    <w:p w14:paraId="36BE78AF" w14:textId="2A766122" w:rsidR="00105319" w:rsidRPr="00085785" w:rsidRDefault="00105319" w:rsidP="00500DB5">
      <w:pPr>
        <w:tabs>
          <w:tab w:val="left" w:pos="567"/>
          <w:tab w:val="left" w:pos="2148"/>
        </w:tabs>
        <w:ind w:firstLine="567"/>
        <w:contextualSpacing/>
        <w:jc w:val="both"/>
        <w:rPr>
          <w:b/>
          <w:sz w:val="24"/>
          <w:szCs w:val="24"/>
        </w:rPr>
      </w:pPr>
      <w:r w:rsidRPr="00085785">
        <w:rPr>
          <w:b/>
          <w:sz w:val="24"/>
          <w:szCs w:val="24"/>
        </w:rPr>
        <w:t>1. Назва</w:t>
      </w:r>
    </w:p>
    <w:p w14:paraId="4428A9D7" w14:textId="6113AA59" w:rsidR="00105319" w:rsidRPr="00085785" w:rsidRDefault="00934DFD" w:rsidP="00500DB5">
      <w:pPr>
        <w:tabs>
          <w:tab w:val="left" w:pos="567"/>
          <w:tab w:val="left" w:pos="2148"/>
        </w:tabs>
        <w:ind w:firstLine="567"/>
        <w:contextualSpacing/>
        <w:jc w:val="both"/>
        <w:rPr>
          <w:sz w:val="24"/>
          <w:szCs w:val="24"/>
        </w:rPr>
      </w:pPr>
      <w:r w:rsidRPr="00085785">
        <w:rPr>
          <w:sz w:val="24"/>
          <w:szCs w:val="24"/>
        </w:rPr>
        <w:t xml:space="preserve"> Еприн.</w:t>
      </w:r>
    </w:p>
    <w:p w14:paraId="670875E5" w14:textId="7C408FB5" w:rsidR="00105319" w:rsidRPr="00085785" w:rsidRDefault="00105319" w:rsidP="00500DB5">
      <w:pPr>
        <w:tabs>
          <w:tab w:val="left" w:pos="567"/>
        </w:tabs>
        <w:ind w:firstLine="567"/>
        <w:contextualSpacing/>
        <w:jc w:val="both"/>
        <w:rPr>
          <w:b/>
          <w:snapToGrid w:val="0"/>
          <w:sz w:val="24"/>
          <w:szCs w:val="24"/>
        </w:rPr>
      </w:pPr>
      <w:r w:rsidRPr="00085785">
        <w:rPr>
          <w:b/>
          <w:snapToGrid w:val="0"/>
          <w:sz w:val="24"/>
          <w:szCs w:val="24"/>
        </w:rPr>
        <w:t>2. Склад</w:t>
      </w:r>
    </w:p>
    <w:p w14:paraId="3F2016B9" w14:textId="77777777" w:rsidR="00934DFD" w:rsidRPr="00085785" w:rsidRDefault="00934DFD" w:rsidP="00934DFD">
      <w:pPr>
        <w:tabs>
          <w:tab w:val="left" w:pos="567"/>
        </w:tabs>
        <w:ind w:firstLine="567"/>
        <w:contextualSpacing/>
        <w:jc w:val="both"/>
        <w:rPr>
          <w:snapToGrid w:val="0"/>
          <w:sz w:val="24"/>
          <w:szCs w:val="24"/>
        </w:rPr>
      </w:pPr>
      <w:r w:rsidRPr="00085785">
        <w:rPr>
          <w:snapToGrid w:val="0"/>
          <w:sz w:val="24"/>
          <w:szCs w:val="24"/>
        </w:rPr>
        <w:t>1 мл препарату містить діючу речовину:</w:t>
      </w:r>
    </w:p>
    <w:p w14:paraId="4D148894" w14:textId="3475C776" w:rsidR="00934DFD" w:rsidRPr="00085785" w:rsidRDefault="006D195A" w:rsidP="00934DFD">
      <w:pPr>
        <w:tabs>
          <w:tab w:val="left" w:pos="567"/>
        </w:tabs>
        <w:ind w:firstLine="567"/>
        <w:contextualSpacing/>
        <w:jc w:val="both"/>
        <w:rPr>
          <w:snapToGrid w:val="0"/>
          <w:sz w:val="24"/>
          <w:szCs w:val="24"/>
        </w:rPr>
      </w:pPr>
      <w:r w:rsidRPr="00085785">
        <w:rPr>
          <w:snapToGrid w:val="0"/>
          <w:sz w:val="24"/>
          <w:szCs w:val="24"/>
        </w:rPr>
        <w:t>еприномектин –</w:t>
      </w:r>
      <w:r w:rsidR="00934DFD" w:rsidRPr="00085785">
        <w:rPr>
          <w:snapToGrid w:val="0"/>
          <w:sz w:val="24"/>
          <w:szCs w:val="24"/>
        </w:rPr>
        <w:t xml:space="preserve"> 20 мг.</w:t>
      </w:r>
    </w:p>
    <w:p w14:paraId="27C879A6" w14:textId="76029102" w:rsidR="00934DFD" w:rsidRPr="00085785" w:rsidRDefault="00934DFD" w:rsidP="00934DFD">
      <w:pPr>
        <w:tabs>
          <w:tab w:val="left" w:pos="567"/>
        </w:tabs>
        <w:ind w:firstLine="567"/>
        <w:contextualSpacing/>
        <w:jc w:val="both"/>
        <w:rPr>
          <w:snapToGrid w:val="0"/>
          <w:sz w:val="24"/>
          <w:szCs w:val="24"/>
        </w:rPr>
      </w:pPr>
      <w:r w:rsidRPr="00085785">
        <w:rPr>
          <w:snapToGrid w:val="0"/>
          <w:sz w:val="24"/>
          <w:szCs w:val="24"/>
        </w:rPr>
        <w:t xml:space="preserve">Допоміжні речовини: диметилсульфоксид, </w:t>
      </w:r>
      <w:r w:rsidR="008F15F2" w:rsidRPr="00085785">
        <w:rPr>
          <w:snapToGrid w:val="0"/>
          <w:sz w:val="24"/>
          <w:szCs w:val="24"/>
        </w:rPr>
        <w:t>бутилгідрокситолуол, гліцеро</w:t>
      </w:r>
      <w:r w:rsidR="00BA6423">
        <w:rPr>
          <w:snapToGrid w:val="0"/>
          <w:sz w:val="24"/>
          <w:szCs w:val="24"/>
        </w:rPr>
        <w:t xml:space="preserve">л </w:t>
      </w:r>
      <w:r w:rsidRPr="00085785">
        <w:rPr>
          <w:snapToGrid w:val="0"/>
          <w:sz w:val="24"/>
          <w:szCs w:val="24"/>
        </w:rPr>
        <w:t>формаль.</w:t>
      </w:r>
    </w:p>
    <w:p w14:paraId="508D0140" w14:textId="7ED6930D" w:rsidR="00105319" w:rsidRPr="00085785" w:rsidRDefault="00105319" w:rsidP="00500DB5">
      <w:pPr>
        <w:tabs>
          <w:tab w:val="left" w:pos="567"/>
        </w:tabs>
        <w:ind w:firstLine="567"/>
        <w:contextualSpacing/>
        <w:jc w:val="both"/>
        <w:rPr>
          <w:b/>
          <w:snapToGrid w:val="0"/>
          <w:sz w:val="24"/>
          <w:szCs w:val="24"/>
        </w:rPr>
      </w:pPr>
      <w:r w:rsidRPr="00085785">
        <w:rPr>
          <w:b/>
          <w:snapToGrid w:val="0"/>
          <w:sz w:val="24"/>
          <w:szCs w:val="24"/>
        </w:rPr>
        <w:t>3. Фармацевтична форма</w:t>
      </w:r>
    </w:p>
    <w:p w14:paraId="08D44878" w14:textId="13E43C77" w:rsidR="00606DA9" w:rsidRPr="00085785" w:rsidRDefault="002B4FAA" w:rsidP="00500DB5">
      <w:pPr>
        <w:tabs>
          <w:tab w:val="left" w:pos="567"/>
        </w:tabs>
        <w:ind w:firstLine="567"/>
        <w:contextualSpacing/>
        <w:jc w:val="both"/>
        <w:rPr>
          <w:b/>
          <w:snapToGrid w:val="0"/>
          <w:sz w:val="24"/>
          <w:szCs w:val="24"/>
        </w:rPr>
      </w:pPr>
      <w:r w:rsidRPr="00085785">
        <w:rPr>
          <w:sz w:val="24"/>
          <w:szCs w:val="24"/>
          <w:lang w:eastAsia="ru-RU"/>
        </w:rPr>
        <w:t xml:space="preserve"> </w:t>
      </w:r>
      <w:r w:rsidR="009F6758" w:rsidRPr="00085785">
        <w:rPr>
          <w:sz w:val="24"/>
          <w:szCs w:val="24"/>
          <w:lang w:eastAsia="ru-RU"/>
        </w:rPr>
        <w:t>Розчин</w:t>
      </w:r>
      <w:r w:rsidR="00934DFD" w:rsidRPr="00085785">
        <w:rPr>
          <w:sz w:val="24"/>
          <w:szCs w:val="24"/>
          <w:lang w:eastAsia="ru-RU"/>
        </w:rPr>
        <w:t xml:space="preserve"> для ін’єкцій</w:t>
      </w:r>
      <w:r w:rsidR="00120B49" w:rsidRPr="00085785">
        <w:rPr>
          <w:sz w:val="24"/>
          <w:szCs w:val="24"/>
          <w:lang w:eastAsia="ru-RU"/>
        </w:rPr>
        <w:t xml:space="preserve">. </w:t>
      </w:r>
    </w:p>
    <w:p w14:paraId="420FD0B1" w14:textId="7C366BA2" w:rsidR="003278FD" w:rsidRPr="00085785" w:rsidRDefault="00105319" w:rsidP="003278FD">
      <w:pPr>
        <w:tabs>
          <w:tab w:val="left" w:pos="567"/>
        </w:tabs>
        <w:ind w:firstLine="567"/>
        <w:contextualSpacing/>
        <w:jc w:val="both"/>
        <w:rPr>
          <w:b/>
          <w:snapToGrid w:val="0"/>
          <w:sz w:val="24"/>
          <w:szCs w:val="24"/>
        </w:rPr>
      </w:pPr>
      <w:r w:rsidRPr="00085785">
        <w:rPr>
          <w:b/>
          <w:snapToGrid w:val="0"/>
          <w:sz w:val="24"/>
          <w:szCs w:val="24"/>
        </w:rPr>
        <w:t>4. Фармакологічні властивості</w:t>
      </w:r>
    </w:p>
    <w:p w14:paraId="233CF818" w14:textId="77777777" w:rsidR="00934DFD" w:rsidRPr="00085785" w:rsidRDefault="00934DFD" w:rsidP="00934DFD">
      <w:pPr>
        <w:ind w:right="395" w:firstLine="567"/>
        <w:contextualSpacing/>
        <w:jc w:val="both"/>
        <w:rPr>
          <w:sz w:val="24"/>
          <w:szCs w:val="24"/>
        </w:rPr>
      </w:pPr>
      <w:r w:rsidRPr="00085785">
        <w:rPr>
          <w:sz w:val="24"/>
          <w:szCs w:val="24"/>
        </w:rPr>
        <w:t>АТС vet класифікаційний код: QP54A – Макроциклічні лактони. QP54AA04 –еприномектин.</w:t>
      </w:r>
    </w:p>
    <w:p w14:paraId="750675E0" w14:textId="1FD2E969" w:rsidR="00934DFD" w:rsidRPr="00085785" w:rsidRDefault="00934DFD" w:rsidP="00934DFD">
      <w:pPr>
        <w:ind w:right="395" w:firstLine="567"/>
        <w:contextualSpacing/>
        <w:jc w:val="both"/>
        <w:rPr>
          <w:sz w:val="24"/>
          <w:szCs w:val="24"/>
        </w:rPr>
      </w:pPr>
      <w:r w:rsidRPr="00085785">
        <w:rPr>
          <w:sz w:val="24"/>
          <w:szCs w:val="24"/>
        </w:rPr>
        <w:t>Еприномектин відноситься до макроциклічних лактонів. Він, як ендектоцид, володіє широким спектром протипаразитарної дії щодо імагінальних і личинкових фаз розвитку нематод шлунково-кишкового тракту (</w:t>
      </w:r>
      <w:r w:rsidRPr="00085785">
        <w:rPr>
          <w:i/>
          <w:sz w:val="24"/>
          <w:szCs w:val="24"/>
        </w:rPr>
        <w:t>Bunostomum phlebotomum, Cooperia spp., Haemonchus placei, Nematodirus helvetianus, Oesophagostomum spp., Ostertagia spp., Trichostrongylus spp., Trichocephalus spp., Trichuris spp.</w:t>
      </w:r>
      <w:r w:rsidRPr="00085785">
        <w:rPr>
          <w:sz w:val="24"/>
          <w:szCs w:val="24"/>
        </w:rPr>
        <w:t>) та легенів (</w:t>
      </w:r>
      <w:r w:rsidRPr="00085785">
        <w:rPr>
          <w:i/>
          <w:sz w:val="24"/>
          <w:szCs w:val="24"/>
        </w:rPr>
        <w:t>Dictyocaulus viviparus</w:t>
      </w:r>
      <w:r w:rsidRPr="00085785">
        <w:rPr>
          <w:sz w:val="24"/>
          <w:szCs w:val="24"/>
        </w:rPr>
        <w:t>), іксодових кліщів (</w:t>
      </w:r>
      <w:r w:rsidRPr="00085785">
        <w:rPr>
          <w:i/>
          <w:sz w:val="24"/>
          <w:szCs w:val="24"/>
        </w:rPr>
        <w:t>Rhipicephalus spp</w:t>
      </w:r>
      <w:r w:rsidRPr="00085785">
        <w:rPr>
          <w:sz w:val="24"/>
          <w:szCs w:val="24"/>
        </w:rPr>
        <w:t>.), саркоптозних кліщів (</w:t>
      </w:r>
      <w:r w:rsidRPr="00085785">
        <w:rPr>
          <w:i/>
          <w:sz w:val="24"/>
          <w:szCs w:val="24"/>
        </w:rPr>
        <w:t>Sarcoptes bovis</w:t>
      </w:r>
      <w:r w:rsidRPr="00085785">
        <w:rPr>
          <w:sz w:val="24"/>
          <w:szCs w:val="24"/>
        </w:rPr>
        <w:t>), личинок оводів (</w:t>
      </w:r>
      <w:r w:rsidRPr="00085785">
        <w:rPr>
          <w:i/>
          <w:sz w:val="24"/>
          <w:szCs w:val="24"/>
        </w:rPr>
        <w:t>Hypoderma bovis, Hypoderma lineatum</w:t>
      </w:r>
      <w:r w:rsidRPr="00085785">
        <w:rPr>
          <w:sz w:val="24"/>
          <w:szCs w:val="24"/>
        </w:rPr>
        <w:t>), бліх, вошей (</w:t>
      </w:r>
      <w:r w:rsidRPr="00085785">
        <w:rPr>
          <w:i/>
          <w:sz w:val="24"/>
          <w:szCs w:val="24"/>
        </w:rPr>
        <w:t>Haematopinus eurysternus, Linognathus vituli, Solenopotes capillatusі</w:t>
      </w:r>
      <w:r w:rsidRPr="00085785">
        <w:rPr>
          <w:sz w:val="24"/>
          <w:szCs w:val="24"/>
        </w:rPr>
        <w:t>), кровоси</w:t>
      </w:r>
      <w:r w:rsidR="006D195A" w:rsidRPr="00085785">
        <w:rPr>
          <w:sz w:val="24"/>
          <w:szCs w:val="24"/>
        </w:rPr>
        <w:t>сних мух (</w:t>
      </w:r>
      <w:r w:rsidR="006D195A" w:rsidRPr="00085785">
        <w:rPr>
          <w:i/>
          <w:sz w:val="24"/>
          <w:szCs w:val="24"/>
        </w:rPr>
        <w:t>Haematobia irritans</w:t>
      </w:r>
      <w:r w:rsidR="006D195A" w:rsidRPr="00085785">
        <w:rPr>
          <w:sz w:val="24"/>
          <w:szCs w:val="24"/>
        </w:rPr>
        <w:t>),</w:t>
      </w:r>
      <w:r w:rsidRPr="00085785">
        <w:rPr>
          <w:sz w:val="24"/>
          <w:szCs w:val="24"/>
        </w:rPr>
        <w:t xml:space="preserve"> та </w:t>
      </w:r>
      <w:r w:rsidR="006D195A" w:rsidRPr="00085785">
        <w:rPr>
          <w:sz w:val="24"/>
          <w:szCs w:val="24"/>
        </w:rPr>
        <w:t xml:space="preserve">деяких </w:t>
      </w:r>
      <w:r w:rsidRPr="00085785">
        <w:rPr>
          <w:sz w:val="24"/>
          <w:szCs w:val="24"/>
        </w:rPr>
        <w:t xml:space="preserve">інших паразитів  сільськогосподарських тварин. </w:t>
      </w:r>
    </w:p>
    <w:p w14:paraId="13E50551" w14:textId="27F9C602" w:rsidR="00934DFD" w:rsidRPr="00085785" w:rsidRDefault="00934DFD" w:rsidP="00934DFD">
      <w:pPr>
        <w:ind w:right="395" w:firstLine="567"/>
        <w:contextualSpacing/>
        <w:jc w:val="both"/>
        <w:rPr>
          <w:sz w:val="24"/>
          <w:szCs w:val="24"/>
        </w:rPr>
      </w:pPr>
      <w:r w:rsidRPr="00085785">
        <w:rPr>
          <w:sz w:val="24"/>
          <w:szCs w:val="24"/>
        </w:rPr>
        <w:t>Еприномектин, як і всі макроциклічні лактони, діє як агоніст нейромедіатора   ГАМК (гамма-аміномасляної кислоти) в нервових клітинах, а також з’єднується з хлорид-іонними каналами, які містять глутамат, у нервових та м’язових клітинах безхребетних.</w:t>
      </w:r>
      <w:r w:rsidR="00362A0B" w:rsidRPr="00085785">
        <w:rPr>
          <w:sz w:val="24"/>
          <w:szCs w:val="24"/>
        </w:rPr>
        <w:t xml:space="preserve"> </w:t>
      </w:r>
      <w:r w:rsidRPr="00085785">
        <w:rPr>
          <w:sz w:val="24"/>
          <w:szCs w:val="24"/>
        </w:rPr>
        <w:t xml:space="preserve">Це призводить до паралічу паразитів і виведення їх з організму або загибелі через неможливість харчуватись. Також він впливає на розмноження деяких паразитів, порушуючи процеси оогенезу та яйцекладки. </w:t>
      </w:r>
    </w:p>
    <w:p w14:paraId="5409C07A" w14:textId="4D04AE63" w:rsidR="00934DFD" w:rsidRPr="00085785" w:rsidRDefault="00934DFD" w:rsidP="00934DFD">
      <w:pPr>
        <w:ind w:right="395" w:firstLine="567"/>
        <w:contextualSpacing/>
        <w:jc w:val="both"/>
        <w:rPr>
          <w:sz w:val="24"/>
          <w:szCs w:val="24"/>
        </w:rPr>
      </w:pPr>
      <w:r w:rsidRPr="00085785">
        <w:rPr>
          <w:sz w:val="24"/>
          <w:szCs w:val="24"/>
        </w:rPr>
        <w:t xml:space="preserve">При підшкірному введенні препарату великій рогатій худобі біодоступність еприномектину становить близько 89%. Максимальна концентрація у крові досягається впродовж 36-48 годин і становить біля 58 мкг/л, період напіввиведення становить 65-75 годин. До 99% еприномектину зв'язується з білками сироватки крові і виводиться з організму  в основному з фекаліями і </w:t>
      </w:r>
      <w:r w:rsidR="00AE33D3" w:rsidRPr="00085785">
        <w:rPr>
          <w:sz w:val="24"/>
          <w:szCs w:val="24"/>
        </w:rPr>
        <w:t xml:space="preserve">частково з </w:t>
      </w:r>
      <w:r w:rsidRPr="00085785">
        <w:rPr>
          <w:sz w:val="24"/>
          <w:szCs w:val="24"/>
        </w:rPr>
        <w:t xml:space="preserve">сечею. </w:t>
      </w:r>
    </w:p>
    <w:p w14:paraId="1F5E41BC" w14:textId="77777777" w:rsidR="00105319" w:rsidRPr="00085785" w:rsidRDefault="00105319" w:rsidP="00EC4F8B">
      <w:pPr>
        <w:widowControl w:val="0"/>
        <w:spacing w:line="276" w:lineRule="auto"/>
        <w:ind w:firstLine="567"/>
        <w:contextualSpacing/>
        <w:jc w:val="both"/>
        <w:rPr>
          <w:b/>
          <w:snapToGrid w:val="0"/>
          <w:sz w:val="24"/>
          <w:szCs w:val="24"/>
        </w:rPr>
      </w:pPr>
      <w:r w:rsidRPr="00085785">
        <w:rPr>
          <w:b/>
          <w:snapToGrid w:val="0"/>
          <w:sz w:val="24"/>
          <w:szCs w:val="24"/>
        </w:rPr>
        <w:t>5. Клінічні особливості</w:t>
      </w:r>
    </w:p>
    <w:p w14:paraId="75C7E846" w14:textId="77777777" w:rsidR="00DE3B2D" w:rsidRPr="00085785" w:rsidRDefault="00105319" w:rsidP="00DE3B2D">
      <w:pPr>
        <w:widowControl w:val="0"/>
        <w:spacing w:line="276" w:lineRule="auto"/>
        <w:ind w:firstLine="567"/>
        <w:contextualSpacing/>
        <w:jc w:val="both"/>
        <w:rPr>
          <w:snapToGrid w:val="0"/>
          <w:sz w:val="24"/>
          <w:szCs w:val="24"/>
        </w:rPr>
      </w:pPr>
      <w:r w:rsidRPr="00085785">
        <w:rPr>
          <w:b/>
          <w:snapToGrid w:val="0"/>
          <w:sz w:val="24"/>
          <w:szCs w:val="24"/>
        </w:rPr>
        <w:t>5.1 Вид тварин</w:t>
      </w:r>
    </w:p>
    <w:p w14:paraId="60861B68" w14:textId="35384452" w:rsidR="00F673FE" w:rsidRPr="00085785" w:rsidRDefault="002904EF" w:rsidP="002904EF">
      <w:pPr>
        <w:widowControl w:val="0"/>
        <w:spacing w:line="276" w:lineRule="auto"/>
        <w:ind w:firstLine="567"/>
        <w:contextualSpacing/>
        <w:jc w:val="both"/>
        <w:rPr>
          <w:snapToGrid w:val="0"/>
          <w:sz w:val="24"/>
          <w:szCs w:val="24"/>
        </w:rPr>
      </w:pPr>
      <w:r w:rsidRPr="00085785">
        <w:rPr>
          <w:snapToGrid w:val="0"/>
          <w:sz w:val="24"/>
          <w:szCs w:val="24"/>
        </w:rPr>
        <w:t xml:space="preserve">Велика рогата худоба. </w:t>
      </w:r>
    </w:p>
    <w:p w14:paraId="677CE0FD" w14:textId="55AB8F7A" w:rsidR="00105319" w:rsidRPr="00085785" w:rsidRDefault="00105319" w:rsidP="00EC4F8B">
      <w:pPr>
        <w:pStyle w:val="31"/>
        <w:spacing w:line="276" w:lineRule="auto"/>
        <w:ind w:firstLine="567"/>
        <w:contextualSpacing/>
        <w:rPr>
          <w:b/>
          <w:sz w:val="24"/>
          <w:szCs w:val="24"/>
          <w:lang w:val="uk-UA"/>
        </w:rPr>
      </w:pPr>
      <w:r w:rsidRPr="00085785">
        <w:rPr>
          <w:b/>
          <w:sz w:val="24"/>
          <w:szCs w:val="24"/>
          <w:lang w:val="uk-UA"/>
        </w:rPr>
        <w:t>5.2 Показання до застосування</w:t>
      </w:r>
    </w:p>
    <w:p w14:paraId="36846FBB" w14:textId="21FA7DDC" w:rsidR="00F673FE" w:rsidRPr="00085785" w:rsidRDefault="004B1E07" w:rsidP="00EC4F8B">
      <w:pPr>
        <w:pStyle w:val="31"/>
        <w:spacing w:line="276" w:lineRule="auto"/>
        <w:ind w:firstLine="567"/>
        <w:contextualSpacing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Препарат</w:t>
      </w:r>
      <w:bookmarkStart w:id="0" w:name="_GoBack"/>
      <w:bookmarkEnd w:id="0"/>
      <w:r w:rsidR="002904EF" w:rsidRPr="00085785">
        <w:rPr>
          <w:sz w:val="24"/>
          <w:szCs w:val="24"/>
          <w:lang w:val="uk-UA"/>
        </w:rPr>
        <w:t xml:space="preserve"> застосовують великій рогатій худобі для лікування та профілактики нематодозів шлунково-кишкового тракту і легенів та  ектопаразитозів, які спричиняються іксодовими і коростявими кліщами, личинками </w:t>
      </w:r>
      <w:r w:rsidR="006D195A" w:rsidRPr="00085785">
        <w:rPr>
          <w:sz w:val="24"/>
          <w:szCs w:val="24"/>
          <w:lang w:val="uk-UA"/>
        </w:rPr>
        <w:t xml:space="preserve"> </w:t>
      </w:r>
      <w:r w:rsidR="00C93E3D" w:rsidRPr="00085785">
        <w:rPr>
          <w:sz w:val="24"/>
          <w:szCs w:val="24"/>
          <w:lang w:val="uk-UA"/>
        </w:rPr>
        <w:t xml:space="preserve">підшкірних </w:t>
      </w:r>
      <w:r w:rsidR="002904EF" w:rsidRPr="00085785">
        <w:rPr>
          <w:sz w:val="24"/>
          <w:szCs w:val="24"/>
          <w:lang w:val="uk-UA"/>
        </w:rPr>
        <w:t>оводів, вошами, блохами і кровосисними мухами.</w:t>
      </w:r>
    </w:p>
    <w:p w14:paraId="2C8CBDEB" w14:textId="2E5EA502" w:rsidR="00E20211" w:rsidRPr="00085785" w:rsidRDefault="00105319" w:rsidP="00E20211">
      <w:pPr>
        <w:widowControl w:val="0"/>
        <w:spacing w:line="276" w:lineRule="auto"/>
        <w:ind w:firstLine="567"/>
        <w:contextualSpacing/>
        <w:jc w:val="both"/>
        <w:rPr>
          <w:b/>
          <w:snapToGrid w:val="0"/>
          <w:sz w:val="24"/>
          <w:szCs w:val="24"/>
        </w:rPr>
      </w:pPr>
      <w:r w:rsidRPr="00085785">
        <w:rPr>
          <w:b/>
          <w:snapToGrid w:val="0"/>
          <w:sz w:val="24"/>
          <w:szCs w:val="24"/>
        </w:rPr>
        <w:t>5.3 Протипоказання</w:t>
      </w:r>
    </w:p>
    <w:p w14:paraId="7550A87D" w14:textId="77777777" w:rsidR="00E20211" w:rsidRPr="00085785" w:rsidRDefault="00E20211" w:rsidP="00E20211">
      <w:pPr>
        <w:ind w:firstLine="567"/>
        <w:jc w:val="both"/>
        <w:rPr>
          <w:sz w:val="24"/>
          <w:szCs w:val="24"/>
        </w:rPr>
      </w:pPr>
      <w:r w:rsidRPr="00085785">
        <w:rPr>
          <w:sz w:val="24"/>
          <w:szCs w:val="24"/>
        </w:rPr>
        <w:t>Не застосовувати  при підвищеній індивідуальній чутливості до еприномектину.</w:t>
      </w:r>
    </w:p>
    <w:p w14:paraId="325CC8B6" w14:textId="676EFAD5" w:rsidR="00E20211" w:rsidRPr="00085785" w:rsidRDefault="00E20211" w:rsidP="00E20211">
      <w:pPr>
        <w:ind w:firstLine="567"/>
        <w:jc w:val="both"/>
        <w:rPr>
          <w:sz w:val="24"/>
          <w:szCs w:val="24"/>
        </w:rPr>
      </w:pPr>
      <w:r w:rsidRPr="00085785">
        <w:rPr>
          <w:sz w:val="24"/>
          <w:szCs w:val="24"/>
        </w:rPr>
        <w:t xml:space="preserve">Не застосовувати  телятам  до 4 </w:t>
      </w:r>
      <w:r w:rsidR="00C93E3D" w:rsidRPr="00085785">
        <w:rPr>
          <w:sz w:val="24"/>
          <w:szCs w:val="24"/>
        </w:rPr>
        <w:t xml:space="preserve">–х </w:t>
      </w:r>
      <w:r w:rsidRPr="00085785">
        <w:rPr>
          <w:sz w:val="24"/>
          <w:szCs w:val="24"/>
        </w:rPr>
        <w:t>місячного віку.</w:t>
      </w:r>
    </w:p>
    <w:p w14:paraId="3583DF09" w14:textId="77777777" w:rsidR="00105319" w:rsidRPr="00085785" w:rsidRDefault="00105319" w:rsidP="00EC4F8B">
      <w:pPr>
        <w:widowControl w:val="0"/>
        <w:spacing w:line="276" w:lineRule="auto"/>
        <w:ind w:firstLine="567"/>
        <w:contextualSpacing/>
        <w:jc w:val="both"/>
        <w:rPr>
          <w:b/>
          <w:snapToGrid w:val="0"/>
          <w:sz w:val="24"/>
          <w:szCs w:val="24"/>
        </w:rPr>
      </w:pPr>
      <w:r w:rsidRPr="00085785">
        <w:rPr>
          <w:b/>
          <w:snapToGrid w:val="0"/>
          <w:sz w:val="24"/>
          <w:szCs w:val="24"/>
        </w:rPr>
        <w:t>5.4 Побічна дія</w:t>
      </w:r>
    </w:p>
    <w:p w14:paraId="1F101D29" w14:textId="55CBB914" w:rsidR="001D2945" w:rsidRPr="00085785" w:rsidRDefault="007D77C4" w:rsidP="00EC4F8B">
      <w:pPr>
        <w:widowControl w:val="0"/>
        <w:spacing w:line="276" w:lineRule="auto"/>
        <w:ind w:firstLine="567"/>
        <w:contextualSpacing/>
        <w:jc w:val="both"/>
        <w:rPr>
          <w:snapToGrid w:val="0"/>
          <w:sz w:val="24"/>
          <w:szCs w:val="24"/>
        </w:rPr>
      </w:pPr>
      <w:r w:rsidRPr="00085785">
        <w:rPr>
          <w:snapToGrid w:val="0"/>
          <w:sz w:val="24"/>
          <w:szCs w:val="24"/>
        </w:rPr>
        <w:t xml:space="preserve">При правильному використанні і дозуванні побічні явища, як правило, не спостерігаються. </w:t>
      </w:r>
      <w:r w:rsidR="00E20211" w:rsidRPr="00085785">
        <w:rPr>
          <w:snapToGrid w:val="0"/>
          <w:sz w:val="24"/>
          <w:szCs w:val="24"/>
        </w:rPr>
        <w:t>У окремих випадках</w:t>
      </w:r>
      <w:r w:rsidR="00C07068" w:rsidRPr="00085785">
        <w:rPr>
          <w:snapToGrid w:val="0"/>
          <w:sz w:val="24"/>
          <w:szCs w:val="24"/>
        </w:rPr>
        <w:t>,</w:t>
      </w:r>
      <w:r w:rsidR="00E20211" w:rsidRPr="00085785">
        <w:rPr>
          <w:snapToGrid w:val="0"/>
          <w:sz w:val="24"/>
          <w:szCs w:val="24"/>
        </w:rPr>
        <w:t xml:space="preserve"> </w:t>
      </w:r>
      <w:r w:rsidR="00C07068" w:rsidRPr="00085785">
        <w:rPr>
          <w:snapToGrid w:val="0"/>
          <w:sz w:val="24"/>
          <w:szCs w:val="24"/>
        </w:rPr>
        <w:t xml:space="preserve"> та при передозуванні, </w:t>
      </w:r>
      <w:r w:rsidR="00E20211" w:rsidRPr="00085785">
        <w:rPr>
          <w:snapToGrid w:val="0"/>
          <w:sz w:val="24"/>
          <w:szCs w:val="24"/>
        </w:rPr>
        <w:t xml:space="preserve"> на другу добу після введення препарату можливе утворення набряку і ущільнення підшкірної клітковини в місці ін'єкції, які зазвичай розсмоктуються  без сторонньої допомоги  впродовж  6 діб.</w:t>
      </w:r>
      <w:r w:rsidRPr="00085785">
        <w:rPr>
          <w:snapToGrid w:val="0"/>
          <w:sz w:val="24"/>
          <w:szCs w:val="24"/>
        </w:rPr>
        <w:t xml:space="preserve"> </w:t>
      </w:r>
    </w:p>
    <w:p w14:paraId="18331066" w14:textId="77777777" w:rsidR="00B10F80" w:rsidRPr="00085785" w:rsidRDefault="00B10F80" w:rsidP="00EC4F8B">
      <w:pPr>
        <w:widowControl w:val="0"/>
        <w:spacing w:line="276" w:lineRule="auto"/>
        <w:ind w:firstLine="567"/>
        <w:jc w:val="both"/>
        <w:rPr>
          <w:b/>
          <w:snapToGrid w:val="0"/>
          <w:sz w:val="24"/>
          <w:szCs w:val="24"/>
        </w:rPr>
      </w:pPr>
    </w:p>
    <w:p w14:paraId="483B6CE9" w14:textId="2D006143" w:rsidR="00105319" w:rsidRPr="00085785" w:rsidRDefault="00105319" w:rsidP="00EC4F8B">
      <w:pPr>
        <w:widowControl w:val="0"/>
        <w:spacing w:line="276" w:lineRule="auto"/>
        <w:ind w:firstLine="567"/>
        <w:jc w:val="both"/>
        <w:rPr>
          <w:b/>
          <w:snapToGrid w:val="0"/>
          <w:sz w:val="24"/>
          <w:szCs w:val="24"/>
        </w:rPr>
      </w:pPr>
      <w:r w:rsidRPr="00085785">
        <w:rPr>
          <w:b/>
          <w:snapToGrid w:val="0"/>
          <w:sz w:val="24"/>
          <w:szCs w:val="24"/>
        </w:rPr>
        <w:lastRenderedPageBreak/>
        <w:t>5.5 Особливі застереження при використанні</w:t>
      </w:r>
    </w:p>
    <w:p w14:paraId="190CB972" w14:textId="2799B57E" w:rsidR="00B10F80" w:rsidRPr="00085785" w:rsidRDefault="00B10F80" w:rsidP="00B10F80">
      <w:pPr>
        <w:ind w:firstLine="567"/>
        <w:jc w:val="both"/>
        <w:rPr>
          <w:sz w:val="24"/>
          <w:szCs w:val="24"/>
          <w:lang w:eastAsia="ru-RU"/>
        </w:rPr>
      </w:pPr>
      <w:r w:rsidRPr="00085785">
        <w:rPr>
          <w:sz w:val="24"/>
          <w:szCs w:val="24"/>
          <w:lang w:eastAsia="ru-RU"/>
        </w:rPr>
        <w:t>Не застосовувати  телятам  до 4</w:t>
      </w:r>
      <w:r w:rsidR="00C93E3D" w:rsidRPr="00085785">
        <w:rPr>
          <w:sz w:val="24"/>
          <w:szCs w:val="24"/>
          <w:lang w:eastAsia="ru-RU"/>
        </w:rPr>
        <w:t>-х</w:t>
      </w:r>
      <w:r w:rsidRPr="00085785">
        <w:rPr>
          <w:sz w:val="24"/>
          <w:szCs w:val="24"/>
          <w:lang w:eastAsia="ru-RU"/>
        </w:rPr>
        <w:t xml:space="preserve"> місячного віку.</w:t>
      </w:r>
    </w:p>
    <w:p w14:paraId="264F0977" w14:textId="16D998C0" w:rsidR="00493699" w:rsidRPr="00085785" w:rsidRDefault="00B10F80" w:rsidP="000909C5">
      <w:pPr>
        <w:ind w:firstLine="567"/>
        <w:jc w:val="both"/>
        <w:rPr>
          <w:iCs/>
          <w:sz w:val="24"/>
          <w:szCs w:val="24"/>
        </w:rPr>
      </w:pPr>
      <w:r w:rsidRPr="00085785">
        <w:rPr>
          <w:iCs/>
          <w:sz w:val="24"/>
          <w:szCs w:val="24"/>
        </w:rPr>
        <w:t xml:space="preserve">Кожну </w:t>
      </w:r>
      <w:r w:rsidR="00C93E3D" w:rsidRPr="00085785">
        <w:rPr>
          <w:iCs/>
          <w:sz w:val="24"/>
          <w:szCs w:val="24"/>
        </w:rPr>
        <w:t xml:space="preserve"> серію</w:t>
      </w:r>
      <w:r w:rsidRPr="00085785">
        <w:rPr>
          <w:iCs/>
          <w:sz w:val="24"/>
          <w:szCs w:val="24"/>
        </w:rPr>
        <w:t xml:space="preserve"> препарату попередньо випробовують на 7-10 тваринах. За відсутності ускладнень впродовж  трьох  діб </w:t>
      </w:r>
      <w:r w:rsidR="00C93E3D" w:rsidRPr="00085785">
        <w:rPr>
          <w:color w:val="333333"/>
          <w:sz w:val="24"/>
          <w:szCs w:val="24"/>
          <w:lang w:eastAsia="ru-RU"/>
        </w:rPr>
        <w:t xml:space="preserve">– </w:t>
      </w:r>
      <w:r w:rsidRPr="00085785">
        <w:rPr>
          <w:iCs/>
          <w:sz w:val="24"/>
          <w:szCs w:val="24"/>
        </w:rPr>
        <w:t>обробляють усе поголів'я.</w:t>
      </w:r>
    </w:p>
    <w:p w14:paraId="32ED1D8C" w14:textId="4F20450A" w:rsidR="00105319" w:rsidRPr="00085785" w:rsidRDefault="00105319" w:rsidP="00EC4F8B">
      <w:pPr>
        <w:widowControl w:val="0"/>
        <w:spacing w:line="276" w:lineRule="auto"/>
        <w:ind w:firstLine="567"/>
        <w:jc w:val="both"/>
        <w:rPr>
          <w:b/>
          <w:snapToGrid w:val="0"/>
          <w:sz w:val="24"/>
          <w:szCs w:val="24"/>
        </w:rPr>
      </w:pPr>
      <w:r w:rsidRPr="00085785">
        <w:rPr>
          <w:b/>
          <w:snapToGrid w:val="0"/>
          <w:sz w:val="24"/>
          <w:szCs w:val="24"/>
        </w:rPr>
        <w:t>5.6 Використанн</w:t>
      </w:r>
      <w:r w:rsidR="00B1430E" w:rsidRPr="00085785">
        <w:rPr>
          <w:b/>
          <w:snapToGrid w:val="0"/>
          <w:sz w:val="24"/>
          <w:szCs w:val="24"/>
        </w:rPr>
        <w:t>я під час вагітності, лактації</w:t>
      </w:r>
    </w:p>
    <w:p w14:paraId="4D93524F" w14:textId="4FF59D66" w:rsidR="004C245B" w:rsidRPr="00085785" w:rsidRDefault="00204DFF" w:rsidP="00EC4F8B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085785">
        <w:rPr>
          <w:sz w:val="24"/>
          <w:szCs w:val="24"/>
        </w:rPr>
        <w:t xml:space="preserve">Не </w:t>
      </w:r>
      <w:r w:rsidR="008548DB" w:rsidRPr="00085785">
        <w:rPr>
          <w:sz w:val="24"/>
          <w:szCs w:val="24"/>
        </w:rPr>
        <w:t>обмежується.</w:t>
      </w:r>
    </w:p>
    <w:p w14:paraId="27C9815C" w14:textId="77777777" w:rsidR="00105319" w:rsidRPr="00085785" w:rsidRDefault="00105319" w:rsidP="00EC4F8B">
      <w:pPr>
        <w:widowControl w:val="0"/>
        <w:spacing w:line="276" w:lineRule="auto"/>
        <w:ind w:firstLine="567"/>
        <w:jc w:val="both"/>
        <w:rPr>
          <w:b/>
          <w:snapToGrid w:val="0"/>
          <w:sz w:val="24"/>
          <w:szCs w:val="24"/>
        </w:rPr>
      </w:pPr>
      <w:r w:rsidRPr="00085785">
        <w:rPr>
          <w:b/>
          <w:snapToGrid w:val="0"/>
          <w:sz w:val="24"/>
          <w:szCs w:val="24"/>
        </w:rPr>
        <w:t>5.7 Взаємодія з іншими засобами та інші форми взаємодії</w:t>
      </w:r>
    </w:p>
    <w:p w14:paraId="4B17577A" w14:textId="49EDD142" w:rsidR="00CB08C3" w:rsidRPr="00085785" w:rsidRDefault="00802298" w:rsidP="00EC4F8B">
      <w:pPr>
        <w:spacing w:line="276" w:lineRule="auto"/>
        <w:ind w:firstLine="567"/>
        <w:jc w:val="both"/>
        <w:rPr>
          <w:sz w:val="24"/>
          <w:szCs w:val="24"/>
        </w:rPr>
      </w:pPr>
      <w:r w:rsidRPr="00085785">
        <w:rPr>
          <w:sz w:val="24"/>
          <w:szCs w:val="24"/>
        </w:rPr>
        <w:t>Не</w:t>
      </w:r>
      <w:r w:rsidR="008548DB" w:rsidRPr="00085785">
        <w:rPr>
          <w:sz w:val="24"/>
          <w:szCs w:val="24"/>
        </w:rPr>
        <w:t xml:space="preserve"> </w:t>
      </w:r>
      <w:r w:rsidR="00EF3D17" w:rsidRPr="00085785">
        <w:rPr>
          <w:sz w:val="24"/>
          <w:szCs w:val="24"/>
        </w:rPr>
        <w:t>встановлено</w:t>
      </w:r>
      <w:r w:rsidRPr="00085785">
        <w:rPr>
          <w:sz w:val="24"/>
          <w:szCs w:val="24"/>
        </w:rPr>
        <w:t>.</w:t>
      </w:r>
    </w:p>
    <w:p w14:paraId="247B4947" w14:textId="1B12B528" w:rsidR="00105319" w:rsidRPr="00085785" w:rsidRDefault="00105319" w:rsidP="00EC4F8B">
      <w:pPr>
        <w:widowControl w:val="0"/>
        <w:spacing w:line="276" w:lineRule="auto"/>
        <w:ind w:firstLine="567"/>
        <w:jc w:val="both"/>
        <w:rPr>
          <w:b/>
          <w:snapToGrid w:val="0"/>
          <w:sz w:val="24"/>
          <w:szCs w:val="24"/>
        </w:rPr>
      </w:pPr>
      <w:r w:rsidRPr="00085785">
        <w:rPr>
          <w:b/>
          <w:snapToGrid w:val="0"/>
          <w:sz w:val="24"/>
          <w:szCs w:val="24"/>
        </w:rPr>
        <w:t xml:space="preserve">5.8 Дози і способи </w:t>
      </w:r>
      <w:r w:rsidR="00FB6860" w:rsidRPr="00085785">
        <w:rPr>
          <w:b/>
          <w:snapToGrid w:val="0"/>
          <w:sz w:val="24"/>
          <w:szCs w:val="24"/>
        </w:rPr>
        <w:t xml:space="preserve"> застосування</w:t>
      </w:r>
    </w:p>
    <w:p w14:paraId="72B660A1" w14:textId="77777777" w:rsidR="00C93E3D" w:rsidRPr="00085785" w:rsidRDefault="00C93E3D" w:rsidP="00C93E3D">
      <w:pPr>
        <w:ind w:right="395" w:firstLine="567"/>
        <w:contextualSpacing/>
        <w:jc w:val="both"/>
        <w:rPr>
          <w:sz w:val="24"/>
          <w:szCs w:val="24"/>
        </w:rPr>
      </w:pPr>
      <w:r w:rsidRPr="00085785">
        <w:rPr>
          <w:sz w:val="24"/>
          <w:szCs w:val="24"/>
        </w:rPr>
        <w:t>Препарат вводять одноразово підшкірно у дозі 1 мл на 100 кг маси тіла тварини, що   відповідає  0,2 мг еприномектину на кг маси тіла тварини.</w:t>
      </w:r>
    </w:p>
    <w:p w14:paraId="59A602A3" w14:textId="77777777" w:rsidR="00C93E3D" w:rsidRPr="00085785" w:rsidRDefault="00C93E3D" w:rsidP="00C93E3D">
      <w:pPr>
        <w:ind w:right="395" w:firstLine="567"/>
        <w:contextualSpacing/>
        <w:jc w:val="both"/>
        <w:rPr>
          <w:sz w:val="24"/>
          <w:szCs w:val="24"/>
        </w:rPr>
      </w:pPr>
      <w:r w:rsidRPr="00085785">
        <w:rPr>
          <w:sz w:val="24"/>
          <w:szCs w:val="24"/>
        </w:rPr>
        <w:t>Для лікування та профілактики тварин за нематодозів препарат застосовують перед постановкою на стійлове утримання і весною перед вигоном тварин на пасовища.  З метою знешкодження личинок підшкірних оводів − після закінчення льоту оводів, але не пізніше листопада місяця,  а за арахно-ентомозів − за показами.</w:t>
      </w:r>
    </w:p>
    <w:p w14:paraId="50C014AF" w14:textId="77777777" w:rsidR="00C93E3D" w:rsidRPr="00085785" w:rsidRDefault="00C93E3D" w:rsidP="00C93E3D">
      <w:pPr>
        <w:ind w:right="395" w:firstLine="567"/>
        <w:contextualSpacing/>
        <w:jc w:val="both"/>
        <w:rPr>
          <w:sz w:val="24"/>
          <w:szCs w:val="24"/>
        </w:rPr>
      </w:pPr>
      <w:r w:rsidRPr="00085785">
        <w:rPr>
          <w:sz w:val="24"/>
          <w:szCs w:val="24"/>
        </w:rPr>
        <w:t>Кожну серію препарату попередньо випробовують на 7-10 тваринах. За відсутності ускладнень впродовж  трьох  діб  – обробляють усе поголів'я.</w:t>
      </w:r>
    </w:p>
    <w:p w14:paraId="44C82F12" w14:textId="77777777" w:rsidR="00105319" w:rsidRPr="00085785" w:rsidRDefault="00105319" w:rsidP="00EC4F8B">
      <w:pPr>
        <w:widowControl w:val="0"/>
        <w:spacing w:line="276" w:lineRule="auto"/>
        <w:ind w:firstLine="567"/>
        <w:jc w:val="both"/>
        <w:rPr>
          <w:b/>
          <w:snapToGrid w:val="0"/>
          <w:sz w:val="24"/>
          <w:szCs w:val="24"/>
        </w:rPr>
      </w:pPr>
      <w:r w:rsidRPr="00085785">
        <w:rPr>
          <w:b/>
          <w:snapToGrid w:val="0"/>
          <w:sz w:val="24"/>
          <w:szCs w:val="24"/>
        </w:rPr>
        <w:t>5.9 Передозування (симптоми, невідкладні заходи, антидоти)</w:t>
      </w:r>
    </w:p>
    <w:p w14:paraId="4EC2AF0A" w14:textId="697C666C" w:rsidR="00FB6860" w:rsidRPr="00085785" w:rsidRDefault="00C67CF5" w:rsidP="00EC4F8B">
      <w:pPr>
        <w:widowControl w:val="0"/>
        <w:spacing w:line="276" w:lineRule="auto"/>
        <w:ind w:firstLine="567"/>
        <w:jc w:val="both"/>
        <w:rPr>
          <w:rStyle w:val="cs5efed22f10"/>
          <w:snapToGrid w:val="0"/>
        </w:rPr>
      </w:pPr>
      <w:r w:rsidRPr="00085785">
        <w:rPr>
          <w:rStyle w:val="cs5efed22f10"/>
          <w:snapToGrid w:val="0"/>
        </w:rPr>
        <w:t>Після підшкірного введення  в уп</w:t>
      </w:r>
      <w:r w:rsidRPr="00085785">
        <w:rPr>
          <w:rStyle w:val="cs5efed22f10"/>
          <w:snapToGrid w:val="0"/>
          <w:lang w:val="en-US"/>
        </w:rPr>
        <w:t>’</w:t>
      </w:r>
      <w:r w:rsidRPr="00085785">
        <w:rPr>
          <w:rStyle w:val="cs5efed22f10"/>
          <w:snapToGrid w:val="0"/>
        </w:rPr>
        <w:t xml:space="preserve">ятеро збільшеній дозі </w:t>
      </w:r>
      <w:r w:rsidR="00010652" w:rsidRPr="00085785">
        <w:rPr>
          <w:rStyle w:val="cs5efed22f10"/>
          <w:snapToGrid w:val="0"/>
        </w:rPr>
        <w:t xml:space="preserve">побічних явищ не спостерігали, окрім </w:t>
      </w:r>
      <w:r w:rsidRPr="00085785">
        <w:rPr>
          <w:rStyle w:val="cs5efed22f10"/>
          <w:snapToGrid w:val="0"/>
        </w:rPr>
        <w:t xml:space="preserve"> </w:t>
      </w:r>
      <w:r w:rsidR="00010652" w:rsidRPr="00085785">
        <w:rPr>
          <w:snapToGrid w:val="0"/>
          <w:sz w:val="24"/>
          <w:szCs w:val="24"/>
        </w:rPr>
        <w:t>утворення набряку і ущільнення підшкірної клітковини в місці ін'єкції.</w:t>
      </w:r>
      <w:r w:rsidR="006C7414" w:rsidRPr="00085785">
        <w:rPr>
          <w:rStyle w:val="cs5efed22f10"/>
          <w:snapToGrid w:val="0"/>
        </w:rPr>
        <w:t xml:space="preserve"> </w:t>
      </w:r>
    </w:p>
    <w:p w14:paraId="1DC1E2E2" w14:textId="77777777" w:rsidR="00105319" w:rsidRPr="00085785" w:rsidRDefault="00105319" w:rsidP="00EC4F8B">
      <w:pPr>
        <w:widowControl w:val="0"/>
        <w:spacing w:line="276" w:lineRule="auto"/>
        <w:ind w:firstLine="567"/>
        <w:jc w:val="both"/>
        <w:rPr>
          <w:b/>
          <w:snapToGrid w:val="0"/>
          <w:sz w:val="24"/>
          <w:szCs w:val="24"/>
        </w:rPr>
      </w:pPr>
      <w:r w:rsidRPr="00085785">
        <w:rPr>
          <w:b/>
          <w:snapToGrid w:val="0"/>
          <w:sz w:val="24"/>
          <w:szCs w:val="24"/>
        </w:rPr>
        <w:t>5.10 Спеціальні застереження</w:t>
      </w:r>
    </w:p>
    <w:p w14:paraId="06BE9AE0" w14:textId="3373D910" w:rsidR="00105319" w:rsidRPr="00085785" w:rsidRDefault="00001E13" w:rsidP="00EC4F8B">
      <w:pPr>
        <w:widowControl w:val="0"/>
        <w:spacing w:line="276" w:lineRule="auto"/>
        <w:ind w:firstLine="567"/>
        <w:jc w:val="both"/>
        <w:rPr>
          <w:snapToGrid w:val="0"/>
          <w:sz w:val="24"/>
          <w:szCs w:val="24"/>
        </w:rPr>
      </w:pPr>
      <w:r w:rsidRPr="00085785">
        <w:rPr>
          <w:sz w:val="24"/>
          <w:szCs w:val="24"/>
        </w:rPr>
        <w:t xml:space="preserve">Не має. </w:t>
      </w:r>
    </w:p>
    <w:p w14:paraId="59484802" w14:textId="65952E15" w:rsidR="00105319" w:rsidRPr="00085785" w:rsidRDefault="00105319" w:rsidP="00EC4F8B">
      <w:pPr>
        <w:widowControl w:val="0"/>
        <w:spacing w:line="276" w:lineRule="auto"/>
        <w:ind w:firstLine="567"/>
        <w:jc w:val="both"/>
        <w:rPr>
          <w:b/>
          <w:snapToGrid w:val="0"/>
          <w:sz w:val="24"/>
          <w:szCs w:val="24"/>
        </w:rPr>
      </w:pPr>
      <w:r w:rsidRPr="00085785">
        <w:rPr>
          <w:b/>
          <w:snapToGrid w:val="0"/>
          <w:sz w:val="24"/>
          <w:szCs w:val="24"/>
        </w:rPr>
        <w:t>5.11 Період виведення (каренція)</w:t>
      </w:r>
    </w:p>
    <w:p w14:paraId="477FC5AB" w14:textId="3B4D98ED" w:rsidR="002D368D" w:rsidRPr="00085785" w:rsidRDefault="00CA5800" w:rsidP="002D368D">
      <w:pPr>
        <w:widowControl w:val="0"/>
        <w:ind w:firstLine="567"/>
        <w:jc w:val="both"/>
        <w:rPr>
          <w:snapToGrid w:val="0"/>
          <w:sz w:val="24"/>
          <w:szCs w:val="24"/>
        </w:rPr>
      </w:pPr>
      <w:r w:rsidRPr="00085785">
        <w:rPr>
          <w:snapToGrid w:val="0"/>
          <w:sz w:val="24"/>
          <w:szCs w:val="24"/>
        </w:rPr>
        <w:t>Забій тварин на м'ясо дозволяють через  63  доби  після останнього застосування препарату.  В</w:t>
      </w:r>
      <w:r w:rsidR="006921EC" w:rsidRPr="00085785">
        <w:rPr>
          <w:snapToGrid w:val="0"/>
          <w:sz w:val="24"/>
          <w:szCs w:val="24"/>
        </w:rPr>
        <w:t>икористання  молока в їжу людям</w:t>
      </w:r>
      <w:r w:rsidRPr="00085785">
        <w:rPr>
          <w:snapToGrid w:val="0"/>
          <w:sz w:val="24"/>
          <w:szCs w:val="24"/>
        </w:rPr>
        <w:t xml:space="preserve"> не обмежують. Отримане, до зазначеного терміну, м'ясо утилізують або згодовують непродуктивним тваринам, залежно від висновку лікаря ветеринарної медицини.</w:t>
      </w:r>
    </w:p>
    <w:p w14:paraId="13A94901" w14:textId="77777777" w:rsidR="00105319" w:rsidRPr="00085785" w:rsidRDefault="00105319" w:rsidP="00EC4F8B">
      <w:pPr>
        <w:spacing w:line="276" w:lineRule="auto"/>
        <w:ind w:firstLine="567"/>
        <w:jc w:val="both"/>
        <w:rPr>
          <w:b/>
          <w:sz w:val="24"/>
          <w:szCs w:val="24"/>
        </w:rPr>
      </w:pPr>
      <w:r w:rsidRPr="00085785">
        <w:rPr>
          <w:b/>
          <w:sz w:val="24"/>
          <w:szCs w:val="24"/>
        </w:rPr>
        <w:t>5.12 Спеціальні застереження для осіб і обслуговуючого персоналу</w:t>
      </w:r>
    </w:p>
    <w:p w14:paraId="46C406B6" w14:textId="3C6899F5" w:rsidR="00E3657B" w:rsidRPr="00085785" w:rsidRDefault="00E3657B" w:rsidP="00EC4F8B">
      <w:pPr>
        <w:spacing w:line="276" w:lineRule="auto"/>
        <w:ind w:firstLine="567"/>
        <w:jc w:val="both"/>
        <w:rPr>
          <w:sz w:val="24"/>
          <w:szCs w:val="24"/>
        </w:rPr>
      </w:pPr>
      <w:r w:rsidRPr="00085785">
        <w:rPr>
          <w:sz w:val="24"/>
          <w:szCs w:val="24"/>
        </w:rPr>
        <w:t xml:space="preserve">Персонал, який працює з препаратом, повинен дотримуватися основних правил гігієни та безпеки, </w:t>
      </w:r>
      <w:r w:rsidR="00096CF6" w:rsidRPr="00085785">
        <w:rPr>
          <w:sz w:val="24"/>
          <w:szCs w:val="24"/>
        </w:rPr>
        <w:t xml:space="preserve"> які </w:t>
      </w:r>
      <w:r w:rsidRPr="00085785">
        <w:rPr>
          <w:sz w:val="24"/>
          <w:szCs w:val="24"/>
        </w:rPr>
        <w:t xml:space="preserve"> прийняті при роботі з ветеринарними препаратами.</w:t>
      </w:r>
    </w:p>
    <w:p w14:paraId="614366E7" w14:textId="77777777" w:rsidR="00105319" w:rsidRPr="00085785" w:rsidRDefault="00105319" w:rsidP="00EC4F8B">
      <w:pPr>
        <w:widowControl w:val="0"/>
        <w:spacing w:line="276" w:lineRule="auto"/>
        <w:ind w:firstLine="567"/>
        <w:jc w:val="both"/>
        <w:rPr>
          <w:b/>
          <w:snapToGrid w:val="0"/>
          <w:sz w:val="24"/>
          <w:szCs w:val="24"/>
        </w:rPr>
      </w:pPr>
      <w:r w:rsidRPr="00085785">
        <w:rPr>
          <w:b/>
          <w:snapToGrid w:val="0"/>
          <w:sz w:val="24"/>
          <w:szCs w:val="24"/>
        </w:rPr>
        <w:t>6. Фармацевтичні особливості</w:t>
      </w:r>
    </w:p>
    <w:p w14:paraId="71CFA2D4" w14:textId="579BB3C2" w:rsidR="00105319" w:rsidRPr="00085785" w:rsidRDefault="00105319" w:rsidP="00EC4F8B">
      <w:pPr>
        <w:pStyle w:val="31"/>
        <w:spacing w:line="276" w:lineRule="auto"/>
        <w:ind w:firstLine="567"/>
        <w:rPr>
          <w:b/>
          <w:sz w:val="24"/>
          <w:szCs w:val="24"/>
          <w:lang w:val="uk-UA"/>
        </w:rPr>
      </w:pPr>
      <w:r w:rsidRPr="00085785">
        <w:rPr>
          <w:b/>
          <w:sz w:val="24"/>
          <w:szCs w:val="24"/>
          <w:lang w:val="uk-UA"/>
        </w:rPr>
        <w:t>6.1 Форми несумісності (основні)</w:t>
      </w:r>
    </w:p>
    <w:p w14:paraId="0B4C000F" w14:textId="4899EEAB" w:rsidR="008A7370" w:rsidRPr="00085785" w:rsidRDefault="00E22C8D" w:rsidP="00EC4F8B">
      <w:pPr>
        <w:pStyle w:val="31"/>
        <w:spacing w:line="276" w:lineRule="auto"/>
        <w:ind w:firstLine="567"/>
        <w:rPr>
          <w:snapToGrid/>
          <w:sz w:val="24"/>
          <w:szCs w:val="24"/>
          <w:lang w:val="uk-UA"/>
        </w:rPr>
      </w:pPr>
      <w:r w:rsidRPr="00085785">
        <w:rPr>
          <w:snapToGrid/>
          <w:sz w:val="24"/>
          <w:szCs w:val="24"/>
          <w:lang w:val="uk-UA"/>
        </w:rPr>
        <w:t>Не</w:t>
      </w:r>
      <w:r w:rsidR="00CA5800" w:rsidRPr="00085785">
        <w:rPr>
          <w:snapToGrid/>
          <w:sz w:val="24"/>
          <w:szCs w:val="24"/>
          <w:lang w:val="uk-UA"/>
        </w:rPr>
        <w:t xml:space="preserve"> відомі</w:t>
      </w:r>
      <w:r w:rsidRPr="00085785">
        <w:rPr>
          <w:snapToGrid/>
          <w:sz w:val="24"/>
          <w:szCs w:val="24"/>
          <w:lang w:val="uk-UA"/>
        </w:rPr>
        <w:t>.</w:t>
      </w:r>
    </w:p>
    <w:p w14:paraId="1FFB49EC" w14:textId="77777777" w:rsidR="00105319" w:rsidRPr="00085785" w:rsidRDefault="00105319" w:rsidP="00EC4F8B">
      <w:pPr>
        <w:widowControl w:val="0"/>
        <w:spacing w:line="276" w:lineRule="auto"/>
        <w:ind w:firstLine="567"/>
        <w:jc w:val="both"/>
        <w:rPr>
          <w:b/>
          <w:snapToGrid w:val="0"/>
          <w:sz w:val="24"/>
          <w:szCs w:val="24"/>
        </w:rPr>
      </w:pPr>
      <w:r w:rsidRPr="00085785">
        <w:rPr>
          <w:b/>
          <w:snapToGrid w:val="0"/>
          <w:sz w:val="24"/>
          <w:szCs w:val="24"/>
        </w:rPr>
        <w:t>6.2 Термін придатності</w:t>
      </w:r>
    </w:p>
    <w:p w14:paraId="798C3F45" w14:textId="77777777" w:rsidR="00FD691D" w:rsidRPr="00085785" w:rsidRDefault="006062E4" w:rsidP="00EC4F8B">
      <w:pPr>
        <w:tabs>
          <w:tab w:val="right" w:pos="9354"/>
        </w:tabs>
        <w:spacing w:line="276" w:lineRule="auto"/>
        <w:ind w:firstLine="567"/>
        <w:jc w:val="both"/>
        <w:rPr>
          <w:rStyle w:val="cs5efed22f13"/>
          <w:snapToGrid w:val="0"/>
        </w:rPr>
      </w:pPr>
      <w:r w:rsidRPr="00085785">
        <w:rPr>
          <w:rStyle w:val="cs5efed22f13"/>
          <w:snapToGrid w:val="0"/>
        </w:rPr>
        <w:t xml:space="preserve">2 </w:t>
      </w:r>
      <w:r w:rsidR="00105319" w:rsidRPr="00085785">
        <w:rPr>
          <w:rStyle w:val="cs5efed22f13"/>
          <w:snapToGrid w:val="0"/>
        </w:rPr>
        <w:t>роки.</w:t>
      </w:r>
    </w:p>
    <w:p w14:paraId="728ECC20" w14:textId="77777777" w:rsidR="00E568DE" w:rsidRPr="00085785" w:rsidRDefault="00FD691D" w:rsidP="00E568DE">
      <w:pPr>
        <w:ind w:firstLine="567"/>
        <w:jc w:val="both"/>
        <w:rPr>
          <w:sz w:val="24"/>
          <w:szCs w:val="24"/>
          <w:lang w:eastAsia="ru-RU"/>
        </w:rPr>
      </w:pPr>
      <w:r w:rsidRPr="00085785">
        <w:rPr>
          <w:rStyle w:val="cs5efed22f13"/>
          <w:snapToGrid w:val="0"/>
        </w:rPr>
        <w:t xml:space="preserve">Термін придатності після першого відкриття (відбору) - </w:t>
      </w:r>
      <w:r w:rsidR="00C06464" w:rsidRPr="00085785">
        <w:rPr>
          <w:rStyle w:val="cs5efed22f13"/>
          <w:snapToGrid w:val="0"/>
        </w:rPr>
        <w:t>30</w:t>
      </w:r>
      <w:r w:rsidRPr="00085785">
        <w:rPr>
          <w:rStyle w:val="cs5efed22f13"/>
          <w:snapToGrid w:val="0"/>
        </w:rPr>
        <w:t xml:space="preserve"> діб за умови </w:t>
      </w:r>
      <w:r w:rsidR="00E568DE" w:rsidRPr="00085785">
        <w:rPr>
          <w:sz w:val="24"/>
          <w:szCs w:val="24"/>
          <w:lang w:eastAsia="ru-RU"/>
        </w:rPr>
        <w:t>стерильного відбору та зберігання його в герметично закритій  тарі.</w:t>
      </w:r>
    </w:p>
    <w:p w14:paraId="3B24CF08" w14:textId="77777777" w:rsidR="00105319" w:rsidRPr="00085785" w:rsidRDefault="00105319" w:rsidP="00EC4F8B">
      <w:pPr>
        <w:widowControl w:val="0"/>
        <w:spacing w:line="276" w:lineRule="auto"/>
        <w:ind w:firstLine="567"/>
        <w:jc w:val="both"/>
        <w:rPr>
          <w:b/>
          <w:snapToGrid w:val="0"/>
          <w:sz w:val="24"/>
          <w:szCs w:val="24"/>
        </w:rPr>
      </w:pPr>
      <w:r w:rsidRPr="00085785">
        <w:rPr>
          <w:b/>
          <w:snapToGrid w:val="0"/>
          <w:sz w:val="24"/>
          <w:szCs w:val="24"/>
        </w:rPr>
        <w:t>6.3 Особливі заходи зберігання</w:t>
      </w:r>
    </w:p>
    <w:p w14:paraId="294902CC" w14:textId="5EBC51BA" w:rsidR="00424094" w:rsidRPr="00085785" w:rsidRDefault="00462A8E" w:rsidP="00EC4F8B">
      <w:pPr>
        <w:widowControl w:val="0"/>
        <w:spacing w:line="276" w:lineRule="auto"/>
        <w:ind w:firstLine="567"/>
        <w:jc w:val="both"/>
        <w:rPr>
          <w:snapToGrid w:val="0"/>
          <w:sz w:val="24"/>
          <w:szCs w:val="24"/>
        </w:rPr>
      </w:pPr>
      <w:r w:rsidRPr="00085785">
        <w:rPr>
          <w:snapToGrid w:val="0"/>
          <w:sz w:val="24"/>
          <w:szCs w:val="24"/>
        </w:rPr>
        <w:t>Сух</w:t>
      </w:r>
      <w:r w:rsidR="006567D1" w:rsidRPr="00085785">
        <w:rPr>
          <w:snapToGrid w:val="0"/>
          <w:sz w:val="24"/>
          <w:szCs w:val="24"/>
        </w:rPr>
        <w:t xml:space="preserve">е, темне, недоступне для дітей </w:t>
      </w:r>
      <w:r w:rsidRPr="00085785">
        <w:rPr>
          <w:snapToGrid w:val="0"/>
          <w:sz w:val="24"/>
          <w:szCs w:val="24"/>
        </w:rPr>
        <w:t xml:space="preserve">місце, при температурі від </w:t>
      </w:r>
      <w:r w:rsidR="005A3E17" w:rsidRPr="00085785">
        <w:rPr>
          <w:sz w:val="24"/>
          <w:szCs w:val="24"/>
        </w:rPr>
        <w:t>5°С</w:t>
      </w:r>
      <w:r w:rsidRPr="00085785">
        <w:rPr>
          <w:snapToGrid w:val="0"/>
          <w:sz w:val="24"/>
          <w:szCs w:val="24"/>
        </w:rPr>
        <w:t xml:space="preserve"> до 25°С.</w:t>
      </w:r>
    </w:p>
    <w:p w14:paraId="1443A2DC" w14:textId="6CC3B506" w:rsidR="00105319" w:rsidRPr="00085785" w:rsidRDefault="00105319" w:rsidP="00EC4F8B">
      <w:pPr>
        <w:widowControl w:val="0"/>
        <w:spacing w:line="276" w:lineRule="auto"/>
        <w:ind w:firstLine="567"/>
        <w:jc w:val="both"/>
        <w:rPr>
          <w:b/>
          <w:snapToGrid w:val="0"/>
          <w:sz w:val="24"/>
          <w:szCs w:val="24"/>
        </w:rPr>
      </w:pPr>
      <w:r w:rsidRPr="00085785">
        <w:rPr>
          <w:b/>
          <w:snapToGrid w:val="0"/>
          <w:sz w:val="24"/>
          <w:szCs w:val="24"/>
        </w:rPr>
        <w:t>6.4 Природа і склад контейнера первинного пакування</w:t>
      </w:r>
    </w:p>
    <w:p w14:paraId="74A92F3D" w14:textId="28AC4B5B" w:rsidR="009E51D6" w:rsidRPr="00085785" w:rsidRDefault="00DE06EF" w:rsidP="009E51D6">
      <w:pPr>
        <w:ind w:firstLine="567"/>
        <w:jc w:val="both"/>
        <w:rPr>
          <w:sz w:val="24"/>
          <w:szCs w:val="24"/>
          <w:lang w:eastAsia="ru-RU"/>
        </w:rPr>
      </w:pPr>
      <w:bookmarkStart w:id="1" w:name="_Hlk530403074"/>
      <w:r w:rsidRPr="00085785">
        <w:rPr>
          <w:sz w:val="24"/>
          <w:szCs w:val="24"/>
          <w:lang w:eastAsia="ru-RU"/>
        </w:rPr>
        <w:t xml:space="preserve">Флакони зі скла або  полімерних матеріалів по </w:t>
      </w:r>
      <w:r w:rsidR="00F35A7B">
        <w:rPr>
          <w:sz w:val="24"/>
          <w:szCs w:val="24"/>
          <w:lang w:eastAsia="ru-RU"/>
        </w:rPr>
        <w:t xml:space="preserve">5, </w:t>
      </w:r>
      <w:r w:rsidR="00E568DE" w:rsidRPr="00085785">
        <w:rPr>
          <w:sz w:val="24"/>
          <w:szCs w:val="24"/>
          <w:lang w:eastAsia="ru-RU"/>
        </w:rPr>
        <w:t xml:space="preserve">10, </w:t>
      </w:r>
      <w:r w:rsidRPr="00085785">
        <w:rPr>
          <w:sz w:val="24"/>
          <w:szCs w:val="24"/>
          <w:lang w:eastAsia="ru-RU"/>
        </w:rPr>
        <w:t>50, 100 та 200 мл.</w:t>
      </w:r>
    </w:p>
    <w:bookmarkEnd w:id="1"/>
    <w:p w14:paraId="7BD15D4C" w14:textId="353BCEB2" w:rsidR="00105319" w:rsidRPr="00085785" w:rsidRDefault="00105319" w:rsidP="00ED736F">
      <w:pPr>
        <w:ind w:firstLine="567"/>
        <w:jc w:val="both"/>
        <w:rPr>
          <w:sz w:val="24"/>
          <w:szCs w:val="24"/>
          <w:lang w:eastAsia="ru-RU"/>
        </w:rPr>
      </w:pPr>
      <w:r w:rsidRPr="00085785">
        <w:rPr>
          <w:b/>
          <w:sz w:val="24"/>
          <w:szCs w:val="24"/>
        </w:rPr>
        <w:t>6.5 Особливі заходи безпеки при поводженні з невикористаним препаратом або із його залишками</w:t>
      </w:r>
    </w:p>
    <w:p w14:paraId="29F516B6" w14:textId="77777777" w:rsidR="00105319" w:rsidRPr="00085785" w:rsidRDefault="00105319" w:rsidP="00EC4F8B">
      <w:pPr>
        <w:pStyle w:val="31"/>
        <w:spacing w:line="276" w:lineRule="auto"/>
        <w:ind w:firstLine="567"/>
        <w:rPr>
          <w:sz w:val="24"/>
          <w:szCs w:val="24"/>
          <w:lang w:val="uk-UA"/>
        </w:rPr>
      </w:pPr>
      <w:r w:rsidRPr="00085785">
        <w:rPr>
          <w:rStyle w:val="cs5efed22f16"/>
          <w:lang w:val="uk-UA"/>
        </w:rPr>
        <w:t xml:space="preserve">Невикористаний препарат утилізують відповідно до чинного законодавства. </w:t>
      </w:r>
    </w:p>
    <w:p w14:paraId="3A751677" w14:textId="77777777" w:rsidR="00105319" w:rsidRPr="00085785" w:rsidRDefault="00105319" w:rsidP="00EC4F8B">
      <w:pPr>
        <w:pStyle w:val="31"/>
        <w:spacing w:line="276" w:lineRule="auto"/>
        <w:ind w:firstLine="567"/>
        <w:rPr>
          <w:sz w:val="24"/>
          <w:szCs w:val="24"/>
          <w:lang w:val="uk-UA"/>
        </w:rPr>
      </w:pPr>
      <w:r w:rsidRPr="00085785">
        <w:rPr>
          <w:b/>
          <w:sz w:val="24"/>
          <w:szCs w:val="24"/>
          <w:lang w:val="uk-UA"/>
        </w:rPr>
        <w:t>7. Назва і місце знаходження власника реєстраційного посвідчення</w:t>
      </w:r>
    </w:p>
    <w:tbl>
      <w:tblPr>
        <w:tblW w:w="16171" w:type="dxa"/>
        <w:tblLayout w:type="fixed"/>
        <w:tblLook w:val="04A0" w:firstRow="1" w:lastRow="0" w:firstColumn="1" w:lastColumn="0" w:noHBand="0" w:noVBand="1"/>
      </w:tblPr>
      <w:tblGrid>
        <w:gridCol w:w="11023"/>
        <w:gridCol w:w="5148"/>
      </w:tblGrid>
      <w:tr w:rsidR="00105319" w:rsidRPr="00085785" w14:paraId="475C7A2D" w14:textId="77777777" w:rsidTr="004612BE">
        <w:tc>
          <w:tcPr>
            <w:tcW w:w="11023" w:type="dxa"/>
            <w:hideMark/>
          </w:tcPr>
          <w:p w14:paraId="38EB9E9C" w14:textId="77777777" w:rsidR="00105319" w:rsidRPr="00085785" w:rsidRDefault="00105319" w:rsidP="00EC4F8B">
            <w:pPr>
              <w:spacing w:line="276" w:lineRule="auto"/>
              <w:ind w:firstLine="567"/>
              <w:rPr>
                <w:sz w:val="24"/>
                <w:szCs w:val="24"/>
              </w:rPr>
            </w:pPr>
            <w:r w:rsidRPr="00085785">
              <w:rPr>
                <w:sz w:val="24"/>
                <w:szCs w:val="24"/>
              </w:rPr>
              <w:t>ТОВ "БРОВАФАРМА"</w:t>
            </w:r>
            <w:r w:rsidR="004C245B" w:rsidRPr="00085785">
              <w:rPr>
                <w:sz w:val="24"/>
                <w:szCs w:val="24"/>
              </w:rPr>
              <w:t xml:space="preserve">, </w:t>
            </w:r>
            <w:r w:rsidRPr="00085785">
              <w:rPr>
                <w:sz w:val="24"/>
                <w:szCs w:val="24"/>
              </w:rPr>
              <w:t>Україна</w:t>
            </w:r>
          </w:p>
          <w:p w14:paraId="5CFDE51B" w14:textId="790F1480" w:rsidR="00105319" w:rsidRPr="00085785" w:rsidRDefault="00105319" w:rsidP="002A55CD">
            <w:pPr>
              <w:spacing w:line="276" w:lineRule="auto"/>
              <w:ind w:firstLine="567"/>
              <w:rPr>
                <w:sz w:val="24"/>
                <w:szCs w:val="24"/>
              </w:rPr>
            </w:pPr>
            <w:r w:rsidRPr="00085785">
              <w:rPr>
                <w:sz w:val="24"/>
                <w:szCs w:val="24"/>
              </w:rPr>
              <w:t>б–р Незалежності</w:t>
            </w:r>
            <w:r w:rsidR="00755B1F" w:rsidRPr="00085785">
              <w:rPr>
                <w:sz w:val="24"/>
                <w:szCs w:val="24"/>
              </w:rPr>
              <w:t>,</w:t>
            </w:r>
            <w:r w:rsidRPr="00085785">
              <w:rPr>
                <w:sz w:val="24"/>
                <w:szCs w:val="24"/>
              </w:rPr>
              <w:t xml:space="preserve"> 18-а, м. Бровари</w:t>
            </w:r>
            <w:r w:rsidR="00A9797E" w:rsidRPr="00085785">
              <w:rPr>
                <w:sz w:val="24"/>
                <w:szCs w:val="24"/>
              </w:rPr>
              <w:t xml:space="preserve">, </w:t>
            </w:r>
            <w:r w:rsidR="002A55CD" w:rsidRPr="00085785">
              <w:rPr>
                <w:sz w:val="24"/>
                <w:szCs w:val="24"/>
              </w:rPr>
              <w:t>Київська обл., 07400</w:t>
            </w:r>
          </w:p>
        </w:tc>
        <w:tc>
          <w:tcPr>
            <w:tcW w:w="5148" w:type="dxa"/>
            <w:hideMark/>
          </w:tcPr>
          <w:p w14:paraId="134B35D2" w14:textId="77777777" w:rsidR="00105319" w:rsidRPr="00085785" w:rsidRDefault="00105319" w:rsidP="004120A3">
            <w:pPr>
              <w:spacing w:line="276" w:lineRule="auto"/>
              <w:ind w:left="1876" w:firstLine="709"/>
              <w:rPr>
                <w:sz w:val="24"/>
                <w:szCs w:val="24"/>
              </w:rPr>
            </w:pPr>
          </w:p>
        </w:tc>
      </w:tr>
    </w:tbl>
    <w:p w14:paraId="41C7F5BA" w14:textId="77777777" w:rsidR="00105319" w:rsidRPr="00085785" w:rsidRDefault="00105319" w:rsidP="00EC4F8B">
      <w:pPr>
        <w:spacing w:line="276" w:lineRule="auto"/>
        <w:ind w:firstLine="567"/>
        <w:jc w:val="both"/>
        <w:rPr>
          <w:b/>
          <w:sz w:val="24"/>
          <w:szCs w:val="24"/>
        </w:rPr>
      </w:pPr>
      <w:r w:rsidRPr="00085785">
        <w:rPr>
          <w:b/>
          <w:sz w:val="24"/>
          <w:szCs w:val="24"/>
        </w:rPr>
        <w:t>8. Назва і місце знаходження виробника</w:t>
      </w:r>
    </w:p>
    <w:tbl>
      <w:tblPr>
        <w:tblW w:w="12486" w:type="dxa"/>
        <w:tblLayout w:type="fixed"/>
        <w:tblLook w:val="04A0" w:firstRow="1" w:lastRow="0" w:firstColumn="1" w:lastColumn="0" w:noHBand="0" w:noVBand="1"/>
      </w:tblPr>
      <w:tblGrid>
        <w:gridCol w:w="7338"/>
        <w:gridCol w:w="5148"/>
      </w:tblGrid>
      <w:tr w:rsidR="00105319" w:rsidRPr="00085785" w14:paraId="7D8F4308" w14:textId="77777777" w:rsidTr="004612BE">
        <w:tc>
          <w:tcPr>
            <w:tcW w:w="7338" w:type="dxa"/>
            <w:hideMark/>
          </w:tcPr>
          <w:p w14:paraId="52678FBC" w14:textId="77777777" w:rsidR="004612BE" w:rsidRPr="00085785" w:rsidRDefault="00105319" w:rsidP="00EC4F8B">
            <w:pPr>
              <w:spacing w:line="276" w:lineRule="auto"/>
              <w:ind w:firstLine="567"/>
              <w:rPr>
                <w:sz w:val="24"/>
                <w:szCs w:val="24"/>
              </w:rPr>
            </w:pPr>
            <w:r w:rsidRPr="00085785">
              <w:rPr>
                <w:sz w:val="24"/>
                <w:szCs w:val="24"/>
              </w:rPr>
              <w:t>ТОВ "БРОВАФАРМА"</w:t>
            </w:r>
            <w:r w:rsidR="004C245B" w:rsidRPr="00085785">
              <w:rPr>
                <w:sz w:val="24"/>
                <w:szCs w:val="24"/>
              </w:rPr>
              <w:t xml:space="preserve">, </w:t>
            </w:r>
            <w:r w:rsidR="004612BE" w:rsidRPr="00085785">
              <w:rPr>
                <w:sz w:val="24"/>
                <w:szCs w:val="24"/>
              </w:rPr>
              <w:t xml:space="preserve">Україна </w:t>
            </w:r>
          </w:p>
          <w:p w14:paraId="0F828DC4" w14:textId="6A020400" w:rsidR="00105319" w:rsidRPr="00085785" w:rsidRDefault="00105319" w:rsidP="004612BE">
            <w:pPr>
              <w:spacing w:line="276" w:lineRule="auto"/>
              <w:ind w:right="-5361" w:firstLine="567"/>
              <w:rPr>
                <w:sz w:val="24"/>
                <w:szCs w:val="24"/>
              </w:rPr>
            </w:pPr>
            <w:r w:rsidRPr="00085785">
              <w:rPr>
                <w:sz w:val="24"/>
                <w:szCs w:val="24"/>
              </w:rPr>
              <w:t>б–р Незалежності</w:t>
            </w:r>
            <w:r w:rsidR="00BA04C8" w:rsidRPr="00085785">
              <w:rPr>
                <w:sz w:val="24"/>
                <w:szCs w:val="24"/>
              </w:rPr>
              <w:t>,</w:t>
            </w:r>
            <w:r w:rsidRPr="00085785">
              <w:rPr>
                <w:sz w:val="24"/>
                <w:szCs w:val="24"/>
              </w:rPr>
              <w:t xml:space="preserve"> 18-а, </w:t>
            </w:r>
            <w:r w:rsidR="00A9797E" w:rsidRPr="00085785">
              <w:rPr>
                <w:sz w:val="24"/>
                <w:szCs w:val="24"/>
              </w:rPr>
              <w:t xml:space="preserve">м. Бровари, </w:t>
            </w:r>
            <w:r w:rsidRPr="00085785">
              <w:rPr>
                <w:sz w:val="24"/>
                <w:szCs w:val="24"/>
              </w:rPr>
              <w:t>Київськ</w:t>
            </w:r>
            <w:r w:rsidR="00250085" w:rsidRPr="00085785">
              <w:rPr>
                <w:sz w:val="24"/>
                <w:szCs w:val="24"/>
              </w:rPr>
              <w:t>а</w:t>
            </w:r>
            <w:r w:rsidRPr="00085785">
              <w:rPr>
                <w:sz w:val="24"/>
                <w:szCs w:val="24"/>
              </w:rPr>
              <w:t xml:space="preserve"> обл., 07400</w:t>
            </w:r>
          </w:p>
        </w:tc>
        <w:tc>
          <w:tcPr>
            <w:tcW w:w="5148" w:type="dxa"/>
            <w:hideMark/>
          </w:tcPr>
          <w:p w14:paraId="1E855EB7" w14:textId="77777777" w:rsidR="00105319" w:rsidRPr="00085785" w:rsidRDefault="00105319" w:rsidP="00EC4F8B">
            <w:pPr>
              <w:spacing w:line="276" w:lineRule="auto"/>
              <w:ind w:firstLine="567"/>
              <w:rPr>
                <w:sz w:val="24"/>
                <w:szCs w:val="24"/>
              </w:rPr>
            </w:pPr>
          </w:p>
        </w:tc>
      </w:tr>
    </w:tbl>
    <w:p w14:paraId="7C0B7EB7" w14:textId="77777777" w:rsidR="00105319" w:rsidRPr="00085785" w:rsidRDefault="00105319" w:rsidP="00EC4F8B">
      <w:pPr>
        <w:spacing w:line="276" w:lineRule="auto"/>
        <w:ind w:firstLine="567"/>
        <w:jc w:val="both"/>
        <w:rPr>
          <w:b/>
          <w:sz w:val="24"/>
          <w:szCs w:val="24"/>
        </w:rPr>
      </w:pPr>
      <w:r w:rsidRPr="00085785">
        <w:rPr>
          <w:b/>
          <w:sz w:val="24"/>
          <w:szCs w:val="24"/>
        </w:rPr>
        <w:t>9. Додаткова інформація</w:t>
      </w:r>
    </w:p>
    <w:sectPr w:rsidR="00105319" w:rsidRPr="00085785" w:rsidSect="005513A9">
      <w:headerReference w:type="even" r:id="rId9"/>
      <w:footerReference w:type="even" r:id="rId10"/>
      <w:pgSz w:w="11900" w:h="16820"/>
      <w:pgMar w:top="709" w:right="701" w:bottom="454" w:left="1134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5B2654" w14:textId="77777777" w:rsidR="00085785" w:rsidRDefault="00085785">
      <w:pPr>
        <w:rPr>
          <w:lang w:val="ru-RU"/>
        </w:rPr>
      </w:pPr>
      <w:r>
        <w:rPr>
          <w:lang w:val="ru-RU"/>
        </w:rPr>
        <w:separator/>
      </w:r>
    </w:p>
  </w:endnote>
  <w:endnote w:type="continuationSeparator" w:id="0">
    <w:p w14:paraId="2F64EC6F" w14:textId="77777777" w:rsidR="00085785" w:rsidRDefault="00085785">
      <w:pPr>
        <w:rPr>
          <w:lang w:val="ru-RU"/>
        </w:rPr>
      </w:pPr>
      <w:r>
        <w:rPr>
          <w:lang w:val="ru-RU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altName w:val="Arial"/>
    <w:charset w:val="CC"/>
    <w:family w:val="swiss"/>
    <w:pitch w:val="variable"/>
    <w:sig w:usb0="E4002EFF" w:usb1="C000E47F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2D5473" w14:textId="77777777" w:rsidR="00085785" w:rsidRDefault="00085785">
    <w:pPr>
      <w:pStyle w:val="a5"/>
      <w:jc w:val="center"/>
      <w:rPr>
        <w:lang w:val="ru-RU"/>
      </w:rPr>
    </w:pPr>
    <w:r>
      <w:rPr>
        <w:lang w:val="ru-RU"/>
      </w:rPr>
      <w:fldChar w:fldCharType="begin"/>
    </w:r>
    <w:r>
      <w:rPr>
        <w:lang w:val="ru-RU"/>
      </w:rPr>
      <w:instrText>PAGE   \* MERGEFORMAT</w:instrText>
    </w:r>
    <w:r>
      <w:rPr>
        <w:lang w:val="ru-RU"/>
      </w:rPr>
      <w:fldChar w:fldCharType="separate"/>
    </w:r>
    <w:r>
      <w:rPr>
        <w:noProof/>
        <w:lang w:val="ru-RU"/>
      </w:rPr>
      <w:t>2</w:t>
    </w:r>
    <w:r>
      <w:rPr>
        <w:lang w:val="ru-RU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FC5517" w14:textId="77777777" w:rsidR="00085785" w:rsidRDefault="00085785">
      <w:pPr>
        <w:rPr>
          <w:lang w:val="ru-RU"/>
        </w:rPr>
      </w:pPr>
      <w:r>
        <w:rPr>
          <w:lang w:val="ru-RU"/>
        </w:rPr>
        <w:separator/>
      </w:r>
    </w:p>
  </w:footnote>
  <w:footnote w:type="continuationSeparator" w:id="0">
    <w:p w14:paraId="3A696ED8" w14:textId="77777777" w:rsidR="00085785" w:rsidRDefault="00085785">
      <w:pPr>
        <w:rPr>
          <w:lang w:val="ru-RU"/>
        </w:rPr>
      </w:pPr>
      <w:r>
        <w:rPr>
          <w:lang w:val="ru-RU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E64E8B" w14:textId="77777777" w:rsidR="00085785" w:rsidRDefault="00085785">
    <w:pPr>
      <w:pStyle w:val="a3"/>
      <w:jc w:val="right"/>
      <w:rPr>
        <w:sz w:val="24"/>
        <w:szCs w:val="24"/>
      </w:rPr>
    </w:pPr>
    <w:r>
      <w:rPr>
        <w:sz w:val="24"/>
        <w:szCs w:val="24"/>
      </w:rPr>
      <w:t>Продовження додатку 1</w:t>
    </w:r>
  </w:p>
  <w:p w14:paraId="08603172" w14:textId="77777777" w:rsidR="00085785" w:rsidRDefault="00085785">
    <w:pPr>
      <w:pStyle w:val="a3"/>
      <w:jc w:val="right"/>
      <w:rPr>
        <w:sz w:val="24"/>
        <w:szCs w:val="24"/>
        <w:lang w:val="en-US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538A3C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45B"/>
    <w:rsid w:val="00001E13"/>
    <w:rsid w:val="0000517B"/>
    <w:rsid w:val="00010652"/>
    <w:rsid w:val="000255E0"/>
    <w:rsid w:val="00025C21"/>
    <w:rsid w:val="00031650"/>
    <w:rsid w:val="000344DE"/>
    <w:rsid w:val="00046983"/>
    <w:rsid w:val="00052E4E"/>
    <w:rsid w:val="00085785"/>
    <w:rsid w:val="000909C5"/>
    <w:rsid w:val="00096CF6"/>
    <w:rsid w:val="000A603B"/>
    <w:rsid w:val="000E3B28"/>
    <w:rsid w:val="000F5FE4"/>
    <w:rsid w:val="000F796D"/>
    <w:rsid w:val="00105319"/>
    <w:rsid w:val="001060B0"/>
    <w:rsid w:val="00112689"/>
    <w:rsid w:val="00120B49"/>
    <w:rsid w:val="00122727"/>
    <w:rsid w:val="00127AB6"/>
    <w:rsid w:val="00153017"/>
    <w:rsid w:val="00166410"/>
    <w:rsid w:val="0016789A"/>
    <w:rsid w:val="001735D6"/>
    <w:rsid w:val="001773B5"/>
    <w:rsid w:val="00180D8D"/>
    <w:rsid w:val="001833B1"/>
    <w:rsid w:val="00186A88"/>
    <w:rsid w:val="00190CAA"/>
    <w:rsid w:val="001D2945"/>
    <w:rsid w:val="001E047A"/>
    <w:rsid w:val="001E763B"/>
    <w:rsid w:val="001E787E"/>
    <w:rsid w:val="001F2EEE"/>
    <w:rsid w:val="001F3680"/>
    <w:rsid w:val="001F4ADB"/>
    <w:rsid w:val="001F6332"/>
    <w:rsid w:val="00204DFF"/>
    <w:rsid w:val="002125B8"/>
    <w:rsid w:val="00212F7D"/>
    <w:rsid w:val="00216AF6"/>
    <w:rsid w:val="00217802"/>
    <w:rsid w:val="0023344A"/>
    <w:rsid w:val="002408D6"/>
    <w:rsid w:val="00250085"/>
    <w:rsid w:val="00250C0B"/>
    <w:rsid w:val="00261817"/>
    <w:rsid w:val="00266BB2"/>
    <w:rsid w:val="00274658"/>
    <w:rsid w:val="002759BC"/>
    <w:rsid w:val="002904EF"/>
    <w:rsid w:val="002A55CD"/>
    <w:rsid w:val="002B1571"/>
    <w:rsid w:val="002B4FAA"/>
    <w:rsid w:val="002B6FFD"/>
    <w:rsid w:val="002D368D"/>
    <w:rsid w:val="002D3A4E"/>
    <w:rsid w:val="0032445D"/>
    <w:rsid w:val="003278FD"/>
    <w:rsid w:val="00335785"/>
    <w:rsid w:val="00341A46"/>
    <w:rsid w:val="00362A0B"/>
    <w:rsid w:val="00363997"/>
    <w:rsid w:val="0037697F"/>
    <w:rsid w:val="0039297E"/>
    <w:rsid w:val="00395BBD"/>
    <w:rsid w:val="00395F64"/>
    <w:rsid w:val="003A6F55"/>
    <w:rsid w:val="003B07D4"/>
    <w:rsid w:val="003B3327"/>
    <w:rsid w:val="003E012C"/>
    <w:rsid w:val="003E1C57"/>
    <w:rsid w:val="003F05CB"/>
    <w:rsid w:val="004004BE"/>
    <w:rsid w:val="00406F3C"/>
    <w:rsid w:val="004120A3"/>
    <w:rsid w:val="00424094"/>
    <w:rsid w:val="00426467"/>
    <w:rsid w:val="00445F27"/>
    <w:rsid w:val="004516BA"/>
    <w:rsid w:val="004612BE"/>
    <w:rsid w:val="0046272C"/>
    <w:rsid w:val="00462A8E"/>
    <w:rsid w:val="00462C69"/>
    <w:rsid w:val="00464AA8"/>
    <w:rsid w:val="00477FCC"/>
    <w:rsid w:val="004917FF"/>
    <w:rsid w:val="00493699"/>
    <w:rsid w:val="004A0FE7"/>
    <w:rsid w:val="004B04D1"/>
    <w:rsid w:val="004B1E07"/>
    <w:rsid w:val="004B7CE6"/>
    <w:rsid w:val="004C245B"/>
    <w:rsid w:val="004C259E"/>
    <w:rsid w:val="004C5844"/>
    <w:rsid w:val="004F0189"/>
    <w:rsid w:val="004F3A35"/>
    <w:rsid w:val="004F3CA1"/>
    <w:rsid w:val="00500DB5"/>
    <w:rsid w:val="00506BCB"/>
    <w:rsid w:val="005100F8"/>
    <w:rsid w:val="00513D71"/>
    <w:rsid w:val="00517841"/>
    <w:rsid w:val="0052674A"/>
    <w:rsid w:val="0053275A"/>
    <w:rsid w:val="00533F5D"/>
    <w:rsid w:val="005513A9"/>
    <w:rsid w:val="005553F0"/>
    <w:rsid w:val="00570A38"/>
    <w:rsid w:val="005728E8"/>
    <w:rsid w:val="00583107"/>
    <w:rsid w:val="0059190A"/>
    <w:rsid w:val="00596366"/>
    <w:rsid w:val="005A3E17"/>
    <w:rsid w:val="005B483F"/>
    <w:rsid w:val="005B75CE"/>
    <w:rsid w:val="005C2E2F"/>
    <w:rsid w:val="005C43BB"/>
    <w:rsid w:val="005D3B46"/>
    <w:rsid w:val="005D3D85"/>
    <w:rsid w:val="005D587D"/>
    <w:rsid w:val="005E6248"/>
    <w:rsid w:val="005E6A9B"/>
    <w:rsid w:val="00601DF3"/>
    <w:rsid w:val="006062E4"/>
    <w:rsid w:val="00606DA9"/>
    <w:rsid w:val="00625447"/>
    <w:rsid w:val="00630AC4"/>
    <w:rsid w:val="00631FBA"/>
    <w:rsid w:val="00644CBA"/>
    <w:rsid w:val="00651290"/>
    <w:rsid w:val="006567D1"/>
    <w:rsid w:val="00660476"/>
    <w:rsid w:val="006620A0"/>
    <w:rsid w:val="006921EC"/>
    <w:rsid w:val="00696640"/>
    <w:rsid w:val="006C27AE"/>
    <w:rsid w:val="006C4E2B"/>
    <w:rsid w:val="006C7414"/>
    <w:rsid w:val="006D195A"/>
    <w:rsid w:val="006D2131"/>
    <w:rsid w:val="006D2623"/>
    <w:rsid w:val="00713417"/>
    <w:rsid w:val="007230A3"/>
    <w:rsid w:val="007257ED"/>
    <w:rsid w:val="007313E5"/>
    <w:rsid w:val="00755B1F"/>
    <w:rsid w:val="00762B66"/>
    <w:rsid w:val="007832A9"/>
    <w:rsid w:val="00786B21"/>
    <w:rsid w:val="0079723E"/>
    <w:rsid w:val="007C7A0E"/>
    <w:rsid w:val="007D3DAF"/>
    <w:rsid w:val="007D42C3"/>
    <w:rsid w:val="007D77C4"/>
    <w:rsid w:val="00802298"/>
    <w:rsid w:val="00806187"/>
    <w:rsid w:val="008238C9"/>
    <w:rsid w:val="00823C9A"/>
    <w:rsid w:val="008249A8"/>
    <w:rsid w:val="00826AA6"/>
    <w:rsid w:val="00830DA2"/>
    <w:rsid w:val="00834C7F"/>
    <w:rsid w:val="00851ADE"/>
    <w:rsid w:val="008548DB"/>
    <w:rsid w:val="008761A4"/>
    <w:rsid w:val="008A43DB"/>
    <w:rsid w:val="008A7370"/>
    <w:rsid w:val="008B4638"/>
    <w:rsid w:val="008B4BE0"/>
    <w:rsid w:val="008C0496"/>
    <w:rsid w:val="008C2471"/>
    <w:rsid w:val="008C360B"/>
    <w:rsid w:val="008F15F2"/>
    <w:rsid w:val="00905AFA"/>
    <w:rsid w:val="00934DFD"/>
    <w:rsid w:val="009370A1"/>
    <w:rsid w:val="00944C88"/>
    <w:rsid w:val="009558BC"/>
    <w:rsid w:val="0096000F"/>
    <w:rsid w:val="009612A2"/>
    <w:rsid w:val="00985A2E"/>
    <w:rsid w:val="0099091F"/>
    <w:rsid w:val="009B3444"/>
    <w:rsid w:val="009E51D6"/>
    <w:rsid w:val="009F6758"/>
    <w:rsid w:val="00A14808"/>
    <w:rsid w:val="00A15EE8"/>
    <w:rsid w:val="00A56BBA"/>
    <w:rsid w:val="00A833C9"/>
    <w:rsid w:val="00A9119E"/>
    <w:rsid w:val="00A94185"/>
    <w:rsid w:val="00A9797E"/>
    <w:rsid w:val="00AB6397"/>
    <w:rsid w:val="00AD052F"/>
    <w:rsid w:val="00AD0C0E"/>
    <w:rsid w:val="00AD4A05"/>
    <w:rsid w:val="00AE221F"/>
    <w:rsid w:val="00AE33D3"/>
    <w:rsid w:val="00AF5B77"/>
    <w:rsid w:val="00AF5F7E"/>
    <w:rsid w:val="00B03DDA"/>
    <w:rsid w:val="00B10F80"/>
    <w:rsid w:val="00B1430E"/>
    <w:rsid w:val="00B41EF1"/>
    <w:rsid w:val="00B47BAB"/>
    <w:rsid w:val="00B616C1"/>
    <w:rsid w:val="00B65C0F"/>
    <w:rsid w:val="00B75202"/>
    <w:rsid w:val="00B97762"/>
    <w:rsid w:val="00BA04C8"/>
    <w:rsid w:val="00BA35D8"/>
    <w:rsid w:val="00BA6423"/>
    <w:rsid w:val="00BA7BDB"/>
    <w:rsid w:val="00BC071F"/>
    <w:rsid w:val="00BD66ED"/>
    <w:rsid w:val="00C02EC2"/>
    <w:rsid w:val="00C06464"/>
    <w:rsid w:val="00C07068"/>
    <w:rsid w:val="00C079CC"/>
    <w:rsid w:val="00C13E28"/>
    <w:rsid w:val="00C20C8A"/>
    <w:rsid w:val="00C25F7C"/>
    <w:rsid w:val="00C368B6"/>
    <w:rsid w:val="00C60813"/>
    <w:rsid w:val="00C65373"/>
    <w:rsid w:val="00C67CF5"/>
    <w:rsid w:val="00C93E3D"/>
    <w:rsid w:val="00CA464B"/>
    <w:rsid w:val="00CA5800"/>
    <w:rsid w:val="00CA6812"/>
    <w:rsid w:val="00CB08C3"/>
    <w:rsid w:val="00CE3DD9"/>
    <w:rsid w:val="00CF0F53"/>
    <w:rsid w:val="00D02203"/>
    <w:rsid w:val="00D2487B"/>
    <w:rsid w:val="00D24FA1"/>
    <w:rsid w:val="00D5161F"/>
    <w:rsid w:val="00D76DAB"/>
    <w:rsid w:val="00DB5428"/>
    <w:rsid w:val="00DE06EF"/>
    <w:rsid w:val="00DE3B2D"/>
    <w:rsid w:val="00DE3DEA"/>
    <w:rsid w:val="00DF2989"/>
    <w:rsid w:val="00E05225"/>
    <w:rsid w:val="00E1188E"/>
    <w:rsid w:val="00E20211"/>
    <w:rsid w:val="00E21FED"/>
    <w:rsid w:val="00E220A2"/>
    <w:rsid w:val="00E22C8D"/>
    <w:rsid w:val="00E266F0"/>
    <w:rsid w:val="00E27D70"/>
    <w:rsid w:val="00E32206"/>
    <w:rsid w:val="00E35452"/>
    <w:rsid w:val="00E3657B"/>
    <w:rsid w:val="00E37607"/>
    <w:rsid w:val="00E40EA1"/>
    <w:rsid w:val="00E454C3"/>
    <w:rsid w:val="00E46D18"/>
    <w:rsid w:val="00E52C00"/>
    <w:rsid w:val="00E568DE"/>
    <w:rsid w:val="00E611D4"/>
    <w:rsid w:val="00E65EE8"/>
    <w:rsid w:val="00E95DC9"/>
    <w:rsid w:val="00E96271"/>
    <w:rsid w:val="00EA6FFC"/>
    <w:rsid w:val="00EC4F8B"/>
    <w:rsid w:val="00EC66C8"/>
    <w:rsid w:val="00ED4E05"/>
    <w:rsid w:val="00ED736F"/>
    <w:rsid w:val="00EE292E"/>
    <w:rsid w:val="00EF298A"/>
    <w:rsid w:val="00EF3D17"/>
    <w:rsid w:val="00F018C2"/>
    <w:rsid w:val="00F049B2"/>
    <w:rsid w:val="00F113CB"/>
    <w:rsid w:val="00F27874"/>
    <w:rsid w:val="00F355FA"/>
    <w:rsid w:val="00F35A7B"/>
    <w:rsid w:val="00F4594E"/>
    <w:rsid w:val="00F56EAF"/>
    <w:rsid w:val="00F673FE"/>
    <w:rsid w:val="00F728CE"/>
    <w:rsid w:val="00F739BD"/>
    <w:rsid w:val="00F77CFD"/>
    <w:rsid w:val="00F85FC4"/>
    <w:rsid w:val="00FB5723"/>
    <w:rsid w:val="00FB6860"/>
    <w:rsid w:val="00FC3E3D"/>
    <w:rsid w:val="00FC50BD"/>
    <w:rsid w:val="00FD305F"/>
    <w:rsid w:val="00FD6174"/>
    <w:rsid w:val="00FD691D"/>
    <w:rsid w:val="00FD76D3"/>
    <w:rsid w:val="00FD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D0E48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uiPriority="48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 w:eastAsia="en-US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="Arial" w:hAnsi="Arial"/>
      <w:sz w:val="24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pPr>
      <w:keepNext/>
      <w:jc w:val="center"/>
      <w:outlineLvl w:val="2"/>
    </w:pPr>
    <w:rPr>
      <w:sz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Pr>
      <w:rFonts w:ascii="Arial" w:eastAsia="Times New Roman" w:hAnsi="Arial" w:cs="Times New Roman" w:hint="default"/>
      <w:sz w:val="24"/>
      <w:szCs w:val="20"/>
    </w:rPr>
  </w:style>
  <w:style w:type="character" w:customStyle="1" w:styleId="30">
    <w:name w:val="Заголовок 3 Знак"/>
    <w:link w:val="3"/>
    <w:semiHidden/>
    <w:locked/>
    <w:rPr>
      <w:rFonts w:ascii="Times New Roman" w:eastAsia="Times New Roman" w:hAnsi="Times New Roman" w:cs="Times New Roman" w:hint="default"/>
      <w:sz w:val="24"/>
      <w:szCs w:val="20"/>
    </w:rPr>
  </w:style>
  <w:style w:type="paragraph" w:styleId="a3">
    <w:name w:val="header"/>
    <w:basedOn w:val="a"/>
    <w:link w:val="a4"/>
    <w:uiPriority w:val="99"/>
    <w:unhideWhenUsed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link w:val="a3"/>
    <w:uiPriority w:val="99"/>
    <w:locked/>
    <w:rPr>
      <w:rFonts w:ascii="Times New Roman" w:eastAsia="Times New Roman" w:hAnsi="Times New Roman" w:cs="Times New Roman" w:hint="default"/>
      <w:lang w:eastAsia="en-US"/>
    </w:rPr>
  </w:style>
  <w:style w:type="paragraph" w:styleId="a5">
    <w:name w:val="footer"/>
    <w:basedOn w:val="a"/>
    <w:link w:val="a6"/>
    <w:uiPriority w:val="99"/>
    <w:unhideWhenUsed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link w:val="a5"/>
    <w:uiPriority w:val="99"/>
    <w:locked/>
    <w:rPr>
      <w:rFonts w:ascii="Times New Roman" w:eastAsia="Times New Roman" w:hAnsi="Times New Roman" w:cs="Times New Roman" w:hint="default"/>
      <w:lang w:eastAsia="en-US"/>
    </w:rPr>
  </w:style>
  <w:style w:type="paragraph" w:styleId="2">
    <w:name w:val="Body Text 2"/>
    <w:basedOn w:val="a"/>
    <w:link w:val="20"/>
    <w:semiHidden/>
    <w:unhideWhenUsed/>
    <w:pPr>
      <w:jc w:val="both"/>
    </w:pPr>
    <w:rPr>
      <w:lang w:val="ru-RU" w:eastAsia="x-none"/>
    </w:rPr>
  </w:style>
  <w:style w:type="character" w:customStyle="1" w:styleId="20">
    <w:name w:val="Основной текст 2 Знак"/>
    <w:link w:val="2"/>
    <w:semiHidden/>
    <w:locked/>
    <w:rPr>
      <w:rFonts w:ascii="Times New Roman" w:eastAsia="Times New Roman" w:hAnsi="Times New Roman" w:cs="Times New Roman" w:hint="default"/>
      <w:sz w:val="20"/>
      <w:szCs w:val="20"/>
      <w:lang w:val="ru-RU"/>
    </w:rPr>
  </w:style>
  <w:style w:type="paragraph" w:styleId="31">
    <w:name w:val="Body Text Indent 3"/>
    <w:basedOn w:val="a"/>
    <w:link w:val="32"/>
    <w:semiHidden/>
    <w:unhideWhenUsed/>
    <w:pPr>
      <w:widowControl w:val="0"/>
      <w:snapToGrid w:val="0"/>
      <w:ind w:firstLine="851"/>
      <w:jc w:val="both"/>
    </w:pPr>
    <w:rPr>
      <w:snapToGrid w:val="0"/>
      <w:sz w:val="28"/>
      <w:lang w:val="x-none" w:eastAsia="ru-RU"/>
    </w:rPr>
  </w:style>
  <w:style w:type="character" w:customStyle="1" w:styleId="32">
    <w:name w:val="Основной текст с отступом 3 Знак"/>
    <w:link w:val="31"/>
    <w:semiHidden/>
    <w:locked/>
    <w:rPr>
      <w:rFonts w:ascii="Times New Roman" w:eastAsia="Times New Roman" w:hAnsi="Times New Roman" w:cs="Times New Roman" w:hint="default"/>
      <w:snapToGrid w:val="0"/>
      <w:sz w:val="28"/>
      <w:szCs w:val="20"/>
      <w:lang w:eastAsia="ru-RU"/>
    </w:rPr>
  </w:style>
  <w:style w:type="table" w:styleId="a7">
    <w:name w:val="Table Grid"/>
    <w:basedOn w:val="a1"/>
    <w:uiPriority w:val="59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se602b7f2">
    <w:name w:val="cse602b7f2"/>
    <w:basedOn w:val="a"/>
    <w:pPr>
      <w:ind w:left="720"/>
      <w:jc w:val="both"/>
    </w:pPr>
    <w:rPr>
      <w:sz w:val="24"/>
      <w:szCs w:val="24"/>
      <w:lang w:eastAsia="uk-UA"/>
    </w:rPr>
  </w:style>
  <w:style w:type="paragraph" w:customStyle="1" w:styleId="cs5efed22f">
    <w:name w:val="cs5efed22f"/>
    <w:basedOn w:val="a"/>
    <w:pPr>
      <w:spacing w:before="100" w:beforeAutospacing="1" w:after="100" w:afterAutospacing="1"/>
    </w:pPr>
    <w:rPr>
      <w:color w:val="000000"/>
      <w:sz w:val="24"/>
      <w:szCs w:val="24"/>
      <w:lang w:eastAsia="uk-UA"/>
    </w:rPr>
  </w:style>
  <w:style w:type="character" w:customStyle="1" w:styleId="cse602b7f21">
    <w:name w:val="cse602b7f21"/>
    <w:basedOn w:val="a0"/>
  </w:style>
  <w:style w:type="character" w:customStyle="1" w:styleId="cs5efed22f1">
    <w:name w:val="cs5efed22f1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  <w:shd w:val="clear" w:color="auto" w:fill="auto"/>
    </w:rPr>
  </w:style>
  <w:style w:type="paragraph" w:customStyle="1" w:styleId="cs3266721a">
    <w:name w:val="cs3266721a"/>
    <w:basedOn w:val="a"/>
    <w:pPr>
      <w:ind w:firstLine="560"/>
      <w:jc w:val="both"/>
    </w:pPr>
    <w:rPr>
      <w:sz w:val="24"/>
      <w:szCs w:val="24"/>
      <w:lang w:eastAsia="uk-UA"/>
    </w:rPr>
  </w:style>
  <w:style w:type="paragraph" w:customStyle="1" w:styleId="cs8f386883">
    <w:name w:val="cs8f386883"/>
    <w:basedOn w:val="a"/>
    <w:pPr>
      <w:spacing w:before="100" w:beforeAutospacing="1" w:after="100" w:afterAutospacing="1"/>
    </w:pPr>
    <w:rPr>
      <w:b/>
      <w:bCs/>
      <w:i/>
      <w:iCs/>
      <w:color w:val="000000"/>
      <w:sz w:val="24"/>
      <w:szCs w:val="24"/>
      <w:lang w:eastAsia="uk-UA"/>
    </w:rPr>
  </w:style>
  <w:style w:type="paragraph" w:customStyle="1" w:styleId="csa62dfd6a">
    <w:name w:val="csa62dfd6a"/>
    <w:basedOn w:val="a"/>
    <w:pPr>
      <w:spacing w:before="100" w:beforeAutospacing="1" w:after="100" w:afterAutospacing="1"/>
    </w:pPr>
    <w:rPr>
      <w:i/>
      <w:iCs/>
      <w:color w:val="000000"/>
      <w:sz w:val="24"/>
      <w:szCs w:val="24"/>
      <w:lang w:eastAsia="uk-UA"/>
    </w:rPr>
  </w:style>
  <w:style w:type="character" w:customStyle="1" w:styleId="cs3266721a1">
    <w:name w:val="cs3266721a1"/>
    <w:basedOn w:val="a0"/>
  </w:style>
  <w:style w:type="character" w:customStyle="1" w:styleId="cs8f3868831">
    <w:name w:val="cs8f3868831"/>
    <w:rPr>
      <w:rFonts w:ascii="Times New Roman" w:hAnsi="Times New Roman" w:cs="Times New Roman" w:hint="default"/>
      <w:b/>
      <w:bCs/>
      <w:i/>
      <w:iCs/>
      <w:color w:val="000000"/>
      <w:sz w:val="24"/>
      <w:szCs w:val="24"/>
      <w:shd w:val="clear" w:color="auto" w:fill="auto"/>
    </w:rPr>
  </w:style>
  <w:style w:type="character" w:customStyle="1" w:styleId="cs5efed22f2">
    <w:name w:val="cs5efed22f2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  <w:shd w:val="clear" w:color="auto" w:fill="auto"/>
    </w:rPr>
  </w:style>
  <w:style w:type="character" w:customStyle="1" w:styleId="csa62dfd6a1">
    <w:name w:val="csa62dfd6a1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  <w:shd w:val="clear" w:color="auto" w:fill="auto"/>
    </w:rPr>
  </w:style>
  <w:style w:type="character" w:customStyle="1" w:styleId="cs3266721a2">
    <w:name w:val="cs3266721a2"/>
    <w:basedOn w:val="a0"/>
  </w:style>
  <w:style w:type="character" w:customStyle="1" w:styleId="cs5efed22f3">
    <w:name w:val="cs5efed22f3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  <w:shd w:val="clear" w:color="auto" w:fill="auto"/>
    </w:rPr>
  </w:style>
  <w:style w:type="character" w:customStyle="1" w:styleId="cs3266721a3">
    <w:name w:val="cs3266721a3"/>
    <w:basedOn w:val="a0"/>
  </w:style>
  <w:style w:type="character" w:customStyle="1" w:styleId="cs5efed22f4">
    <w:name w:val="cs5efed22f4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  <w:shd w:val="clear" w:color="auto" w:fill="auto"/>
    </w:rPr>
  </w:style>
  <w:style w:type="character" w:customStyle="1" w:styleId="cs3266721a4">
    <w:name w:val="cs3266721a4"/>
    <w:basedOn w:val="a0"/>
  </w:style>
  <w:style w:type="character" w:customStyle="1" w:styleId="cs5efed22f5">
    <w:name w:val="cs5efed22f5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  <w:shd w:val="clear" w:color="auto" w:fill="auto"/>
    </w:rPr>
  </w:style>
  <w:style w:type="paragraph" w:customStyle="1" w:styleId="cs95e872d0">
    <w:name w:val="cs95e872d0"/>
    <w:basedOn w:val="a"/>
    <w:rPr>
      <w:sz w:val="24"/>
      <w:szCs w:val="24"/>
      <w:lang w:eastAsia="uk-UA"/>
    </w:rPr>
  </w:style>
  <w:style w:type="character" w:customStyle="1" w:styleId="cs95e872d01">
    <w:name w:val="cs95e872d01"/>
    <w:basedOn w:val="a0"/>
  </w:style>
  <w:style w:type="character" w:customStyle="1" w:styleId="cs5efed22f6">
    <w:name w:val="cs5efed22f6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  <w:shd w:val="clear" w:color="auto" w:fill="auto"/>
    </w:rPr>
  </w:style>
  <w:style w:type="character" w:customStyle="1" w:styleId="cs95e872d02">
    <w:name w:val="cs95e872d02"/>
    <w:basedOn w:val="a0"/>
  </w:style>
  <w:style w:type="character" w:customStyle="1" w:styleId="cs5efed22f7">
    <w:name w:val="cs5efed22f7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  <w:shd w:val="clear" w:color="auto" w:fill="auto"/>
    </w:rPr>
  </w:style>
  <w:style w:type="character" w:customStyle="1" w:styleId="cs3266721a5">
    <w:name w:val="cs3266721a5"/>
    <w:basedOn w:val="a0"/>
  </w:style>
  <w:style w:type="character" w:customStyle="1" w:styleId="cs5efed22f8">
    <w:name w:val="cs5efed22f8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  <w:shd w:val="clear" w:color="auto" w:fill="auto"/>
    </w:rPr>
  </w:style>
  <w:style w:type="paragraph" w:customStyle="1" w:styleId="cs36e2aa4c">
    <w:name w:val="cs36e2aa4c"/>
    <w:basedOn w:val="a"/>
    <w:pPr>
      <w:spacing w:before="100" w:beforeAutospacing="1" w:after="100" w:afterAutospacing="1"/>
    </w:pPr>
    <w:rPr>
      <w:color w:val="000000"/>
      <w:sz w:val="16"/>
      <w:szCs w:val="16"/>
      <w:lang w:eastAsia="uk-UA"/>
    </w:rPr>
  </w:style>
  <w:style w:type="character" w:customStyle="1" w:styleId="cs3266721a6">
    <w:name w:val="cs3266721a6"/>
    <w:basedOn w:val="a0"/>
  </w:style>
  <w:style w:type="character" w:customStyle="1" w:styleId="cs5efed22f9">
    <w:name w:val="cs5efed22f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  <w:shd w:val="clear" w:color="auto" w:fill="auto"/>
    </w:rPr>
  </w:style>
  <w:style w:type="character" w:customStyle="1" w:styleId="cs36e2aa4c1">
    <w:name w:val="cs36e2aa4c1"/>
    <w:rPr>
      <w:rFonts w:ascii="Times New Roman" w:hAnsi="Times New Roman" w:cs="Times New Roman" w:hint="default"/>
      <w:b w:val="0"/>
      <w:bCs w:val="0"/>
      <w:i w:val="0"/>
      <w:iCs w:val="0"/>
      <w:color w:val="000000"/>
      <w:sz w:val="16"/>
      <w:szCs w:val="16"/>
      <w:shd w:val="clear" w:color="auto" w:fill="auto"/>
    </w:rPr>
  </w:style>
  <w:style w:type="character" w:customStyle="1" w:styleId="cs3266721a7">
    <w:name w:val="cs3266721a7"/>
    <w:basedOn w:val="a0"/>
  </w:style>
  <w:style w:type="character" w:customStyle="1" w:styleId="cs5efed22f10">
    <w:name w:val="cs5efed22f10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  <w:shd w:val="clear" w:color="auto" w:fill="auto"/>
    </w:rPr>
  </w:style>
  <w:style w:type="character" w:customStyle="1" w:styleId="cs3266721a8">
    <w:name w:val="cs3266721a8"/>
    <w:basedOn w:val="a0"/>
  </w:style>
  <w:style w:type="character" w:customStyle="1" w:styleId="cs5efed22f11">
    <w:name w:val="cs5efed22f11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  <w:shd w:val="clear" w:color="auto" w:fill="auto"/>
    </w:rPr>
  </w:style>
  <w:style w:type="paragraph" w:customStyle="1" w:styleId="cs5a7425b6">
    <w:name w:val="cs5a7425b6"/>
    <w:basedOn w:val="a"/>
    <w:pPr>
      <w:ind w:firstLine="560"/>
    </w:pPr>
    <w:rPr>
      <w:sz w:val="24"/>
      <w:szCs w:val="24"/>
      <w:lang w:eastAsia="uk-UA"/>
    </w:rPr>
  </w:style>
  <w:style w:type="character" w:customStyle="1" w:styleId="cs5a7425b61">
    <w:name w:val="cs5a7425b61"/>
    <w:basedOn w:val="a0"/>
  </w:style>
  <w:style w:type="character" w:customStyle="1" w:styleId="cs5efed22f12">
    <w:name w:val="cs5efed22f12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  <w:shd w:val="clear" w:color="auto" w:fill="auto"/>
    </w:rPr>
  </w:style>
  <w:style w:type="character" w:customStyle="1" w:styleId="cs3266721a9">
    <w:name w:val="cs3266721a9"/>
    <w:basedOn w:val="a0"/>
  </w:style>
  <w:style w:type="character" w:customStyle="1" w:styleId="cs5efed22f13">
    <w:name w:val="cs5efed22f13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  <w:shd w:val="clear" w:color="auto" w:fill="auto"/>
    </w:rPr>
  </w:style>
  <w:style w:type="character" w:customStyle="1" w:styleId="cs3266721a10">
    <w:name w:val="cs3266721a10"/>
    <w:basedOn w:val="a0"/>
  </w:style>
  <w:style w:type="character" w:customStyle="1" w:styleId="cs5efed22f14">
    <w:name w:val="cs5efed22f14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  <w:shd w:val="clear" w:color="auto" w:fill="auto"/>
    </w:rPr>
  </w:style>
  <w:style w:type="character" w:customStyle="1" w:styleId="cs5a7425b62">
    <w:name w:val="cs5a7425b62"/>
    <w:basedOn w:val="a0"/>
  </w:style>
  <w:style w:type="character" w:customStyle="1" w:styleId="cs5efed22f15">
    <w:name w:val="cs5efed22f15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  <w:shd w:val="clear" w:color="auto" w:fill="auto"/>
    </w:rPr>
  </w:style>
  <w:style w:type="character" w:customStyle="1" w:styleId="cs3266721a11">
    <w:name w:val="cs3266721a11"/>
    <w:basedOn w:val="a0"/>
  </w:style>
  <w:style w:type="character" w:customStyle="1" w:styleId="cs5efed22f16">
    <w:name w:val="cs5efed22f16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  <w:shd w:val="clear" w:color="auto" w:fill="auto"/>
    </w:rPr>
  </w:style>
  <w:style w:type="paragraph" w:styleId="a8">
    <w:name w:val="Balloon Text"/>
    <w:basedOn w:val="a"/>
    <w:link w:val="a9"/>
    <w:uiPriority w:val="99"/>
    <w:semiHidden/>
    <w:unhideWhenUsed/>
    <w:rsid w:val="0000517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0517B"/>
    <w:rPr>
      <w:rFonts w:ascii="Segoe UI" w:eastAsia="Times New Roman" w:hAnsi="Segoe UI" w:cs="Segoe UI"/>
      <w:sz w:val="18"/>
      <w:szCs w:val="18"/>
      <w:lang w:val="uk-UA" w:eastAsia="en-US"/>
    </w:rPr>
  </w:style>
  <w:style w:type="character" w:customStyle="1" w:styleId="FontStyle13">
    <w:name w:val="Font Style13"/>
    <w:rsid w:val="00C079CC"/>
    <w:rPr>
      <w:rFonts w:ascii="Times New Roman" w:hAnsi="Times New Roman" w:cs="Times New Roman"/>
      <w:b/>
      <w:bCs/>
      <w:sz w:val="22"/>
      <w:szCs w:val="22"/>
    </w:rPr>
  </w:style>
  <w:style w:type="character" w:customStyle="1" w:styleId="8">
    <w:name w:val="Основной текст (8)_"/>
    <w:basedOn w:val="a0"/>
    <w:link w:val="80"/>
    <w:locked/>
    <w:rsid w:val="004F3CA1"/>
    <w:rPr>
      <w:rFonts w:ascii="Times New Roman" w:eastAsia="Times New Roman" w:hAnsi="Times New Roman" w:cs="Times New Roman"/>
      <w:b/>
      <w:bCs/>
      <w:i/>
      <w:iCs/>
      <w:sz w:val="17"/>
      <w:szCs w:val="17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4F3CA1"/>
    <w:pPr>
      <w:widowControl w:val="0"/>
      <w:shd w:val="clear" w:color="auto" w:fill="FFFFFF"/>
      <w:spacing w:after="180" w:line="202" w:lineRule="exact"/>
      <w:ind w:firstLine="61"/>
    </w:pPr>
    <w:rPr>
      <w:b/>
      <w:bCs/>
      <w:i/>
      <w:iCs/>
      <w:sz w:val="17"/>
      <w:szCs w:val="17"/>
      <w:lang w:val="ru-RU" w:eastAsia="ru-RU"/>
    </w:rPr>
  </w:style>
  <w:style w:type="character" w:customStyle="1" w:styleId="81">
    <w:name w:val="Основной текст (8) + Не полужирный"/>
    <w:aliases w:val="Не курсив"/>
    <w:basedOn w:val="8"/>
    <w:rsid w:val="004F3CA1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uk-UA" w:eastAsia="uk-UA" w:bidi="uk-U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uiPriority="48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 w:eastAsia="en-US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="Arial" w:hAnsi="Arial"/>
      <w:sz w:val="24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pPr>
      <w:keepNext/>
      <w:jc w:val="center"/>
      <w:outlineLvl w:val="2"/>
    </w:pPr>
    <w:rPr>
      <w:sz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Pr>
      <w:rFonts w:ascii="Arial" w:eastAsia="Times New Roman" w:hAnsi="Arial" w:cs="Times New Roman" w:hint="default"/>
      <w:sz w:val="24"/>
      <w:szCs w:val="20"/>
    </w:rPr>
  </w:style>
  <w:style w:type="character" w:customStyle="1" w:styleId="30">
    <w:name w:val="Заголовок 3 Знак"/>
    <w:link w:val="3"/>
    <w:semiHidden/>
    <w:locked/>
    <w:rPr>
      <w:rFonts w:ascii="Times New Roman" w:eastAsia="Times New Roman" w:hAnsi="Times New Roman" w:cs="Times New Roman" w:hint="default"/>
      <w:sz w:val="24"/>
      <w:szCs w:val="20"/>
    </w:rPr>
  </w:style>
  <w:style w:type="paragraph" w:styleId="a3">
    <w:name w:val="header"/>
    <w:basedOn w:val="a"/>
    <w:link w:val="a4"/>
    <w:uiPriority w:val="99"/>
    <w:unhideWhenUsed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link w:val="a3"/>
    <w:uiPriority w:val="99"/>
    <w:locked/>
    <w:rPr>
      <w:rFonts w:ascii="Times New Roman" w:eastAsia="Times New Roman" w:hAnsi="Times New Roman" w:cs="Times New Roman" w:hint="default"/>
      <w:lang w:eastAsia="en-US"/>
    </w:rPr>
  </w:style>
  <w:style w:type="paragraph" w:styleId="a5">
    <w:name w:val="footer"/>
    <w:basedOn w:val="a"/>
    <w:link w:val="a6"/>
    <w:uiPriority w:val="99"/>
    <w:unhideWhenUsed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link w:val="a5"/>
    <w:uiPriority w:val="99"/>
    <w:locked/>
    <w:rPr>
      <w:rFonts w:ascii="Times New Roman" w:eastAsia="Times New Roman" w:hAnsi="Times New Roman" w:cs="Times New Roman" w:hint="default"/>
      <w:lang w:eastAsia="en-US"/>
    </w:rPr>
  </w:style>
  <w:style w:type="paragraph" w:styleId="2">
    <w:name w:val="Body Text 2"/>
    <w:basedOn w:val="a"/>
    <w:link w:val="20"/>
    <w:semiHidden/>
    <w:unhideWhenUsed/>
    <w:pPr>
      <w:jc w:val="both"/>
    </w:pPr>
    <w:rPr>
      <w:lang w:val="ru-RU" w:eastAsia="x-none"/>
    </w:rPr>
  </w:style>
  <w:style w:type="character" w:customStyle="1" w:styleId="20">
    <w:name w:val="Основной текст 2 Знак"/>
    <w:link w:val="2"/>
    <w:semiHidden/>
    <w:locked/>
    <w:rPr>
      <w:rFonts w:ascii="Times New Roman" w:eastAsia="Times New Roman" w:hAnsi="Times New Roman" w:cs="Times New Roman" w:hint="default"/>
      <w:sz w:val="20"/>
      <w:szCs w:val="20"/>
      <w:lang w:val="ru-RU"/>
    </w:rPr>
  </w:style>
  <w:style w:type="paragraph" w:styleId="31">
    <w:name w:val="Body Text Indent 3"/>
    <w:basedOn w:val="a"/>
    <w:link w:val="32"/>
    <w:semiHidden/>
    <w:unhideWhenUsed/>
    <w:pPr>
      <w:widowControl w:val="0"/>
      <w:snapToGrid w:val="0"/>
      <w:ind w:firstLine="851"/>
      <w:jc w:val="both"/>
    </w:pPr>
    <w:rPr>
      <w:snapToGrid w:val="0"/>
      <w:sz w:val="28"/>
      <w:lang w:val="x-none" w:eastAsia="ru-RU"/>
    </w:rPr>
  </w:style>
  <w:style w:type="character" w:customStyle="1" w:styleId="32">
    <w:name w:val="Основной текст с отступом 3 Знак"/>
    <w:link w:val="31"/>
    <w:semiHidden/>
    <w:locked/>
    <w:rPr>
      <w:rFonts w:ascii="Times New Roman" w:eastAsia="Times New Roman" w:hAnsi="Times New Roman" w:cs="Times New Roman" w:hint="default"/>
      <w:snapToGrid w:val="0"/>
      <w:sz w:val="28"/>
      <w:szCs w:val="20"/>
      <w:lang w:eastAsia="ru-RU"/>
    </w:rPr>
  </w:style>
  <w:style w:type="table" w:styleId="a7">
    <w:name w:val="Table Grid"/>
    <w:basedOn w:val="a1"/>
    <w:uiPriority w:val="59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se602b7f2">
    <w:name w:val="cse602b7f2"/>
    <w:basedOn w:val="a"/>
    <w:pPr>
      <w:ind w:left="720"/>
      <w:jc w:val="both"/>
    </w:pPr>
    <w:rPr>
      <w:sz w:val="24"/>
      <w:szCs w:val="24"/>
      <w:lang w:eastAsia="uk-UA"/>
    </w:rPr>
  </w:style>
  <w:style w:type="paragraph" w:customStyle="1" w:styleId="cs5efed22f">
    <w:name w:val="cs5efed22f"/>
    <w:basedOn w:val="a"/>
    <w:pPr>
      <w:spacing w:before="100" w:beforeAutospacing="1" w:after="100" w:afterAutospacing="1"/>
    </w:pPr>
    <w:rPr>
      <w:color w:val="000000"/>
      <w:sz w:val="24"/>
      <w:szCs w:val="24"/>
      <w:lang w:eastAsia="uk-UA"/>
    </w:rPr>
  </w:style>
  <w:style w:type="character" w:customStyle="1" w:styleId="cse602b7f21">
    <w:name w:val="cse602b7f21"/>
    <w:basedOn w:val="a0"/>
  </w:style>
  <w:style w:type="character" w:customStyle="1" w:styleId="cs5efed22f1">
    <w:name w:val="cs5efed22f1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  <w:shd w:val="clear" w:color="auto" w:fill="auto"/>
    </w:rPr>
  </w:style>
  <w:style w:type="paragraph" w:customStyle="1" w:styleId="cs3266721a">
    <w:name w:val="cs3266721a"/>
    <w:basedOn w:val="a"/>
    <w:pPr>
      <w:ind w:firstLine="560"/>
      <w:jc w:val="both"/>
    </w:pPr>
    <w:rPr>
      <w:sz w:val="24"/>
      <w:szCs w:val="24"/>
      <w:lang w:eastAsia="uk-UA"/>
    </w:rPr>
  </w:style>
  <w:style w:type="paragraph" w:customStyle="1" w:styleId="cs8f386883">
    <w:name w:val="cs8f386883"/>
    <w:basedOn w:val="a"/>
    <w:pPr>
      <w:spacing w:before="100" w:beforeAutospacing="1" w:after="100" w:afterAutospacing="1"/>
    </w:pPr>
    <w:rPr>
      <w:b/>
      <w:bCs/>
      <w:i/>
      <w:iCs/>
      <w:color w:val="000000"/>
      <w:sz w:val="24"/>
      <w:szCs w:val="24"/>
      <w:lang w:eastAsia="uk-UA"/>
    </w:rPr>
  </w:style>
  <w:style w:type="paragraph" w:customStyle="1" w:styleId="csa62dfd6a">
    <w:name w:val="csa62dfd6a"/>
    <w:basedOn w:val="a"/>
    <w:pPr>
      <w:spacing w:before="100" w:beforeAutospacing="1" w:after="100" w:afterAutospacing="1"/>
    </w:pPr>
    <w:rPr>
      <w:i/>
      <w:iCs/>
      <w:color w:val="000000"/>
      <w:sz w:val="24"/>
      <w:szCs w:val="24"/>
      <w:lang w:eastAsia="uk-UA"/>
    </w:rPr>
  </w:style>
  <w:style w:type="character" w:customStyle="1" w:styleId="cs3266721a1">
    <w:name w:val="cs3266721a1"/>
    <w:basedOn w:val="a0"/>
  </w:style>
  <w:style w:type="character" w:customStyle="1" w:styleId="cs8f3868831">
    <w:name w:val="cs8f3868831"/>
    <w:rPr>
      <w:rFonts w:ascii="Times New Roman" w:hAnsi="Times New Roman" w:cs="Times New Roman" w:hint="default"/>
      <w:b/>
      <w:bCs/>
      <w:i/>
      <w:iCs/>
      <w:color w:val="000000"/>
      <w:sz w:val="24"/>
      <w:szCs w:val="24"/>
      <w:shd w:val="clear" w:color="auto" w:fill="auto"/>
    </w:rPr>
  </w:style>
  <w:style w:type="character" w:customStyle="1" w:styleId="cs5efed22f2">
    <w:name w:val="cs5efed22f2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  <w:shd w:val="clear" w:color="auto" w:fill="auto"/>
    </w:rPr>
  </w:style>
  <w:style w:type="character" w:customStyle="1" w:styleId="csa62dfd6a1">
    <w:name w:val="csa62dfd6a1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  <w:shd w:val="clear" w:color="auto" w:fill="auto"/>
    </w:rPr>
  </w:style>
  <w:style w:type="character" w:customStyle="1" w:styleId="cs3266721a2">
    <w:name w:val="cs3266721a2"/>
    <w:basedOn w:val="a0"/>
  </w:style>
  <w:style w:type="character" w:customStyle="1" w:styleId="cs5efed22f3">
    <w:name w:val="cs5efed22f3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  <w:shd w:val="clear" w:color="auto" w:fill="auto"/>
    </w:rPr>
  </w:style>
  <w:style w:type="character" w:customStyle="1" w:styleId="cs3266721a3">
    <w:name w:val="cs3266721a3"/>
    <w:basedOn w:val="a0"/>
  </w:style>
  <w:style w:type="character" w:customStyle="1" w:styleId="cs5efed22f4">
    <w:name w:val="cs5efed22f4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  <w:shd w:val="clear" w:color="auto" w:fill="auto"/>
    </w:rPr>
  </w:style>
  <w:style w:type="character" w:customStyle="1" w:styleId="cs3266721a4">
    <w:name w:val="cs3266721a4"/>
    <w:basedOn w:val="a0"/>
  </w:style>
  <w:style w:type="character" w:customStyle="1" w:styleId="cs5efed22f5">
    <w:name w:val="cs5efed22f5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  <w:shd w:val="clear" w:color="auto" w:fill="auto"/>
    </w:rPr>
  </w:style>
  <w:style w:type="paragraph" w:customStyle="1" w:styleId="cs95e872d0">
    <w:name w:val="cs95e872d0"/>
    <w:basedOn w:val="a"/>
    <w:rPr>
      <w:sz w:val="24"/>
      <w:szCs w:val="24"/>
      <w:lang w:eastAsia="uk-UA"/>
    </w:rPr>
  </w:style>
  <w:style w:type="character" w:customStyle="1" w:styleId="cs95e872d01">
    <w:name w:val="cs95e872d01"/>
    <w:basedOn w:val="a0"/>
  </w:style>
  <w:style w:type="character" w:customStyle="1" w:styleId="cs5efed22f6">
    <w:name w:val="cs5efed22f6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  <w:shd w:val="clear" w:color="auto" w:fill="auto"/>
    </w:rPr>
  </w:style>
  <w:style w:type="character" w:customStyle="1" w:styleId="cs95e872d02">
    <w:name w:val="cs95e872d02"/>
    <w:basedOn w:val="a0"/>
  </w:style>
  <w:style w:type="character" w:customStyle="1" w:styleId="cs5efed22f7">
    <w:name w:val="cs5efed22f7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  <w:shd w:val="clear" w:color="auto" w:fill="auto"/>
    </w:rPr>
  </w:style>
  <w:style w:type="character" w:customStyle="1" w:styleId="cs3266721a5">
    <w:name w:val="cs3266721a5"/>
    <w:basedOn w:val="a0"/>
  </w:style>
  <w:style w:type="character" w:customStyle="1" w:styleId="cs5efed22f8">
    <w:name w:val="cs5efed22f8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  <w:shd w:val="clear" w:color="auto" w:fill="auto"/>
    </w:rPr>
  </w:style>
  <w:style w:type="paragraph" w:customStyle="1" w:styleId="cs36e2aa4c">
    <w:name w:val="cs36e2aa4c"/>
    <w:basedOn w:val="a"/>
    <w:pPr>
      <w:spacing w:before="100" w:beforeAutospacing="1" w:after="100" w:afterAutospacing="1"/>
    </w:pPr>
    <w:rPr>
      <w:color w:val="000000"/>
      <w:sz w:val="16"/>
      <w:szCs w:val="16"/>
      <w:lang w:eastAsia="uk-UA"/>
    </w:rPr>
  </w:style>
  <w:style w:type="character" w:customStyle="1" w:styleId="cs3266721a6">
    <w:name w:val="cs3266721a6"/>
    <w:basedOn w:val="a0"/>
  </w:style>
  <w:style w:type="character" w:customStyle="1" w:styleId="cs5efed22f9">
    <w:name w:val="cs5efed22f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  <w:shd w:val="clear" w:color="auto" w:fill="auto"/>
    </w:rPr>
  </w:style>
  <w:style w:type="character" w:customStyle="1" w:styleId="cs36e2aa4c1">
    <w:name w:val="cs36e2aa4c1"/>
    <w:rPr>
      <w:rFonts w:ascii="Times New Roman" w:hAnsi="Times New Roman" w:cs="Times New Roman" w:hint="default"/>
      <w:b w:val="0"/>
      <w:bCs w:val="0"/>
      <w:i w:val="0"/>
      <w:iCs w:val="0"/>
      <w:color w:val="000000"/>
      <w:sz w:val="16"/>
      <w:szCs w:val="16"/>
      <w:shd w:val="clear" w:color="auto" w:fill="auto"/>
    </w:rPr>
  </w:style>
  <w:style w:type="character" w:customStyle="1" w:styleId="cs3266721a7">
    <w:name w:val="cs3266721a7"/>
    <w:basedOn w:val="a0"/>
  </w:style>
  <w:style w:type="character" w:customStyle="1" w:styleId="cs5efed22f10">
    <w:name w:val="cs5efed22f10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  <w:shd w:val="clear" w:color="auto" w:fill="auto"/>
    </w:rPr>
  </w:style>
  <w:style w:type="character" w:customStyle="1" w:styleId="cs3266721a8">
    <w:name w:val="cs3266721a8"/>
    <w:basedOn w:val="a0"/>
  </w:style>
  <w:style w:type="character" w:customStyle="1" w:styleId="cs5efed22f11">
    <w:name w:val="cs5efed22f11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  <w:shd w:val="clear" w:color="auto" w:fill="auto"/>
    </w:rPr>
  </w:style>
  <w:style w:type="paragraph" w:customStyle="1" w:styleId="cs5a7425b6">
    <w:name w:val="cs5a7425b6"/>
    <w:basedOn w:val="a"/>
    <w:pPr>
      <w:ind w:firstLine="560"/>
    </w:pPr>
    <w:rPr>
      <w:sz w:val="24"/>
      <w:szCs w:val="24"/>
      <w:lang w:eastAsia="uk-UA"/>
    </w:rPr>
  </w:style>
  <w:style w:type="character" w:customStyle="1" w:styleId="cs5a7425b61">
    <w:name w:val="cs5a7425b61"/>
    <w:basedOn w:val="a0"/>
  </w:style>
  <w:style w:type="character" w:customStyle="1" w:styleId="cs5efed22f12">
    <w:name w:val="cs5efed22f12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  <w:shd w:val="clear" w:color="auto" w:fill="auto"/>
    </w:rPr>
  </w:style>
  <w:style w:type="character" w:customStyle="1" w:styleId="cs3266721a9">
    <w:name w:val="cs3266721a9"/>
    <w:basedOn w:val="a0"/>
  </w:style>
  <w:style w:type="character" w:customStyle="1" w:styleId="cs5efed22f13">
    <w:name w:val="cs5efed22f13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  <w:shd w:val="clear" w:color="auto" w:fill="auto"/>
    </w:rPr>
  </w:style>
  <w:style w:type="character" w:customStyle="1" w:styleId="cs3266721a10">
    <w:name w:val="cs3266721a10"/>
    <w:basedOn w:val="a0"/>
  </w:style>
  <w:style w:type="character" w:customStyle="1" w:styleId="cs5efed22f14">
    <w:name w:val="cs5efed22f14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  <w:shd w:val="clear" w:color="auto" w:fill="auto"/>
    </w:rPr>
  </w:style>
  <w:style w:type="character" w:customStyle="1" w:styleId="cs5a7425b62">
    <w:name w:val="cs5a7425b62"/>
    <w:basedOn w:val="a0"/>
  </w:style>
  <w:style w:type="character" w:customStyle="1" w:styleId="cs5efed22f15">
    <w:name w:val="cs5efed22f15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  <w:shd w:val="clear" w:color="auto" w:fill="auto"/>
    </w:rPr>
  </w:style>
  <w:style w:type="character" w:customStyle="1" w:styleId="cs3266721a11">
    <w:name w:val="cs3266721a11"/>
    <w:basedOn w:val="a0"/>
  </w:style>
  <w:style w:type="character" w:customStyle="1" w:styleId="cs5efed22f16">
    <w:name w:val="cs5efed22f16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  <w:shd w:val="clear" w:color="auto" w:fill="auto"/>
    </w:rPr>
  </w:style>
  <w:style w:type="paragraph" w:styleId="a8">
    <w:name w:val="Balloon Text"/>
    <w:basedOn w:val="a"/>
    <w:link w:val="a9"/>
    <w:uiPriority w:val="99"/>
    <w:semiHidden/>
    <w:unhideWhenUsed/>
    <w:rsid w:val="0000517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0517B"/>
    <w:rPr>
      <w:rFonts w:ascii="Segoe UI" w:eastAsia="Times New Roman" w:hAnsi="Segoe UI" w:cs="Segoe UI"/>
      <w:sz w:val="18"/>
      <w:szCs w:val="18"/>
      <w:lang w:val="uk-UA" w:eastAsia="en-US"/>
    </w:rPr>
  </w:style>
  <w:style w:type="character" w:customStyle="1" w:styleId="FontStyle13">
    <w:name w:val="Font Style13"/>
    <w:rsid w:val="00C079CC"/>
    <w:rPr>
      <w:rFonts w:ascii="Times New Roman" w:hAnsi="Times New Roman" w:cs="Times New Roman"/>
      <w:b/>
      <w:bCs/>
      <w:sz w:val="22"/>
      <w:szCs w:val="22"/>
    </w:rPr>
  </w:style>
  <w:style w:type="character" w:customStyle="1" w:styleId="8">
    <w:name w:val="Основной текст (8)_"/>
    <w:basedOn w:val="a0"/>
    <w:link w:val="80"/>
    <w:locked/>
    <w:rsid w:val="004F3CA1"/>
    <w:rPr>
      <w:rFonts w:ascii="Times New Roman" w:eastAsia="Times New Roman" w:hAnsi="Times New Roman" w:cs="Times New Roman"/>
      <w:b/>
      <w:bCs/>
      <w:i/>
      <w:iCs/>
      <w:sz w:val="17"/>
      <w:szCs w:val="17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4F3CA1"/>
    <w:pPr>
      <w:widowControl w:val="0"/>
      <w:shd w:val="clear" w:color="auto" w:fill="FFFFFF"/>
      <w:spacing w:after="180" w:line="202" w:lineRule="exact"/>
      <w:ind w:firstLine="61"/>
    </w:pPr>
    <w:rPr>
      <w:b/>
      <w:bCs/>
      <w:i/>
      <w:iCs/>
      <w:sz w:val="17"/>
      <w:szCs w:val="17"/>
      <w:lang w:val="ru-RU" w:eastAsia="ru-RU"/>
    </w:rPr>
  </w:style>
  <w:style w:type="character" w:customStyle="1" w:styleId="81">
    <w:name w:val="Основной текст (8) + Не полужирный"/>
    <w:aliases w:val="Не курсив"/>
    <w:basedOn w:val="8"/>
    <w:rsid w:val="004F3CA1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CDD717DD-F3F7-4F44-87A1-95B9445B2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2</Pages>
  <Words>829</Words>
  <Characters>4730</Characters>
  <Application>Microsoft Macintosh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5548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peet</dc:creator>
  <cp:keywords/>
  <dc:description/>
  <cp:lastModifiedBy>Анатолій Ображей</cp:lastModifiedBy>
  <cp:revision>110</cp:revision>
  <cp:lastPrinted>2017-11-23T07:03:00Z</cp:lastPrinted>
  <dcterms:created xsi:type="dcterms:W3CDTF">2015-08-05T08:24:00Z</dcterms:created>
  <dcterms:modified xsi:type="dcterms:W3CDTF">2021-04-14T09:46:00Z</dcterms:modified>
</cp:coreProperties>
</file>