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C0EC1" w14:textId="4F0F9363" w:rsidR="003F6E15" w:rsidRPr="00C02E38" w:rsidRDefault="003F6E15" w:rsidP="001923A8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E38">
        <w:rPr>
          <w:rFonts w:ascii="Times New Roman" w:hAnsi="Times New Roman" w:cs="Times New Roman"/>
          <w:b/>
          <w:bCs/>
          <w:sz w:val="24"/>
          <w:szCs w:val="24"/>
        </w:rPr>
        <w:t xml:space="preserve">СУПЕРІУМ </w:t>
      </w:r>
      <w:proofErr w:type="spellStart"/>
      <w:r w:rsidR="00633D91">
        <w:rPr>
          <w:rFonts w:ascii="Times New Roman" w:hAnsi="Times New Roman" w:cs="Times New Roman"/>
          <w:b/>
          <w:bCs/>
          <w:sz w:val="24"/>
          <w:szCs w:val="24"/>
          <w:lang w:val="uk-UA"/>
        </w:rPr>
        <w:t>Мілбест</w:t>
      </w:r>
      <w:proofErr w:type="spellEnd"/>
      <w:r w:rsidR="00633D9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CC1ACB" w:rsidRPr="00C02E38">
        <w:rPr>
          <w:rFonts w:ascii="Times New Roman" w:hAnsi="Times New Roman" w:cs="Times New Roman"/>
          <w:b/>
          <w:bCs/>
          <w:sz w:val="24"/>
          <w:szCs w:val="24"/>
        </w:rPr>
        <w:t xml:space="preserve">таблетки </w:t>
      </w:r>
      <w:r w:rsidRPr="00C02E38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proofErr w:type="spellStart"/>
      <w:r w:rsidRPr="00C02E38">
        <w:rPr>
          <w:rFonts w:ascii="Times New Roman" w:hAnsi="Times New Roman" w:cs="Times New Roman"/>
          <w:b/>
          <w:bCs/>
          <w:sz w:val="24"/>
          <w:szCs w:val="24"/>
        </w:rPr>
        <w:t>коті</w:t>
      </w:r>
      <w:proofErr w:type="gramStart"/>
      <w:r w:rsidRPr="00C02E38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spellEnd"/>
      <w:proofErr w:type="gramEnd"/>
    </w:p>
    <w:p w14:paraId="0EBE7B1B" w14:textId="0E5FC87A" w:rsidR="00AA6464" w:rsidRPr="00C02E38" w:rsidRDefault="00AA6464" w:rsidP="001923A8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E38">
        <w:rPr>
          <w:rFonts w:ascii="Times New Roman" w:hAnsi="Times New Roman" w:cs="Times New Roman"/>
          <w:b/>
          <w:bCs/>
          <w:sz w:val="24"/>
          <w:szCs w:val="24"/>
        </w:rPr>
        <w:t>(таблетки)</w:t>
      </w:r>
    </w:p>
    <w:p w14:paraId="68DB960C" w14:textId="2433E91C" w:rsidR="00AA6464" w:rsidRPr="00C02E38" w:rsidRDefault="00AA6464" w:rsidP="005F222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02E38">
        <w:rPr>
          <w:rFonts w:ascii="Times New Roman" w:hAnsi="Times New Roman" w:cs="Times New Roman"/>
          <w:sz w:val="24"/>
          <w:szCs w:val="24"/>
          <w:lang w:val="uk-UA"/>
        </w:rPr>
        <w:t>листівка–вкладка</w:t>
      </w:r>
    </w:p>
    <w:p w14:paraId="4B183C53" w14:textId="77777777" w:rsidR="00AA6464" w:rsidRPr="00C02E38" w:rsidRDefault="00AA6464" w:rsidP="005F222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2E38">
        <w:rPr>
          <w:rFonts w:ascii="Times New Roman" w:hAnsi="Times New Roman" w:cs="Times New Roman"/>
          <w:b/>
          <w:sz w:val="24"/>
          <w:szCs w:val="24"/>
          <w:lang w:val="uk-UA"/>
        </w:rPr>
        <w:t>Опис</w:t>
      </w:r>
      <w:r w:rsidRPr="00C02E38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14:paraId="7BCF208E" w14:textId="4092BA4C" w:rsidR="00AA6464" w:rsidRPr="00C02E38" w:rsidRDefault="00AA6464" w:rsidP="005F222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2E38">
        <w:rPr>
          <w:rFonts w:ascii="Times New Roman" w:hAnsi="Times New Roman" w:cs="Times New Roman"/>
          <w:sz w:val="24"/>
          <w:szCs w:val="24"/>
          <w:lang w:val="uk-UA"/>
        </w:rPr>
        <w:t>Таблетки округлої</w:t>
      </w:r>
      <w:r w:rsidR="006539F1" w:rsidRPr="00C02E38">
        <w:rPr>
          <w:rFonts w:ascii="Times New Roman" w:hAnsi="Times New Roman" w:cs="Times New Roman"/>
          <w:sz w:val="24"/>
          <w:szCs w:val="24"/>
          <w:lang w:val="uk-UA"/>
        </w:rPr>
        <w:t xml:space="preserve"> або овальної </w:t>
      </w:r>
      <w:r w:rsidRPr="00C02E38">
        <w:rPr>
          <w:rFonts w:ascii="Times New Roman" w:hAnsi="Times New Roman" w:cs="Times New Roman"/>
          <w:sz w:val="24"/>
          <w:szCs w:val="24"/>
          <w:lang w:val="uk-UA"/>
        </w:rPr>
        <w:t>форми від</w:t>
      </w:r>
      <w:r w:rsidR="00F31FD2" w:rsidRPr="00C02E38">
        <w:rPr>
          <w:rFonts w:ascii="Times New Roman" w:hAnsi="Times New Roman" w:cs="Times New Roman"/>
          <w:sz w:val="24"/>
          <w:szCs w:val="24"/>
          <w:lang w:val="uk-UA"/>
        </w:rPr>
        <w:t xml:space="preserve"> білого до кремового кольору.</w:t>
      </w:r>
      <w:r w:rsidRPr="00C02E3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420D0B6" w14:textId="77777777" w:rsidR="00AA6464" w:rsidRPr="00C02E38" w:rsidRDefault="00AA6464" w:rsidP="005F222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2E38">
        <w:rPr>
          <w:rFonts w:ascii="Times New Roman" w:hAnsi="Times New Roman" w:cs="Times New Roman"/>
          <w:b/>
          <w:sz w:val="24"/>
          <w:szCs w:val="24"/>
          <w:lang w:val="uk-UA"/>
        </w:rPr>
        <w:t>Склад</w:t>
      </w:r>
    </w:p>
    <w:p w14:paraId="09F3A9F7" w14:textId="597D24A3" w:rsidR="00AA6464" w:rsidRPr="00C02E38" w:rsidRDefault="00AA6464" w:rsidP="005F222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2E38">
        <w:rPr>
          <w:rFonts w:ascii="Times New Roman" w:hAnsi="Times New Roman" w:cs="Times New Roman"/>
          <w:sz w:val="24"/>
          <w:szCs w:val="24"/>
          <w:lang w:val="uk-UA"/>
        </w:rPr>
        <w:t>100 мг препарату міст</w:t>
      </w:r>
      <w:r w:rsidR="00C02E38" w:rsidRPr="00C02E38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C02E38">
        <w:rPr>
          <w:rFonts w:ascii="Times New Roman" w:hAnsi="Times New Roman" w:cs="Times New Roman"/>
          <w:sz w:val="24"/>
          <w:szCs w:val="24"/>
          <w:lang w:val="uk-UA"/>
        </w:rPr>
        <w:t>ть діючі речовини</w:t>
      </w:r>
      <w:r w:rsidR="00BF6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60D5" w:rsidRPr="00BF60D5">
        <w:rPr>
          <w:rFonts w:ascii="Times New Roman" w:hAnsi="Times New Roman" w:cs="Times New Roman"/>
          <w:sz w:val="24"/>
          <w:szCs w:val="24"/>
        </w:rPr>
        <w:t>(</w:t>
      </w:r>
      <w:r w:rsidR="00BF60D5">
        <w:rPr>
          <w:rFonts w:ascii="Times New Roman" w:hAnsi="Times New Roman" w:cs="Times New Roman"/>
          <w:sz w:val="24"/>
          <w:szCs w:val="24"/>
        </w:rPr>
        <w:t>мг)</w:t>
      </w:r>
      <w:r w:rsidRPr="00C02E38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004A21A7" w14:textId="1921A92A" w:rsidR="00CC1ACB" w:rsidRPr="00C02E38" w:rsidRDefault="00CC1ACB" w:rsidP="005F222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02E38">
        <w:rPr>
          <w:rFonts w:ascii="Times New Roman" w:hAnsi="Times New Roman" w:cs="Times New Roman"/>
          <w:sz w:val="24"/>
          <w:szCs w:val="24"/>
          <w:lang w:val="uk-UA"/>
        </w:rPr>
        <w:t>мільбеміцин</w:t>
      </w:r>
      <w:r w:rsidR="00BB3AD4" w:rsidRPr="00C02E38">
        <w:rPr>
          <w:rFonts w:ascii="Times New Roman" w:hAnsi="Times New Roman" w:cs="Times New Roman"/>
          <w:sz w:val="24"/>
          <w:szCs w:val="24"/>
          <w:lang w:val="uk-UA"/>
        </w:rPr>
        <w:t>у</w:t>
      </w:r>
      <w:proofErr w:type="spellEnd"/>
      <w:r w:rsidRPr="00C02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02E38">
        <w:rPr>
          <w:rFonts w:ascii="Times New Roman" w:hAnsi="Times New Roman" w:cs="Times New Roman"/>
          <w:sz w:val="24"/>
          <w:szCs w:val="24"/>
          <w:lang w:val="uk-UA"/>
        </w:rPr>
        <w:t>оксим</w:t>
      </w:r>
      <w:proofErr w:type="spellEnd"/>
      <w:r w:rsidRPr="00C02E38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8747A7" w:rsidRPr="00C02E3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02E38">
        <w:rPr>
          <w:rFonts w:ascii="Times New Roman" w:hAnsi="Times New Roman" w:cs="Times New Roman"/>
          <w:sz w:val="24"/>
          <w:szCs w:val="24"/>
          <w:lang w:val="uk-UA"/>
        </w:rPr>
        <w:t>,0</w:t>
      </w:r>
      <w:r w:rsidR="00BF60D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DE1F393" w14:textId="4B184239" w:rsidR="00CC1ACB" w:rsidRPr="00C02E38" w:rsidRDefault="00AA6464" w:rsidP="005F222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02E38">
        <w:rPr>
          <w:rFonts w:ascii="Times New Roman" w:hAnsi="Times New Roman" w:cs="Times New Roman"/>
          <w:sz w:val="24"/>
          <w:szCs w:val="24"/>
          <w:lang w:val="uk-UA"/>
        </w:rPr>
        <w:t>празіквантел</w:t>
      </w:r>
      <w:proofErr w:type="spellEnd"/>
      <w:r w:rsidRPr="00C02E38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8747A7" w:rsidRPr="00C02E38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C02E38">
        <w:rPr>
          <w:rFonts w:ascii="Times New Roman" w:hAnsi="Times New Roman" w:cs="Times New Roman"/>
          <w:sz w:val="24"/>
          <w:szCs w:val="24"/>
          <w:lang w:val="uk-UA"/>
        </w:rPr>
        <w:t>,0</w:t>
      </w:r>
      <w:r w:rsidR="00CC1ACB" w:rsidRPr="00C02E3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47D0329" w14:textId="21D5B087" w:rsidR="00AA6464" w:rsidRPr="00C02E38" w:rsidRDefault="00AA6464" w:rsidP="005F222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2E38">
        <w:rPr>
          <w:rFonts w:ascii="Times New Roman" w:hAnsi="Times New Roman" w:cs="Times New Roman"/>
          <w:sz w:val="24"/>
          <w:szCs w:val="24"/>
          <w:lang w:val="uk-UA"/>
        </w:rPr>
        <w:t xml:space="preserve">Допоміжні речовини: целюлоза мікрокристалічна, лактози моногідрат, </w:t>
      </w:r>
      <w:proofErr w:type="spellStart"/>
      <w:r w:rsidRPr="00C02E38">
        <w:rPr>
          <w:rFonts w:ascii="Times New Roman" w:hAnsi="Times New Roman" w:cs="Times New Roman"/>
          <w:sz w:val="24"/>
          <w:szCs w:val="24"/>
          <w:lang w:val="uk-UA"/>
        </w:rPr>
        <w:t>повідон</w:t>
      </w:r>
      <w:proofErr w:type="spellEnd"/>
      <w:r w:rsidRPr="00C02E38">
        <w:rPr>
          <w:rFonts w:ascii="Times New Roman" w:hAnsi="Times New Roman" w:cs="Times New Roman"/>
          <w:sz w:val="24"/>
          <w:szCs w:val="24"/>
          <w:lang w:val="uk-UA"/>
        </w:rPr>
        <w:t xml:space="preserve">, натрію </w:t>
      </w:r>
      <w:proofErr w:type="spellStart"/>
      <w:r w:rsidRPr="00C02E38">
        <w:rPr>
          <w:rFonts w:ascii="Times New Roman" w:hAnsi="Times New Roman" w:cs="Times New Roman"/>
          <w:sz w:val="24"/>
          <w:szCs w:val="24"/>
          <w:lang w:val="uk-UA"/>
        </w:rPr>
        <w:t>кроскармелоза</w:t>
      </w:r>
      <w:proofErr w:type="spellEnd"/>
      <w:r w:rsidRPr="00C02E38">
        <w:rPr>
          <w:rFonts w:ascii="Times New Roman" w:hAnsi="Times New Roman" w:cs="Times New Roman"/>
          <w:sz w:val="24"/>
          <w:szCs w:val="24"/>
          <w:lang w:val="uk-UA"/>
        </w:rPr>
        <w:t xml:space="preserve">, кремній колоїдний безводний, магнію </w:t>
      </w:r>
      <w:proofErr w:type="spellStart"/>
      <w:r w:rsidRPr="00C02E38">
        <w:rPr>
          <w:rFonts w:ascii="Times New Roman" w:hAnsi="Times New Roman" w:cs="Times New Roman"/>
          <w:sz w:val="24"/>
          <w:szCs w:val="24"/>
          <w:lang w:val="uk-UA"/>
        </w:rPr>
        <w:t>стеарат</w:t>
      </w:r>
      <w:proofErr w:type="spellEnd"/>
      <w:r w:rsidRPr="00C02E38">
        <w:rPr>
          <w:rFonts w:ascii="Times New Roman" w:hAnsi="Times New Roman" w:cs="Times New Roman"/>
          <w:sz w:val="24"/>
          <w:szCs w:val="24"/>
          <w:lang w:val="uk-UA"/>
        </w:rPr>
        <w:t>, ароматизатор м'ясний.</w:t>
      </w:r>
    </w:p>
    <w:p w14:paraId="2AEF3B33" w14:textId="77777777" w:rsidR="00AA6464" w:rsidRPr="00C02E38" w:rsidRDefault="00AA6464" w:rsidP="005F222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2E38">
        <w:rPr>
          <w:rFonts w:ascii="Times New Roman" w:hAnsi="Times New Roman" w:cs="Times New Roman"/>
          <w:b/>
          <w:sz w:val="24"/>
          <w:szCs w:val="24"/>
          <w:lang w:val="uk-UA"/>
        </w:rPr>
        <w:t>Фармакологічні властивості</w:t>
      </w:r>
    </w:p>
    <w:p w14:paraId="36BEDE4F" w14:textId="77777777" w:rsidR="00AA6464" w:rsidRPr="00C02E38" w:rsidRDefault="00AA6464" w:rsidP="005F222B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proofErr w:type="spellStart"/>
      <w:r w:rsidRPr="00C02E38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ATCvet</w:t>
      </w:r>
      <w:proofErr w:type="spellEnd"/>
      <w:r w:rsidRPr="00C02E38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QP54, </w:t>
      </w:r>
      <w:proofErr w:type="spellStart"/>
      <w:r w:rsidRPr="00C02E38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ендектоциди</w:t>
      </w:r>
      <w:proofErr w:type="spellEnd"/>
      <w:r w:rsidRPr="00C02E38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(QP54АВ51, </w:t>
      </w:r>
      <w:proofErr w:type="spellStart"/>
      <w:r w:rsidRPr="00C02E38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мільбеміцин</w:t>
      </w:r>
      <w:proofErr w:type="spellEnd"/>
      <w:r w:rsidRPr="00C02E38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, комбінації).</w:t>
      </w:r>
    </w:p>
    <w:p w14:paraId="53633AD0" w14:textId="3092DFE2" w:rsidR="00AA6464" w:rsidRPr="00C02E38" w:rsidRDefault="003F6E15" w:rsidP="005F222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2E38">
        <w:rPr>
          <w:rFonts w:ascii="Times New Roman" w:hAnsi="Times New Roman" w:cs="Times New Roman"/>
          <w:sz w:val="24"/>
          <w:szCs w:val="24"/>
          <w:lang w:val="uk-UA"/>
        </w:rPr>
        <w:t xml:space="preserve">СУПЕРІУМ </w:t>
      </w:r>
      <w:proofErr w:type="spellStart"/>
      <w:r w:rsidR="00633D91">
        <w:rPr>
          <w:rFonts w:ascii="Times New Roman" w:hAnsi="Times New Roman" w:cs="Times New Roman"/>
          <w:sz w:val="24"/>
          <w:szCs w:val="24"/>
          <w:lang w:val="uk-UA"/>
        </w:rPr>
        <w:t>Мілбест</w:t>
      </w:r>
      <w:proofErr w:type="spellEnd"/>
      <w:r w:rsidRPr="00C02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1ACB" w:rsidRPr="00C02E38">
        <w:rPr>
          <w:rFonts w:ascii="Times New Roman" w:hAnsi="Times New Roman" w:cs="Times New Roman"/>
          <w:sz w:val="24"/>
          <w:szCs w:val="24"/>
          <w:lang w:val="uk-UA"/>
        </w:rPr>
        <w:t xml:space="preserve">таблетки </w:t>
      </w:r>
      <w:r w:rsidRPr="00C02E38">
        <w:rPr>
          <w:rFonts w:ascii="Times New Roman" w:hAnsi="Times New Roman" w:cs="Times New Roman"/>
          <w:sz w:val="24"/>
          <w:szCs w:val="24"/>
          <w:lang w:val="uk-UA"/>
        </w:rPr>
        <w:t xml:space="preserve">для котів </w:t>
      </w:r>
      <w:r w:rsidR="00CC1ACB" w:rsidRPr="00C02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6464" w:rsidRPr="00C02E38">
        <w:rPr>
          <w:rFonts w:ascii="Times New Roman" w:hAnsi="Times New Roman" w:cs="Times New Roman"/>
          <w:sz w:val="24"/>
          <w:szCs w:val="24"/>
          <w:lang w:val="uk-UA"/>
        </w:rPr>
        <w:t xml:space="preserve">відносяться до групи </w:t>
      </w:r>
      <w:proofErr w:type="spellStart"/>
      <w:r w:rsidR="00AA6464" w:rsidRPr="00C02E38">
        <w:rPr>
          <w:rFonts w:ascii="Times New Roman" w:hAnsi="Times New Roman" w:cs="Times New Roman"/>
          <w:sz w:val="24"/>
          <w:szCs w:val="24"/>
          <w:lang w:val="uk-UA"/>
        </w:rPr>
        <w:t>ендетоцидів</w:t>
      </w:r>
      <w:proofErr w:type="spellEnd"/>
      <w:r w:rsidR="00AA6464" w:rsidRPr="00C02E38">
        <w:rPr>
          <w:rFonts w:ascii="Times New Roman" w:hAnsi="Times New Roman" w:cs="Times New Roman"/>
          <w:sz w:val="24"/>
          <w:szCs w:val="24"/>
          <w:lang w:val="uk-UA"/>
        </w:rPr>
        <w:t xml:space="preserve">, що містять дві активні діючі речовини. Таблетки належать до групи комбінованих </w:t>
      </w:r>
      <w:proofErr w:type="spellStart"/>
      <w:r w:rsidR="00AA6464" w:rsidRPr="00C02E38">
        <w:rPr>
          <w:rFonts w:ascii="Times New Roman" w:hAnsi="Times New Roman" w:cs="Times New Roman"/>
          <w:sz w:val="24"/>
          <w:szCs w:val="24"/>
          <w:lang w:val="uk-UA"/>
        </w:rPr>
        <w:t>антигельмінтних</w:t>
      </w:r>
      <w:proofErr w:type="spellEnd"/>
      <w:r w:rsidR="00AA6464" w:rsidRPr="00C02E38">
        <w:rPr>
          <w:rFonts w:ascii="Times New Roman" w:hAnsi="Times New Roman" w:cs="Times New Roman"/>
          <w:sz w:val="24"/>
          <w:szCs w:val="24"/>
          <w:lang w:val="uk-UA"/>
        </w:rPr>
        <w:t xml:space="preserve"> препаратів </w:t>
      </w:r>
      <w:proofErr w:type="spellStart"/>
      <w:r w:rsidR="00AA6464" w:rsidRPr="00C02E38">
        <w:rPr>
          <w:rFonts w:ascii="Times New Roman" w:hAnsi="Times New Roman" w:cs="Times New Roman"/>
          <w:sz w:val="24"/>
          <w:szCs w:val="24"/>
          <w:lang w:val="uk-UA"/>
        </w:rPr>
        <w:t>нематодоцидної</w:t>
      </w:r>
      <w:proofErr w:type="spellEnd"/>
      <w:r w:rsidR="00AA6464" w:rsidRPr="00C02E38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="00AA6464" w:rsidRPr="00C02E38">
        <w:rPr>
          <w:rFonts w:ascii="Times New Roman" w:hAnsi="Times New Roman" w:cs="Times New Roman"/>
          <w:sz w:val="24"/>
          <w:szCs w:val="24"/>
          <w:lang w:val="uk-UA"/>
        </w:rPr>
        <w:t>цестодоцидної</w:t>
      </w:r>
      <w:proofErr w:type="spellEnd"/>
      <w:r w:rsidR="00AA6464" w:rsidRPr="00C02E38">
        <w:rPr>
          <w:rFonts w:ascii="Times New Roman" w:hAnsi="Times New Roman" w:cs="Times New Roman"/>
          <w:sz w:val="24"/>
          <w:szCs w:val="24"/>
          <w:lang w:val="uk-UA"/>
        </w:rPr>
        <w:t xml:space="preserve"> дії. Активні компоненти, що входять до складу препарату, забезпечують його широкий спектр </w:t>
      </w:r>
      <w:proofErr w:type="spellStart"/>
      <w:r w:rsidR="00AA6464" w:rsidRPr="00C02E38">
        <w:rPr>
          <w:rFonts w:ascii="Times New Roman" w:hAnsi="Times New Roman" w:cs="Times New Roman"/>
          <w:sz w:val="24"/>
          <w:szCs w:val="24"/>
          <w:lang w:val="uk-UA"/>
        </w:rPr>
        <w:t>антигельмінтної</w:t>
      </w:r>
      <w:proofErr w:type="spellEnd"/>
      <w:r w:rsidR="00AA6464" w:rsidRPr="00C02E38">
        <w:rPr>
          <w:rFonts w:ascii="Times New Roman" w:hAnsi="Times New Roman" w:cs="Times New Roman"/>
          <w:sz w:val="24"/>
          <w:szCs w:val="24"/>
          <w:lang w:val="uk-UA"/>
        </w:rPr>
        <w:t xml:space="preserve"> дії. </w:t>
      </w:r>
    </w:p>
    <w:p w14:paraId="20D42DA8" w14:textId="46122CF8" w:rsidR="00AA6464" w:rsidRPr="00C02E38" w:rsidRDefault="00AA6464" w:rsidP="005F222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02E38">
        <w:rPr>
          <w:rFonts w:ascii="Times New Roman" w:hAnsi="Times New Roman" w:cs="Times New Roman"/>
          <w:sz w:val="24"/>
          <w:szCs w:val="24"/>
          <w:lang w:val="uk-UA"/>
        </w:rPr>
        <w:t>Мільбеміцин</w:t>
      </w:r>
      <w:r w:rsidR="001923A8" w:rsidRPr="00C02E38">
        <w:rPr>
          <w:rFonts w:ascii="Times New Roman" w:hAnsi="Times New Roman" w:cs="Times New Roman"/>
          <w:sz w:val="24"/>
          <w:szCs w:val="24"/>
          <w:lang w:val="uk-UA"/>
        </w:rPr>
        <w:t>у</w:t>
      </w:r>
      <w:proofErr w:type="spellEnd"/>
      <w:r w:rsidRPr="00C02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02E38">
        <w:rPr>
          <w:rFonts w:ascii="Times New Roman" w:hAnsi="Times New Roman" w:cs="Times New Roman"/>
          <w:sz w:val="24"/>
          <w:szCs w:val="24"/>
          <w:lang w:val="uk-UA"/>
        </w:rPr>
        <w:t>оксим</w:t>
      </w:r>
      <w:proofErr w:type="spellEnd"/>
      <w:r w:rsidRPr="00C02E38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 w:rsidRPr="00C02E38">
        <w:rPr>
          <w:rFonts w:ascii="Times New Roman" w:hAnsi="Times New Roman" w:cs="Times New Roman"/>
          <w:sz w:val="24"/>
          <w:szCs w:val="24"/>
          <w:lang w:val="uk-UA"/>
        </w:rPr>
        <w:t>макроциклічний</w:t>
      </w:r>
      <w:proofErr w:type="spellEnd"/>
      <w:r w:rsidRPr="00C02E38">
        <w:rPr>
          <w:rFonts w:ascii="Times New Roman" w:hAnsi="Times New Roman" w:cs="Times New Roman"/>
          <w:sz w:val="24"/>
          <w:szCs w:val="24"/>
          <w:lang w:val="uk-UA"/>
        </w:rPr>
        <w:t xml:space="preserve"> лактон, що отримується в результаті ферментативної діяльності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Streptomyces</w:t>
      </w:r>
      <w:proofErr w:type="spellEnd"/>
      <w:r w:rsidRPr="00C02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02E38">
        <w:rPr>
          <w:rFonts w:ascii="Times New Roman" w:hAnsi="Times New Roman" w:cs="Times New Roman"/>
          <w:sz w:val="24"/>
          <w:szCs w:val="24"/>
          <w:lang w:val="uk-UA"/>
        </w:rPr>
        <w:t>hygroscopicus</w:t>
      </w:r>
      <w:proofErr w:type="spellEnd"/>
      <w:r w:rsidRPr="00C02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02E38">
        <w:rPr>
          <w:rFonts w:ascii="Times New Roman" w:hAnsi="Times New Roman" w:cs="Times New Roman"/>
          <w:sz w:val="24"/>
          <w:szCs w:val="24"/>
          <w:lang w:val="uk-UA"/>
        </w:rPr>
        <w:t>var</w:t>
      </w:r>
      <w:proofErr w:type="spellEnd"/>
      <w:r w:rsidRPr="00C02E3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C02E38">
        <w:rPr>
          <w:rFonts w:ascii="Times New Roman" w:hAnsi="Times New Roman" w:cs="Times New Roman"/>
          <w:sz w:val="24"/>
          <w:szCs w:val="24"/>
          <w:lang w:val="uk-UA"/>
        </w:rPr>
        <w:t>Aureolacrimosus</w:t>
      </w:r>
      <w:proofErr w:type="spellEnd"/>
      <w:r w:rsidRPr="00C02E3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33D91">
        <w:rPr>
          <w:rFonts w:ascii="Times New Roman" w:hAnsi="Times New Roman" w:cs="Times New Roman"/>
          <w:sz w:val="24"/>
          <w:szCs w:val="24"/>
          <w:lang w:val="uk-UA"/>
        </w:rPr>
        <w:t>ефективний</w:t>
      </w:r>
      <w:r w:rsidRPr="00C02E38">
        <w:rPr>
          <w:rFonts w:ascii="Times New Roman" w:hAnsi="Times New Roman" w:cs="Times New Roman"/>
          <w:sz w:val="24"/>
          <w:szCs w:val="24"/>
          <w:lang w:val="uk-UA"/>
        </w:rPr>
        <w:t xml:space="preserve"> відносно личинок і імаго нематод, паразитуючих в </w:t>
      </w:r>
      <w:r w:rsidR="00C02E38" w:rsidRPr="00C02E38">
        <w:rPr>
          <w:rFonts w:ascii="Times New Roman" w:hAnsi="Times New Roman" w:cs="Times New Roman"/>
          <w:sz w:val="24"/>
          <w:szCs w:val="24"/>
          <w:lang w:val="uk-UA"/>
        </w:rPr>
        <w:t xml:space="preserve">травному каналі </w:t>
      </w:r>
      <w:r w:rsidRPr="00C02E38">
        <w:rPr>
          <w:rFonts w:ascii="Times New Roman" w:hAnsi="Times New Roman" w:cs="Times New Roman"/>
          <w:sz w:val="24"/>
          <w:szCs w:val="24"/>
          <w:lang w:val="uk-UA"/>
        </w:rPr>
        <w:t xml:space="preserve">котів та кошенят, а також личинок </w:t>
      </w:r>
      <w:proofErr w:type="spellStart"/>
      <w:r w:rsidRPr="00C02E38">
        <w:rPr>
          <w:rFonts w:ascii="Times New Roman" w:hAnsi="Times New Roman" w:cs="Times New Roman"/>
          <w:i/>
          <w:iCs/>
          <w:sz w:val="24"/>
          <w:szCs w:val="24"/>
          <w:lang w:val="uk-UA"/>
        </w:rPr>
        <w:t>Dirofilaria</w:t>
      </w:r>
      <w:proofErr w:type="spellEnd"/>
      <w:r w:rsidRPr="00C02E38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="00C02E38" w:rsidRPr="00C02E38">
        <w:rPr>
          <w:rFonts w:ascii="Times New Roman" w:hAnsi="Times New Roman" w:cs="Times New Roman"/>
          <w:i/>
          <w:iCs/>
          <w:sz w:val="24"/>
          <w:szCs w:val="24"/>
          <w:lang w:val="en-US"/>
        </w:rPr>
        <w:t>spp</w:t>
      </w:r>
      <w:proofErr w:type="spellEnd"/>
      <w:r w:rsidR="00C02E38" w:rsidRPr="00C02E38">
        <w:rPr>
          <w:rFonts w:ascii="Times New Roman" w:hAnsi="Times New Roman" w:cs="Times New Roman"/>
          <w:i/>
          <w:iCs/>
          <w:sz w:val="24"/>
          <w:szCs w:val="24"/>
          <w:lang w:val="uk-UA"/>
        </w:rPr>
        <w:t>..</w:t>
      </w:r>
    </w:p>
    <w:p w14:paraId="06E855AF" w14:textId="5E91358D" w:rsidR="00AA6464" w:rsidRPr="00C02E38" w:rsidRDefault="00AA6464" w:rsidP="005F222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2E38">
        <w:rPr>
          <w:rFonts w:ascii="Times New Roman" w:hAnsi="Times New Roman" w:cs="Times New Roman"/>
          <w:sz w:val="24"/>
          <w:szCs w:val="24"/>
          <w:lang w:val="uk-UA"/>
        </w:rPr>
        <w:t xml:space="preserve">Механізм дії </w:t>
      </w:r>
      <w:proofErr w:type="spellStart"/>
      <w:r w:rsidRPr="00C02E38">
        <w:rPr>
          <w:rFonts w:ascii="Times New Roman" w:hAnsi="Times New Roman" w:cs="Times New Roman"/>
          <w:sz w:val="24"/>
          <w:szCs w:val="24"/>
          <w:lang w:val="uk-UA"/>
        </w:rPr>
        <w:t>мільбеміцин</w:t>
      </w:r>
      <w:r w:rsidR="001923A8" w:rsidRPr="00C02E38">
        <w:rPr>
          <w:rFonts w:ascii="Times New Roman" w:hAnsi="Times New Roman" w:cs="Times New Roman"/>
          <w:sz w:val="24"/>
          <w:szCs w:val="24"/>
          <w:lang w:val="uk-UA"/>
        </w:rPr>
        <w:t>у</w:t>
      </w:r>
      <w:proofErr w:type="spellEnd"/>
      <w:r w:rsidR="00A411CC" w:rsidRPr="00C02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411CC" w:rsidRPr="00C02E38">
        <w:rPr>
          <w:rFonts w:ascii="Times New Roman" w:hAnsi="Times New Roman" w:cs="Times New Roman"/>
          <w:sz w:val="24"/>
          <w:szCs w:val="24"/>
          <w:lang w:val="uk-UA"/>
        </w:rPr>
        <w:t>оксиму</w:t>
      </w:r>
      <w:proofErr w:type="spellEnd"/>
      <w:r w:rsidRPr="00C02E38">
        <w:rPr>
          <w:rFonts w:ascii="Times New Roman" w:hAnsi="Times New Roman" w:cs="Times New Roman"/>
          <w:sz w:val="24"/>
          <w:szCs w:val="24"/>
          <w:lang w:val="uk-UA"/>
        </w:rPr>
        <w:t xml:space="preserve"> обумовлений підвищенням проникності клітинних мембран для іонів хлору (Cl–), що призводить до надмірної поляризації мембран клітин нервової і м'язової тканини, паралічу і загибелі паразита. Максимальна концентрація </w:t>
      </w:r>
      <w:proofErr w:type="spellStart"/>
      <w:r w:rsidRPr="00C02E38">
        <w:rPr>
          <w:rFonts w:ascii="Times New Roman" w:hAnsi="Times New Roman" w:cs="Times New Roman"/>
          <w:sz w:val="24"/>
          <w:szCs w:val="24"/>
          <w:lang w:val="uk-UA"/>
        </w:rPr>
        <w:t>мільбеміцин</w:t>
      </w:r>
      <w:r w:rsidR="001923A8" w:rsidRPr="00C02E38">
        <w:rPr>
          <w:rFonts w:ascii="Times New Roman" w:hAnsi="Times New Roman" w:cs="Times New Roman"/>
          <w:sz w:val="24"/>
          <w:szCs w:val="24"/>
          <w:lang w:val="uk-UA"/>
        </w:rPr>
        <w:t>у</w:t>
      </w:r>
      <w:proofErr w:type="spellEnd"/>
      <w:r w:rsidRPr="00C02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02E38">
        <w:rPr>
          <w:rFonts w:ascii="Times New Roman" w:hAnsi="Times New Roman" w:cs="Times New Roman"/>
          <w:sz w:val="24"/>
          <w:szCs w:val="24"/>
          <w:lang w:val="uk-UA"/>
        </w:rPr>
        <w:t>оксиму</w:t>
      </w:r>
      <w:proofErr w:type="spellEnd"/>
      <w:r w:rsidRPr="00C02E38">
        <w:rPr>
          <w:rFonts w:ascii="Times New Roman" w:hAnsi="Times New Roman" w:cs="Times New Roman"/>
          <w:sz w:val="24"/>
          <w:szCs w:val="24"/>
          <w:lang w:val="uk-UA"/>
        </w:rPr>
        <w:t xml:space="preserve"> в плазмі крові тварини досягається протягом 2-4 годин, </w:t>
      </w:r>
      <w:proofErr w:type="spellStart"/>
      <w:r w:rsidRPr="00C02E38">
        <w:rPr>
          <w:rFonts w:ascii="Times New Roman" w:hAnsi="Times New Roman" w:cs="Times New Roman"/>
          <w:sz w:val="24"/>
          <w:szCs w:val="24"/>
          <w:lang w:val="uk-UA"/>
        </w:rPr>
        <w:t>біодоступність</w:t>
      </w:r>
      <w:proofErr w:type="spellEnd"/>
      <w:r w:rsidRPr="00C02E38">
        <w:rPr>
          <w:rFonts w:ascii="Times New Roman" w:hAnsi="Times New Roman" w:cs="Times New Roman"/>
          <w:sz w:val="24"/>
          <w:szCs w:val="24"/>
          <w:lang w:val="uk-UA"/>
        </w:rPr>
        <w:t xml:space="preserve"> становить близько 80%. З організму виводиться в основному в незмінному вигляді.</w:t>
      </w:r>
    </w:p>
    <w:p w14:paraId="1A2BD146" w14:textId="65C78F33" w:rsidR="00AA6464" w:rsidRPr="00C02E38" w:rsidRDefault="00AA6464" w:rsidP="005F222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02E38">
        <w:rPr>
          <w:rFonts w:ascii="Times New Roman" w:hAnsi="Times New Roman" w:cs="Times New Roman"/>
          <w:sz w:val="24"/>
          <w:szCs w:val="24"/>
          <w:lang w:val="uk-UA"/>
        </w:rPr>
        <w:t>Празіквантел</w:t>
      </w:r>
      <w:proofErr w:type="spellEnd"/>
      <w:r w:rsidRPr="00C02E38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C02E38"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proofErr w:type="spellStart"/>
      <w:r w:rsidRPr="00C02E38">
        <w:rPr>
          <w:rFonts w:ascii="Times New Roman" w:hAnsi="Times New Roman" w:cs="Times New Roman"/>
          <w:sz w:val="24"/>
          <w:szCs w:val="24"/>
          <w:lang w:val="uk-UA"/>
        </w:rPr>
        <w:t>ацильованим</w:t>
      </w:r>
      <w:proofErr w:type="spellEnd"/>
      <w:r w:rsidRPr="00C02E38">
        <w:rPr>
          <w:rFonts w:ascii="Times New Roman" w:hAnsi="Times New Roman" w:cs="Times New Roman"/>
          <w:sz w:val="24"/>
          <w:szCs w:val="24"/>
          <w:lang w:val="uk-UA"/>
        </w:rPr>
        <w:t xml:space="preserve"> похідним </w:t>
      </w:r>
      <w:proofErr w:type="spellStart"/>
      <w:r w:rsidRPr="00C02E38">
        <w:rPr>
          <w:rFonts w:ascii="Times New Roman" w:hAnsi="Times New Roman" w:cs="Times New Roman"/>
          <w:sz w:val="24"/>
          <w:szCs w:val="24"/>
          <w:lang w:val="uk-UA"/>
        </w:rPr>
        <w:t>піразинізохіноліна</w:t>
      </w:r>
      <w:proofErr w:type="spellEnd"/>
      <w:r w:rsidRPr="00C02E38">
        <w:rPr>
          <w:rFonts w:ascii="Times New Roman" w:hAnsi="Times New Roman" w:cs="Times New Roman"/>
          <w:sz w:val="24"/>
          <w:szCs w:val="24"/>
          <w:lang w:val="uk-UA"/>
        </w:rPr>
        <w:t xml:space="preserve">, володіє вираженою дією проти </w:t>
      </w:r>
      <w:proofErr w:type="spellStart"/>
      <w:r w:rsidRPr="00C02E38">
        <w:rPr>
          <w:rFonts w:ascii="Times New Roman" w:hAnsi="Times New Roman" w:cs="Times New Roman"/>
          <w:sz w:val="24"/>
          <w:szCs w:val="24"/>
          <w:lang w:val="uk-UA"/>
        </w:rPr>
        <w:t>цестод</w:t>
      </w:r>
      <w:proofErr w:type="spellEnd"/>
      <w:r w:rsidRPr="00C02E38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proofErr w:type="spellStart"/>
      <w:r w:rsidR="00CC1ACB" w:rsidRPr="00C02E38">
        <w:rPr>
          <w:rFonts w:ascii="Times New Roman" w:hAnsi="Times New Roman" w:cs="Times New Roman"/>
          <w:sz w:val="24"/>
          <w:szCs w:val="24"/>
          <w:lang w:val="uk-UA"/>
        </w:rPr>
        <w:t>тре</w:t>
      </w:r>
      <w:r w:rsidRPr="00C02E38">
        <w:rPr>
          <w:rFonts w:ascii="Times New Roman" w:hAnsi="Times New Roman" w:cs="Times New Roman"/>
          <w:sz w:val="24"/>
          <w:szCs w:val="24"/>
          <w:lang w:val="uk-UA"/>
        </w:rPr>
        <w:t>матод</w:t>
      </w:r>
      <w:proofErr w:type="spellEnd"/>
      <w:r w:rsidRPr="00C02E38">
        <w:rPr>
          <w:rFonts w:ascii="Times New Roman" w:hAnsi="Times New Roman" w:cs="Times New Roman"/>
          <w:sz w:val="24"/>
          <w:szCs w:val="24"/>
          <w:lang w:val="uk-UA"/>
        </w:rPr>
        <w:t xml:space="preserve">. Підвищуючи проникність клітинних мембран паразита для іонів кальцію (Ca2+), викликає деполяризацію мембран, скорочення мускулатури і руйнування </w:t>
      </w:r>
      <w:proofErr w:type="spellStart"/>
      <w:r w:rsidRPr="00C02E38">
        <w:rPr>
          <w:rFonts w:ascii="Times New Roman" w:hAnsi="Times New Roman" w:cs="Times New Roman"/>
          <w:sz w:val="24"/>
          <w:szCs w:val="24"/>
          <w:lang w:val="uk-UA"/>
        </w:rPr>
        <w:t>тегументу</w:t>
      </w:r>
      <w:proofErr w:type="spellEnd"/>
      <w:r w:rsidRPr="00C02E38">
        <w:rPr>
          <w:rFonts w:ascii="Times New Roman" w:hAnsi="Times New Roman" w:cs="Times New Roman"/>
          <w:sz w:val="24"/>
          <w:szCs w:val="24"/>
          <w:lang w:val="uk-UA"/>
        </w:rPr>
        <w:t xml:space="preserve">, що призводить до загибелі паразита і сприяє його виведенню з організму тварини. Максимальна концентрація </w:t>
      </w:r>
      <w:proofErr w:type="spellStart"/>
      <w:r w:rsidRPr="00C02E38">
        <w:rPr>
          <w:rFonts w:ascii="Times New Roman" w:hAnsi="Times New Roman" w:cs="Times New Roman"/>
          <w:sz w:val="24"/>
          <w:szCs w:val="24"/>
          <w:lang w:val="uk-UA"/>
        </w:rPr>
        <w:t>празіквантелу</w:t>
      </w:r>
      <w:proofErr w:type="spellEnd"/>
      <w:r w:rsidRPr="00C02E38">
        <w:rPr>
          <w:rFonts w:ascii="Times New Roman" w:hAnsi="Times New Roman" w:cs="Times New Roman"/>
          <w:sz w:val="24"/>
          <w:szCs w:val="24"/>
          <w:lang w:val="uk-UA"/>
        </w:rPr>
        <w:t xml:space="preserve"> в плазмі крові тварин досягається через 1-4 години. Він піддається швидкій і практично повній </w:t>
      </w:r>
      <w:proofErr w:type="spellStart"/>
      <w:r w:rsidRPr="00C02E38">
        <w:rPr>
          <w:rFonts w:ascii="Times New Roman" w:hAnsi="Times New Roman" w:cs="Times New Roman"/>
          <w:sz w:val="24"/>
          <w:szCs w:val="24"/>
          <w:lang w:val="uk-UA"/>
        </w:rPr>
        <w:t>біотрансформації</w:t>
      </w:r>
      <w:proofErr w:type="spellEnd"/>
      <w:r w:rsidRPr="00C02E38">
        <w:rPr>
          <w:rFonts w:ascii="Times New Roman" w:hAnsi="Times New Roman" w:cs="Times New Roman"/>
          <w:sz w:val="24"/>
          <w:szCs w:val="24"/>
          <w:lang w:val="uk-UA"/>
        </w:rPr>
        <w:t xml:space="preserve"> в печінці. Рівень зв'язування в плазмі становить близько 80%, виводиться з організму протягом 2 діб в основному з сечею.</w:t>
      </w:r>
    </w:p>
    <w:p w14:paraId="1E0834D6" w14:textId="77777777" w:rsidR="00AA6464" w:rsidRPr="00C02E38" w:rsidRDefault="00AA6464" w:rsidP="005F222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2E38">
        <w:rPr>
          <w:rFonts w:ascii="Times New Roman" w:hAnsi="Times New Roman" w:cs="Times New Roman"/>
          <w:sz w:val="24"/>
          <w:szCs w:val="24"/>
          <w:lang w:val="uk-UA"/>
        </w:rPr>
        <w:t xml:space="preserve">Таблетки для котів та кошенят за ступенем впливу на організм відносяться до речовин </w:t>
      </w:r>
      <w:proofErr w:type="spellStart"/>
      <w:r w:rsidRPr="00C02E38">
        <w:rPr>
          <w:rFonts w:ascii="Times New Roman" w:hAnsi="Times New Roman" w:cs="Times New Roman"/>
          <w:sz w:val="24"/>
          <w:szCs w:val="24"/>
          <w:lang w:val="uk-UA"/>
        </w:rPr>
        <w:t>малонебезпечних</w:t>
      </w:r>
      <w:proofErr w:type="spellEnd"/>
      <w:r w:rsidRPr="00C02E38">
        <w:rPr>
          <w:rFonts w:ascii="Times New Roman" w:hAnsi="Times New Roman" w:cs="Times New Roman"/>
          <w:sz w:val="24"/>
          <w:szCs w:val="24"/>
          <w:lang w:val="uk-UA"/>
        </w:rPr>
        <w:t xml:space="preserve">, в рекомендованих дозах не надають сенсибілізуючу, </w:t>
      </w:r>
      <w:proofErr w:type="spellStart"/>
      <w:r w:rsidRPr="00C02E38">
        <w:rPr>
          <w:rFonts w:ascii="Times New Roman" w:hAnsi="Times New Roman" w:cs="Times New Roman"/>
          <w:sz w:val="24"/>
          <w:szCs w:val="24"/>
          <w:lang w:val="uk-UA"/>
        </w:rPr>
        <w:t>ембріотоксичну</w:t>
      </w:r>
      <w:proofErr w:type="spellEnd"/>
      <w:r w:rsidRPr="00C02E38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proofErr w:type="spellStart"/>
      <w:r w:rsidRPr="00C02E38">
        <w:rPr>
          <w:rFonts w:ascii="Times New Roman" w:hAnsi="Times New Roman" w:cs="Times New Roman"/>
          <w:sz w:val="24"/>
          <w:szCs w:val="24"/>
          <w:lang w:val="uk-UA"/>
        </w:rPr>
        <w:t>тератогенну</w:t>
      </w:r>
      <w:proofErr w:type="spellEnd"/>
      <w:r w:rsidRPr="00C02E38">
        <w:rPr>
          <w:rFonts w:ascii="Times New Roman" w:hAnsi="Times New Roman" w:cs="Times New Roman"/>
          <w:sz w:val="24"/>
          <w:szCs w:val="24"/>
          <w:lang w:val="uk-UA"/>
        </w:rPr>
        <w:t xml:space="preserve"> дії, добре переносяться котами різних порід і віку. </w:t>
      </w:r>
    </w:p>
    <w:p w14:paraId="3BDFB761" w14:textId="77777777" w:rsidR="00AA6464" w:rsidRPr="00C02E38" w:rsidRDefault="00AA6464" w:rsidP="005F222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2E38">
        <w:rPr>
          <w:rFonts w:ascii="Times New Roman" w:hAnsi="Times New Roman" w:cs="Times New Roman"/>
          <w:sz w:val="24"/>
          <w:szCs w:val="24"/>
          <w:lang w:val="uk-UA"/>
        </w:rPr>
        <w:t xml:space="preserve">Препарат токсичний для бджіл, а також риб і інших </w:t>
      </w:r>
      <w:proofErr w:type="spellStart"/>
      <w:r w:rsidRPr="00C02E38">
        <w:rPr>
          <w:rFonts w:ascii="Times New Roman" w:hAnsi="Times New Roman" w:cs="Times New Roman"/>
          <w:sz w:val="24"/>
          <w:szCs w:val="24"/>
          <w:lang w:val="uk-UA"/>
        </w:rPr>
        <w:t>гідробіонтів</w:t>
      </w:r>
      <w:proofErr w:type="spellEnd"/>
      <w:r w:rsidRPr="00C02E3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B12D485" w14:textId="77777777" w:rsidR="009441D8" w:rsidRPr="00C02E38" w:rsidRDefault="00AA6464" w:rsidP="001923A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02E38">
        <w:rPr>
          <w:rFonts w:ascii="Times New Roman" w:hAnsi="Times New Roman" w:cs="Times New Roman"/>
          <w:b/>
          <w:bCs/>
          <w:sz w:val="24"/>
          <w:szCs w:val="24"/>
        </w:rPr>
        <w:t>Застосування</w:t>
      </w:r>
      <w:proofErr w:type="spellEnd"/>
    </w:p>
    <w:p w14:paraId="556342BC" w14:textId="04BC68F3" w:rsidR="00CC1ACB" w:rsidRPr="00C02E38" w:rsidRDefault="00CC1ACB" w:rsidP="001923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2E38">
        <w:rPr>
          <w:rFonts w:ascii="Times New Roman" w:hAnsi="Times New Roman" w:cs="Times New Roman"/>
          <w:sz w:val="24"/>
          <w:szCs w:val="24"/>
        </w:rPr>
        <w:t xml:space="preserve">Препарат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призначають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дорослим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котам та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кошенятам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лікування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proofErr w:type="gramStart"/>
      <w:r w:rsidRPr="00C02E38">
        <w:rPr>
          <w:rFonts w:ascii="Times New Roman" w:hAnsi="Times New Roman" w:cs="Times New Roman"/>
          <w:sz w:val="24"/>
          <w:szCs w:val="24"/>
        </w:rPr>
        <w:t>проф</w:t>
      </w:r>
      <w:proofErr w:type="gramEnd"/>
      <w:r w:rsidRPr="00C02E38">
        <w:rPr>
          <w:rFonts w:ascii="Times New Roman" w:hAnsi="Times New Roman" w:cs="Times New Roman"/>
          <w:sz w:val="24"/>
          <w:szCs w:val="24"/>
        </w:rPr>
        <w:t>ілактики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ураженні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>:</w:t>
      </w:r>
    </w:p>
    <w:p w14:paraId="2F3013C9" w14:textId="43087797" w:rsidR="00CC1ACB" w:rsidRPr="00C02E38" w:rsidRDefault="00CC1ACB" w:rsidP="001923A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2E38">
        <w:rPr>
          <w:rFonts w:ascii="Times New Roman" w:hAnsi="Times New Roman" w:cs="Times New Roman"/>
          <w:sz w:val="24"/>
          <w:szCs w:val="24"/>
        </w:rPr>
        <w:t xml:space="preserve">цестодами </w:t>
      </w:r>
      <w:r w:rsidR="00C02E38" w:rsidRPr="00C02E38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gramStart"/>
      <w:r w:rsidR="00C02E38" w:rsidRPr="00C02E38">
        <w:rPr>
          <w:rFonts w:ascii="Times New Roman" w:hAnsi="Times New Roman" w:cs="Times New Roman"/>
          <w:sz w:val="24"/>
          <w:szCs w:val="24"/>
          <w:lang w:val="uk-UA"/>
        </w:rPr>
        <w:t>за</w:t>
      </w:r>
      <w:proofErr w:type="gramEnd"/>
      <w:r w:rsidR="00C02E38" w:rsidRPr="00C02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імагінальних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преімагінальних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стаді</w:t>
      </w:r>
      <w:proofErr w:type="spellEnd"/>
      <w:r w:rsidR="00C02E38" w:rsidRPr="00C02E38">
        <w:rPr>
          <w:rFonts w:ascii="Times New Roman" w:hAnsi="Times New Roman" w:cs="Times New Roman"/>
          <w:sz w:val="24"/>
          <w:szCs w:val="24"/>
          <w:lang w:val="uk-UA"/>
        </w:rPr>
        <w:t xml:space="preserve">й): </w:t>
      </w:r>
      <w:proofErr w:type="spellStart"/>
      <w:r w:rsidRPr="00C02E38">
        <w:rPr>
          <w:rFonts w:ascii="Times New Roman" w:hAnsi="Times New Roman" w:cs="Times New Roman"/>
          <w:i/>
          <w:iCs/>
          <w:sz w:val="24"/>
          <w:szCs w:val="24"/>
        </w:rPr>
        <w:t>Dipylidium</w:t>
      </w:r>
      <w:proofErr w:type="spellEnd"/>
      <w:r w:rsidRPr="00C02E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02E38">
        <w:rPr>
          <w:rFonts w:ascii="Times New Roman" w:hAnsi="Times New Roman" w:cs="Times New Roman"/>
          <w:i/>
          <w:iCs/>
          <w:sz w:val="24"/>
          <w:szCs w:val="24"/>
        </w:rPr>
        <w:t>caninum</w:t>
      </w:r>
      <w:proofErr w:type="spellEnd"/>
      <w:r w:rsidRPr="00C02E3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02E38">
        <w:rPr>
          <w:rFonts w:ascii="Times New Roman" w:hAnsi="Times New Roman" w:cs="Times New Roman"/>
          <w:i/>
          <w:iCs/>
          <w:sz w:val="24"/>
          <w:szCs w:val="24"/>
        </w:rPr>
        <w:t>Taenia</w:t>
      </w:r>
      <w:proofErr w:type="spellEnd"/>
      <w:r w:rsidRPr="00C02E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02E38">
        <w:rPr>
          <w:rFonts w:ascii="Times New Roman" w:hAnsi="Times New Roman" w:cs="Times New Roman"/>
          <w:i/>
          <w:iCs/>
          <w:sz w:val="24"/>
          <w:szCs w:val="24"/>
        </w:rPr>
        <w:t>spp</w:t>
      </w:r>
      <w:proofErr w:type="spellEnd"/>
      <w:r w:rsidRPr="00C02E38">
        <w:rPr>
          <w:rFonts w:ascii="Times New Roman" w:hAnsi="Times New Roman" w:cs="Times New Roman"/>
          <w:i/>
          <w:iCs/>
          <w:sz w:val="24"/>
          <w:szCs w:val="24"/>
        </w:rPr>
        <w:t xml:space="preserve">., </w:t>
      </w:r>
      <w:proofErr w:type="spellStart"/>
      <w:r w:rsidRPr="00C02E38">
        <w:rPr>
          <w:rFonts w:ascii="Times New Roman" w:hAnsi="Times New Roman" w:cs="Times New Roman"/>
          <w:i/>
          <w:iCs/>
          <w:sz w:val="24"/>
          <w:szCs w:val="24"/>
        </w:rPr>
        <w:t>Echinococcus</w:t>
      </w:r>
      <w:proofErr w:type="spellEnd"/>
      <w:r w:rsidRPr="00C02E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02E38">
        <w:rPr>
          <w:rFonts w:ascii="Times New Roman" w:hAnsi="Times New Roman" w:cs="Times New Roman"/>
          <w:i/>
          <w:iCs/>
          <w:sz w:val="24"/>
          <w:szCs w:val="24"/>
        </w:rPr>
        <w:t>spp</w:t>
      </w:r>
      <w:proofErr w:type="spellEnd"/>
      <w:r w:rsidRPr="00C02E38">
        <w:rPr>
          <w:rFonts w:ascii="Times New Roman" w:hAnsi="Times New Roman" w:cs="Times New Roman"/>
          <w:i/>
          <w:iCs/>
          <w:sz w:val="24"/>
          <w:szCs w:val="24"/>
        </w:rPr>
        <w:t xml:space="preserve">., </w:t>
      </w:r>
      <w:proofErr w:type="spellStart"/>
      <w:r w:rsidRPr="00C02E38">
        <w:rPr>
          <w:rFonts w:ascii="Times New Roman" w:hAnsi="Times New Roman" w:cs="Times New Roman"/>
          <w:i/>
          <w:iCs/>
          <w:sz w:val="24"/>
          <w:szCs w:val="24"/>
        </w:rPr>
        <w:t>Mesocestoides</w:t>
      </w:r>
      <w:proofErr w:type="spellEnd"/>
      <w:r w:rsidRPr="00C02E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02E38">
        <w:rPr>
          <w:rFonts w:ascii="Times New Roman" w:hAnsi="Times New Roman" w:cs="Times New Roman"/>
          <w:i/>
          <w:iCs/>
          <w:sz w:val="24"/>
          <w:szCs w:val="24"/>
        </w:rPr>
        <w:t>spp</w:t>
      </w:r>
      <w:proofErr w:type="spellEnd"/>
      <w:r w:rsidRPr="00C02E3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923A8" w:rsidRPr="00C02E38">
        <w:rPr>
          <w:rFonts w:ascii="Times New Roman" w:hAnsi="Times New Roman" w:cs="Times New Roman"/>
          <w:i/>
          <w:iCs/>
          <w:sz w:val="24"/>
          <w:szCs w:val="24"/>
          <w:lang w:val="uk-UA"/>
        </w:rPr>
        <w:t>;</w:t>
      </w:r>
    </w:p>
    <w:p w14:paraId="6273C63B" w14:textId="1C3EDF61" w:rsidR="00CC1ACB" w:rsidRPr="00C02E38" w:rsidRDefault="00CC1ACB" w:rsidP="001923A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2E38">
        <w:rPr>
          <w:rFonts w:ascii="Times New Roman" w:hAnsi="Times New Roman" w:cs="Times New Roman"/>
          <w:sz w:val="24"/>
          <w:szCs w:val="24"/>
        </w:rPr>
        <w:t xml:space="preserve">нематодами </w:t>
      </w:r>
      <w:r w:rsidR="00C02E38" w:rsidRPr="00C02E38">
        <w:rPr>
          <w:rFonts w:ascii="Times New Roman" w:hAnsi="Times New Roman" w:cs="Times New Roman"/>
          <w:sz w:val="24"/>
          <w:szCs w:val="24"/>
          <w:lang w:val="uk-UA"/>
        </w:rPr>
        <w:t>(за</w:t>
      </w:r>
      <w:r w:rsidRPr="00C02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статевозрілих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личинкових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стаді</w:t>
      </w:r>
      <w:proofErr w:type="spellEnd"/>
      <w:r w:rsidR="00C02E38" w:rsidRPr="00C02E38">
        <w:rPr>
          <w:rFonts w:ascii="Times New Roman" w:hAnsi="Times New Roman" w:cs="Times New Roman"/>
          <w:sz w:val="24"/>
          <w:szCs w:val="24"/>
          <w:lang w:val="uk-UA"/>
        </w:rPr>
        <w:t xml:space="preserve">й): </w:t>
      </w:r>
      <w:proofErr w:type="spellStart"/>
      <w:r w:rsidRPr="00C02E38">
        <w:rPr>
          <w:rFonts w:ascii="Times New Roman" w:hAnsi="Times New Roman" w:cs="Times New Roman"/>
          <w:i/>
          <w:iCs/>
          <w:sz w:val="24"/>
          <w:szCs w:val="24"/>
        </w:rPr>
        <w:t>Ancylostoma</w:t>
      </w:r>
      <w:proofErr w:type="spellEnd"/>
      <w:r w:rsidRPr="00C02E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02E38">
        <w:rPr>
          <w:rFonts w:ascii="Times New Roman" w:hAnsi="Times New Roman" w:cs="Times New Roman"/>
          <w:i/>
          <w:iCs/>
          <w:sz w:val="24"/>
          <w:szCs w:val="24"/>
        </w:rPr>
        <w:t>tubaeforme</w:t>
      </w:r>
      <w:proofErr w:type="spellEnd"/>
      <w:r w:rsidRPr="00C02E3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C02E38" w:rsidRPr="00C02E38">
        <w:rPr>
          <w:rFonts w:ascii="Times New Roman" w:hAnsi="Times New Roman"/>
          <w:i/>
          <w:iCs/>
          <w:sz w:val="24"/>
          <w:szCs w:val="24"/>
          <w:lang w:val="uk-UA" w:eastAsia="uk-UA"/>
        </w:rPr>
        <w:t>Uncinaria</w:t>
      </w:r>
      <w:proofErr w:type="spellEnd"/>
      <w:r w:rsidR="00C02E38" w:rsidRPr="00C02E38">
        <w:rPr>
          <w:rFonts w:ascii="Times New Roman" w:hAnsi="Times New Roman"/>
          <w:i/>
          <w:iCs/>
          <w:sz w:val="24"/>
          <w:szCs w:val="24"/>
          <w:lang w:val="uk-UA" w:eastAsia="uk-UA"/>
        </w:rPr>
        <w:t xml:space="preserve"> </w:t>
      </w:r>
      <w:proofErr w:type="spellStart"/>
      <w:r w:rsidR="00C02E38" w:rsidRPr="00C02E38">
        <w:rPr>
          <w:rFonts w:ascii="Times New Roman" w:hAnsi="Times New Roman"/>
          <w:i/>
          <w:iCs/>
          <w:sz w:val="24"/>
          <w:szCs w:val="24"/>
          <w:lang w:val="uk-UA" w:eastAsia="uk-UA"/>
        </w:rPr>
        <w:t>stenocephala</w:t>
      </w:r>
      <w:proofErr w:type="spellEnd"/>
      <w:r w:rsidR="00C02E38" w:rsidRPr="00C02E38">
        <w:rPr>
          <w:rFonts w:ascii="Times New Roman" w:hAnsi="Times New Roman"/>
          <w:sz w:val="24"/>
          <w:szCs w:val="24"/>
          <w:lang w:val="uk-UA" w:eastAsia="uk-UA"/>
        </w:rPr>
        <w:t>,</w:t>
      </w:r>
      <w:r w:rsidR="00C02E38" w:rsidRPr="00C02E3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C02E38" w:rsidRPr="00C02E38">
        <w:rPr>
          <w:rFonts w:ascii="Times New Roman" w:hAnsi="Times New Roman"/>
          <w:i/>
          <w:iCs/>
          <w:sz w:val="24"/>
          <w:szCs w:val="24"/>
        </w:rPr>
        <w:t>Toxocara</w:t>
      </w:r>
      <w:proofErr w:type="spellEnd"/>
      <w:r w:rsidR="00C02E38" w:rsidRPr="00C02E3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C02E38" w:rsidRPr="00C02E38">
        <w:rPr>
          <w:rFonts w:ascii="Times New Roman" w:hAnsi="Times New Roman"/>
          <w:i/>
          <w:iCs/>
          <w:sz w:val="24"/>
          <w:szCs w:val="24"/>
        </w:rPr>
        <w:t>cati</w:t>
      </w:r>
      <w:proofErr w:type="spellEnd"/>
      <w:r w:rsidR="00C02E38" w:rsidRPr="00C02E38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="00C02E38" w:rsidRPr="00C02E38">
        <w:rPr>
          <w:rFonts w:ascii="Times New Roman" w:hAnsi="Times New Roman"/>
          <w:i/>
          <w:iCs/>
          <w:sz w:val="24"/>
          <w:szCs w:val="24"/>
        </w:rPr>
        <w:t>Toxascaris</w:t>
      </w:r>
      <w:proofErr w:type="spellEnd"/>
      <w:r w:rsidR="00C02E38" w:rsidRPr="00C02E38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="00C02E38" w:rsidRPr="00C02E38">
        <w:rPr>
          <w:rFonts w:ascii="Times New Roman" w:hAnsi="Times New Roman"/>
          <w:i/>
          <w:iCs/>
          <w:sz w:val="24"/>
          <w:szCs w:val="24"/>
        </w:rPr>
        <w:t>leonina</w:t>
      </w:r>
      <w:proofErr w:type="spellEnd"/>
      <w:r w:rsidR="00C02E38" w:rsidRPr="00C02E38">
        <w:rPr>
          <w:rFonts w:ascii="Times New Roman" w:hAnsi="Times New Roman"/>
          <w:sz w:val="24"/>
          <w:szCs w:val="24"/>
          <w:lang w:val="uk-UA"/>
        </w:rPr>
        <w:t>;</w:t>
      </w:r>
    </w:p>
    <w:p w14:paraId="0E88B8D4" w14:textId="67871793" w:rsidR="00CC1ACB" w:rsidRPr="00C02E38" w:rsidRDefault="00CC1ACB" w:rsidP="001923A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02E38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зм</w:t>
      </w:r>
      <w:proofErr w:type="gramEnd"/>
      <w:r w:rsidRPr="00C02E38">
        <w:rPr>
          <w:rFonts w:ascii="Times New Roman" w:hAnsi="Times New Roman" w:cs="Times New Roman"/>
          <w:sz w:val="24"/>
          <w:szCs w:val="24"/>
        </w:rPr>
        <w:t>ішаних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нематодо-цестодозних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інвазіях</w:t>
      </w:r>
      <w:proofErr w:type="spellEnd"/>
      <w:r w:rsidR="001923A8" w:rsidRPr="00C02E3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E274601" w14:textId="55F502AC" w:rsidR="00CC1ACB" w:rsidRPr="00C02E38" w:rsidRDefault="001923A8" w:rsidP="001923A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2E38">
        <w:rPr>
          <w:rFonts w:ascii="Times New Roman" w:hAnsi="Times New Roman" w:cs="Times New Roman"/>
          <w:sz w:val="24"/>
          <w:szCs w:val="24"/>
          <w:lang w:val="uk-UA"/>
        </w:rPr>
        <w:lastRenderedPageBreak/>
        <w:t>п</w:t>
      </w:r>
      <w:proofErr w:type="spellStart"/>
      <w:r w:rsidR="00CC1ACB" w:rsidRPr="00C02E38">
        <w:rPr>
          <w:rFonts w:ascii="Times New Roman" w:hAnsi="Times New Roman" w:cs="Times New Roman"/>
          <w:sz w:val="24"/>
          <w:szCs w:val="24"/>
        </w:rPr>
        <w:t>рофілактика</w:t>
      </w:r>
      <w:proofErr w:type="spellEnd"/>
      <w:r w:rsidR="00CC1ACB" w:rsidRPr="00C02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ACB" w:rsidRPr="00C02E38">
        <w:rPr>
          <w:rFonts w:ascii="Times New Roman" w:hAnsi="Times New Roman" w:cs="Times New Roman"/>
          <w:sz w:val="24"/>
          <w:szCs w:val="24"/>
        </w:rPr>
        <w:t>дирофіляріозу</w:t>
      </w:r>
      <w:proofErr w:type="spellEnd"/>
      <w:r w:rsidR="00CC1ACB" w:rsidRPr="00C02E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C1ACB" w:rsidRPr="00C02E38">
        <w:rPr>
          <w:rFonts w:ascii="Times New Roman" w:hAnsi="Times New Roman" w:cs="Times New Roman"/>
          <w:i/>
          <w:iCs/>
          <w:sz w:val="24"/>
          <w:szCs w:val="24"/>
        </w:rPr>
        <w:t>Dirofilaria</w:t>
      </w:r>
      <w:proofErr w:type="spellEnd"/>
      <w:r w:rsidR="00CC1ACB" w:rsidRPr="00C02E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02E38" w:rsidRPr="00C02E38">
        <w:rPr>
          <w:rFonts w:ascii="Times New Roman" w:hAnsi="Times New Roman" w:cs="Times New Roman"/>
          <w:i/>
          <w:iCs/>
          <w:sz w:val="24"/>
          <w:szCs w:val="24"/>
          <w:lang w:val="en-US"/>
        </w:rPr>
        <w:t>spp..</w:t>
      </w:r>
    </w:p>
    <w:p w14:paraId="11421519" w14:textId="77777777" w:rsidR="00CC1ACB" w:rsidRPr="00C02E38" w:rsidRDefault="00CC1ACB" w:rsidP="001923A8"/>
    <w:p w14:paraId="463E8004" w14:textId="77777777" w:rsidR="00AA6464" w:rsidRPr="00C02E38" w:rsidRDefault="00AA6464" w:rsidP="005F222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2E38">
        <w:rPr>
          <w:rFonts w:ascii="Times New Roman" w:hAnsi="Times New Roman" w:cs="Times New Roman"/>
          <w:b/>
          <w:sz w:val="24"/>
          <w:szCs w:val="24"/>
          <w:lang w:val="uk-UA"/>
        </w:rPr>
        <w:t>Дозування</w:t>
      </w:r>
    </w:p>
    <w:p w14:paraId="199F259A" w14:textId="6CBCA9A1" w:rsidR="003D795C" w:rsidRPr="00C02E38" w:rsidRDefault="00AA6464" w:rsidP="005F222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2E38">
        <w:rPr>
          <w:rFonts w:ascii="Times New Roman" w:hAnsi="Times New Roman" w:cs="Times New Roman"/>
          <w:sz w:val="24"/>
          <w:szCs w:val="24"/>
          <w:lang w:val="uk-UA"/>
        </w:rPr>
        <w:t>Препарат застосовують котам одноразово під час годування з невеликою кількістю корму або вводять примусово на корінь язика після годування, з розрахунку:</w:t>
      </w:r>
    </w:p>
    <w:p w14:paraId="1CC4847F" w14:textId="77777777" w:rsidR="0017266F" w:rsidRPr="00C02E38" w:rsidRDefault="0017266F" w:rsidP="005F222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183"/>
        <w:gridCol w:w="1272"/>
        <w:gridCol w:w="1813"/>
        <w:gridCol w:w="1813"/>
        <w:gridCol w:w="1699"/>
        <w:gridCol w:w="1571"/>
      </w:tblGrid>
      <w:tr w:rsidR="00C02E38" w:rsidRPr="00C02E38" w14:paraId="5FF278B1" w14:textId="77777777" w:rsidTr="00AE4D7D">
        <w:trPr>
          <w:trHeight w:val="540"/>
        </w:trPr>
        <w:tc>
          <w:tcPr>
            <w:tcW w:w="1118" w:type="dxa"/>
            <w:vMerge w:val="restart"/>
          </w:tcPr>
          <w:p w14:paraId="127207DC" w14:textId="259582AE" w:rsidR="0017266F" w:rsidRPr="00C02E38" w:rsidRDefault="0017266F" w:rsidP="001726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2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Вага таблетки, г</w:t>
            </w:r>
          </w:p>
        </w:tc>
        <w:tc>
          <w:tcPr>
            <w:tcW w:w="1287" w:type="dxa"/>
            <w:vMerge w:val="restart"/>
          </w:tcPr>
          <w:p w14:paraId="3BA447B5" w14:textId="4D33EE0F" w:rsidR="0017266F" w:rsidRPr="00C02E38" w:rsidRDefault="0017266F" w:rsidP="001726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2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Маса тіла тварини, кг</w:t>
            </w:r>
          </w:p>
        </w:tc>
        <w:tc>
          <w:tcPr>
            <w:tcW w:w="3686" w:type="dxa"/>
            <w:gridSpan w:val="2"/>
            <w:vAlign w:val="center"/>
          </w:tcPr>
          <w:p w14:paraId="62D05A6E" w14:textId="402E52DA" w:rsidR="0017266F" w:rsidRPr="00C02E38" w:rsidRDefault="0017266F" w:rsidP="001726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02E38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C02E38">
              <w:rPr>
                <w:rFonts w:ascii="Times New Roman" w:hAnsi="Times New Roman" w:cs="Times New Roman"/>
                <w:sz w:val="24"/>
                <w:szCs w:val="24"/>
              </w:rPr>
              <w:t xml:space="preserve"> таблеток для </w:t>
            </w:r>
            <w:proofErr w:type="spellStart"/>
            <w:r w:rsidRPr="00C02E38">
              <w:rPr>
                <w:rFonts w:ascii="Times New Roman" w:hAnsi="Times New Roman" w:cs="Times New Roman"/>
                <w:sz w:val="24"/>
                <w:szCs w:val="24"/>
              </w:rPr>
              <w:t>прийому</w:t>
            </w:r>
            <w:proofErr w:type="spellEnd"/>
          </w:p>
        </w:tc>
        <w:tc>
          <w:tcPr>
            <w:tcW w:w="3260" w:type="dxa"/>
            <w:gridSpan w:val="2"/>
          </w:tcPr>
          <w:p w14:paraId="6E2A1848" w14:textId="58767905" w:rsidR="0017266F" w:rsidRPr="00C02E38" w:rsidRDefault="0017266F" w:rsidP="001726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2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діючої речовини в дозі, мг</w:t>
            </w:r>
          </w:p>
        </w:tc>
      </w:tr>
      <w:tr w:rsidR="00C02E38" w:rsidRPr="00C02E38" w14:paraId="7503DE2C" w14:textId="77777777" w:rsidTr="00AE4D7D">
        <w:trPr>
          <w:trHeight w:val="540"/>
        </w:trPr>
        <w:tc>
          <w:tcPr>
            <w:tcW w:w="1118" w:type="dxa"/>
            <w:vMerge/>
          </w:tcPr>
          <w:p w14:paraId="740D05EC" w14:textId="77777777" w:rsidR="0017266F" w:rsidRPr="00C02E38" w:rsidRDefault="0017266F" w:rsidP="001726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7" w:type="dxa"/>
            <w:vMerge/>
          </w:tcPr>
          <w:p w14:paraId="32A936F5" w14:textId="77777777" w:rsidR="0017266F" w:rsidRPr="00C02E38" w:rsidRDefault="0017266F" w:rsidP="001726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20AE112C" w14:textId="78F6F0ED" w:rsidR="0017266F" w:rsidRPr="00C02E38" w:rsidRDefault="00633D91" w:rsidP="001726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СУПЕРІУМ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Мілбест</w:t>
            </w:r>
            <w:proofErr w:type="spellEnd"/>
            <w:r w:rsidR="0017266F" w:rsidRPr="00C02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таблетки </w:t>
            </w:r>
            <w:r w:rsidR="0017266F" w:rsidRPr="00C02E3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17266F" w:rsidRPr="00C02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котів до 2 кг</w:t>
            </w:r>
          </w:p>
        </w:tc>
        <w:tc>
          <w:tcPr>
            <w:tcW w:w="1843" w:type="dxa"/>
            <w:vAlign w:val="center"/>
          </w:tcPr>
          <w:p w14:paraId="3028D586" w14:textId="4290078D" w:rsidR="0017266F" w:rsidRPr="00C02E38" w:rsidRDefault="00633D91" w:rsidP="000205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СУПЕРІУМ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Мілбест</w:t>
            </w:r>
            <w:proofErr w:type="spellEnd"/>
            <w:r w:rsidR="0017266F" w:rsidRPr="00C02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таблетки </w:t>
            </w:r>
            <w:r w:rsidR="0017266F" w:rsidRPr="00C02E3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17266F" w:rsidRPr="00C02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котів</w:t>
            </w:r>
            <w:r w:rsidR="0002054D" w:rsidRPr="00C02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2 кг</w:t>
            </w:r>
          </w:p>
        </w:tc>
        <w:tc>
          <w:tcPr>
            <w:tcW w:w="1701" w:type="dxa"/>
          </w:tcPr>
          <w:p w14:paraId="29944EEC" w14:textId="27C9285C" w:rsidR="0017266F" w:rsidRPr="00C02E38" w:rsidRDefault="0017266F" w:rsidP="001726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02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Мільбеміцин</w:t>
            </w:r>
            <w:r w:rsidR="001923A8" w:rsidRPr="00C02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End"/>
            <w:r w:rsidRPr="00C02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02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оксим</w:t>
            </w:r>
            <w:proofErr w:type="spellEnd"/>
          </w:p>
        </w:tc>
        <w:tc>
          <w:tcPr>
            <w:tcW w:w="1559" w:type="dxa"/>
          </w:tcPr>
          <w:p w14:paraId="39A47406" w14:textId="7159D547" w:rsidR="0017266F" w:rsidRPr="00C02E38" w:rsidRDefault="0017266F" w:rsidP="001726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02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Празіквантел</w:t>
            </w:r>
            <w:proofErr w:type="spellEnd"/>
          </w:p>
        </w:tc>
      </w:tr>
      <w:tr w:rsidR="00C02E38" w:rsidRPr="00C02E38" w14:paraId="42505F57" w14:textId="77777777" w:rsidTr="00AE4D7D">
        <w:tc>
          <w:tcPr>
            <w:tcW w:w="1118" w:type="dxa"/>
            <w:vMerge w:val="restart"/>
            <w:shd w:val="clear" w:color="auto" w:fill="auto"/>
          </w:tcPr>
          <w:p w14:paraId="306F2F94" w14:textId="3A5EDCB8" w:rsidR="0017266F" w:rsidRPr="00C02E38" w:rsidRDefault="00EB014E" w:rsidP="001726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2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</w:t>
            </w:r>
          </w:p>
        </w:tc>
        <w:tc>
          <w:tcPr>
            <w:tcW w:w="1287" w:type="dxa"/>
            <w:shd w:val="clear" w:color="auto" w:fill="auto"/>
          </w:tcPr>
          <w:p w14:paraId="34810254" w14:textId="77777777" w:rsidR="0017266F" w:rsidRPr="00C02E38" w:rsidRDefault="0017266F" w:rsidP="001726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2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 – 1,0</w:t>
            </w:r>
          </w:p>
        </w:tc>
        <w:tc>
          <w:tcPr>
            <w:tcW w:w="1843" w:type="dxa"/>
            <w:shd w:val="clear" w:color="auto" w:fill="auto"/>
          </w:tcPr>
          <w:p w14:paraId="544327E2" w14:textId="77777777" w:rsidR="0017266F" w:rsidRPr="00C02E38" w:rsidRDefault="0017266F" w:rsidP="001726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2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½ табл.</w:t>
            </w:r>
          </w:p>
        </w:tc>
        <w:tc>
          <w:tcPr>
            <w:tcW w:w="1843" w:type="dxa"/>
            <w:shd w:val="clear" w:color="auto" w:fill="auto"/>
          </w:tcPr>
          <w:p w14:paraId="34BED0B0" w14:textId="77777777" w:rsidR="0017266F" w:rsidRPr="00C02E38" w:rsidRDefault="0017266F" w:rsidP="001726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2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4B76E7F6" w14:textId="0CF5A414" w:rsidR="0017266F" w:rsidRPr="00C02E38" w:rsidRDefault="0017266F" w:rsidP="001726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2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1559" w:type="dxa"/>
            <w:shd w:val="clear" w:color="auto" w:fill="auto"/>
          </w:tcPr>
          <w:p w14:paraId="1758BCD1" w14:textId="46A44146" w:rsidR="0017266F" w:rsidRPr="00C02E38" w:rsidRDefault="0017266F" w:rsidP="001726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2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</w:tr>
      <w:tr w:rsidR="00C02E38" w:rsidRPr="00C02E38" w14:paraId="608AD499" w14:textId="77777777" w:rsidTr="00AE4D7D">
        <w:tc>
          <w:tcPr>
            <w:tcW w:w="1118" w:type="dxa"/>
            <w:vMerge/>
            <w:shd w:val="clear" w:color="auto" w:fill="auto"/>
          </w:tcPr>
          <w:p w14:paraId="2066560A" w14:textId="77777777" w:rsidR="0017266F" w:rsidRPr="00C02E38" w:rsidRDefault="0017266F" w:rsidP="001726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7" w:type="dxa"/>
            <w:shd w:val="clear" w:color="auto" w:fill="auto"/>
          </w:tcPr>
          <w:p w14:paraId="10FF7169" w14:textId="77777777" w:rsidR="0017266F" w:rsidRPr="00C02E38" w:rsidRDefault="0017266F" w:rsidP="001726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2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 – 2,0</w:t>
            </w:r>
          </w:p>
        </w:tc>
        <w:tc>
          <w:tcPr>
            <w:tcW w:w="1843" w:type="dxa"/>
            <w:shd w:val="clear" w:color="auto" w:fill="auto"/>
          </w:tcPr>
          <w:p w14:paraId="32AE9054" w14:textId="6D750D71" w:rsidR="0017266F" w:rsidRPr="00C02E38" w:rsidRDefault="0017266F" w:rsidP="001726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2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табл.</w:t>
            </w:r>
          </w:p>
        </w:tc>
        <w:tc>
          <w:tcPr>
            <w:tcW w:w="1843" w:type="dxa"/>
            <w:shd w:val="clear" w:color="auto" w:fill="auto"/>
          </w:tcPr>
          <w:p w14:paraId="33654809" w14:textId="77777777" w:rsidR="0017266F" w:rsidRPr="00C02E38" w:rsidRDefault="0017266F" w:rsidP="001726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2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16FE574D" w14:textId="2668E223" w:rsidR="0017266F" w:rsidRPr="00C02E38" w:rsidRDefault="0017266F" w:rsidP="001726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2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4,0</w:t>
            </w:r>
          </w:p>
        </w:tc>
        <w:tc>
          <w:tcPr>
            <w:tcW w:w="1559" w:type="dxa"/>
            <w:shd w:val="clear" w:color="auto" w:fill="auto"/>
          </w:tcPr>
          <w:p w14:paraId="4F89478D" w14:textId="20B82C0A" w:rsidR="0017266F" w:rsidRPr="00C02E38" w:rsidRDefault="0017266F" w:rsidP="001726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2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</w:tr>
      <w:tr w:rsidR="00C02E38" w:rsidRPr="00C02E38" w14:paraId="7E64F943" w14:textId="77777777" w:rsidTr="00AE4D7D">
        <w:trPr>
          <w:trHeight w:val="186"/>
        </w:trPr>
        <w:tc>
          <w:tcPr>
            <w:tcW w:w="1118" w:type="dxa"/>
            <w:vMerge w:val="restart"/>
            <w:shd w:val="clear" w:color="auto" w:fill="auto"/>
          </w:tcPr>
          <w:p w14:paraId="490ACC65" w14:textId="4D53842A" w:rsidR="0017266F" w:rsidRPr="00C02E38" w:rsidRDefault="00EB014E" w:rsidP="001726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2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287" w:type="dxa"/>
            <w:shd w:val="clear" w:color="auto" w:fill="auto"/>
          </w:tcPr>
          <w:p w14:paraId="3E501E3A" w14:textId="644D77CD" w:rsidR="0017266F" w:rsidRPr="00C02E38" w:rsidRDefault="0017266F" w:rsidP="001726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2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2,0 – </w:t>
            </w:r>
            <w:r w:rsidR="00AE4D7D" w:rsidRPr="00C02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C02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843" w:type="dxa"/>
            <w:shd w:val="clear" w:color="auto" w:fill="auto"/>
          </w:tcPr>
          <w:p w14:paraId="22A46140" w14:textId="77777777" w:rsidR="0017266F" w:rsidRPr="00C02E38" w:rsidRDefault="0017266F" w:rsidP="001726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2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33A7C5AB" w14:textId="1CE08C5A" w:rsidR="0017266F" w:rsidRPr="00C02E38" w:rsidRDefault="0017266F" w:rsidP="001726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2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½ табл.</w:t>
            </w:r>
          </w:p>
        </w:tc>
        <w:tc>
          <w:tcPr>
            <w:tcW w:w="1701" w:type="dxa"/>
            <w:shd w:val="clear" w:color="auto" w:fill="auto"/>
          </w:tcPr>
          <w:p w14:paraId="4656FDC6" w14:textId="1E3E98CD" w:rsidR="0017266F" w:rsidRPr="00C02E38" w:rsidRDefault="00AE4D7D" w:rsidP="001726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2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17266F" w:rsidRPr="00C02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14:paraId="125267CE" w14:textId="60284C40" w:rsidR="0017266F" w:rsidRPr="00C02E38" w:rsidRDefault="00AE4D7D" w:rsidP="001726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2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17266F" w:rsidRPr="00C02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C02E38" w:rsidRPr="00C02E38" w14:paraId="3804384E" w14:textId="77777777" w:rsidTr="00AE4D7D">
        <w:tc>
          <w:tcPr>
            <w:tcW w:w="1118" w:type="dxa"/>
            <w:vMerge/>
            <w:shd w:val="clear" w:color="auto" w:fill="auto"/>
          </w:tcPr>
          <w:p w14:paraId="02BB7EB9" w14:textId="77777777" w:rsidR="0017266F" w:rsidRPr="00C02E38" w:rsidRDefault="0017266F" w:rsidP="001726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7" w:type="dxa"/>
            <w:shd w:val="clear" w:color="auto" w:fill="auto"/>
          </w:tcPr>
          <w:p w14:paraId="6DF92A97" w14:textId="595FFD19" w:rsidR="0017266F" w:rsidRPr="00C02E38" w:rsidRDefault="00AE4D7D" w:rsidP="001726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2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17266F" w:rsidRPr="00C02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,0 – </w:t>
            </w:r>
            <w:r w:rsidRPr="00C02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17266F" w:rsidRPr="00C02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843" w:type="dxa"/>
            <w:shd w:val="clear" w:color="auto" w:fill="auto"/>
          </w:tcPr>
          <w:p w14:paraId="0AE3C338" w14:textId="77777777" w:rsidR="0017266F" w:rsidRPr="00C02E38" w:rsidRDefault="0017266F" w:rsidP="001726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2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45247349" w14:textId="599AA609" w:rsidR="0017266F" w:rsidRPr="00C02E38" w:rsidRDefault="0017266F" w:rsidP="001726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2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табл.</w:t>
            </w:r>
          </w:p>
        </w:tc>
        <w:tc>
          <w:tcPr>
            <w:tcW w:w="1701" w:type="dxa"/>
            <w:shd w:val="clear" w:color="auto" w:fill="auto"/>
          </w:tcPr>
          <w:p w14:paraId="2267A30B" w14:textId="20D01717" w:rsidR="0017266F" w:rsidRPr="00C02E38" w:rsidRDefault="00AE4D7D" w:rsidP="001726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2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17266F" w:rsidRPr="00C02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14:paraId="7CE6A992" w14:textId="2F8779A0" w:rsidR="0017266F" w:rsidRPr="00C02E38" w:rsidRDefault="00AE4D7D" w:rsidP="001726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2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17266F" w:rsidRPr="00C02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17266F" w:rsidRPr="00C02E38" w14:paraId="2C4BA318" w14:textId="77777777" w:rsidTr="00AE4D7D">
        <w:tc>
          <w:tcPr>
            <w:tcW w:w="1118" w:type="dxa"/>
            <w:vMerge/>
            <w:shd w:val="clear" w:color="auto" w:fill="auto"/>
          </w:tcPr>
          <w:p w14:paraId="14F0E254" w14:textId="77777777" w:rsidR="0017266F" w:rsidRPr="00C02E38" w:rsidRDefault="0017266F" w:rsidP="001726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782769C2" w14:textId="44F07D00" w:rsidR="0017266F" w:rsidRPr="00C02E38" w:rsidRDefault="00AE4D7D" w:rsidP="000205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2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17266F" w:rsidRPr="00C02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,0 </w:t>
            </w:r>
            <w:r w:rsidR="0002054D" w:rsidRPr="00C02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17266F" w:rsidRPr="00C02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C02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17266F" w:rsidRPr="00C02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843" w:type="dxa"/>
            <w:shd w:val="clear" w:color="auto" w:fill="auto"/>
          </w:tcPr>
          <w:p w14:paraId="1B112EFD" w14:textId="77777777" w:rsidR="0017266F" w:rsidRPr="00C02E38" w:rsidRDefault="0017266F" w:rsidP="001726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2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45619F0B" w14:textId="085C57A2" w:rsidR="0017266F" w:rsidRPr="00C02E38" w:rsidRDefault="0017266F" w:rsidP="001726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2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та ½  табл.</w:t>
            </w:r>
          </w:p>
        </w:tc>
        <w:tc>
          <w:tcPr>
            <w:tcW w:w="1701" w:type="dxa"/>
            <w:shd w:val="clear" w:color="auto" w:fill="auto"/>
          </w:tcPr>
          <w:p w14:paraId="4D1F5485" w14:textId="73C770E1" w:rsidR="0017266F" w:rsidRPr="00C02E38" w:rsidRDefault="00AE4D7D" w:rsidP="001726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2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17266F" w:rsidRPr="00C02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14:paraId="45FA3EE5" w14:textId="275EA3E7" w:rsidR="0017266F" w:rsidRPr="00C02E38" w:rsidRDefault="00AE4D7D" w:rsidP="000205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2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="0017266F" w:rsidRPr="00C02E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</w:tbl>
    <w:p w14:paraId="76C46EBE" w14:textId="6750B885" w:rsidR="00C11716" w:rsidRPr="00C02E38" w:rsidRDefault="00C11716" w:rsidP="009441D8">
      <w:pPr>
        <w:rPr>
          <w:rFonts w:ascii="Times New Roman" w:hAnsi="Times New Roman" w:cs="Times New Roman"/>
          <w:sz w:val="24"/>
          <w:szCs w:val="24"/>
        </w:rPr>
      </w:pPr>
    </w:p>
    <w:p w14:paraId="69FF9992" w14:textId="6A1AE596" w:rsidR="005F222B" w:rsidRPr="00C02E38" w:rsidRDefault="005F222B" w:rsidP="009441D8">
      <w:pPr>
        <w:rPr>
          <w:rFonts w:ascii="Times New Roman" w:hAnsi="Times New Roman" w:cs="Times New Roman"/>
          <w:sz w:val="24"/>
          <w:szCs w:val="24"/>
        </w:rPr>
      </w:pPr>
      <w:r w:rsidRPr="00C02E38">
        <w:rPr>
          <w:rFonts w:ascii="Times New Roman" w:hAnsi="Times New Roman" w:cs="Times New Roman"/>
          <w:sz w:val="24"/>
          <w:szCs w:val="24"/>
        </w:rPr>
        <w:t xml:space="preserve">СУПЕРІУМ </w:t>
      </w:r>
      <w:proofErr w:type="spellStart"/>
      <w:r w:rsidR="00633D91">
        <w:rPr>
          <w:rFonts w:ascii="Times New Roman" w:hAnsi="Times New Roman" w:cs="Times New Roman"/>
          <w:sz w:val="24"/>
          <w:szCs w:val="24"/>
          <w:lang w:val="uk-UA"/>
        </w:rPr>
        <w:t>Мілбест</w:t>
      </w:r>
      <w:proofErr w:type="spellEnd"/>
      <w:r w:rsidR="00633D91">
        <w:rPr>
          <w:rFonts w:ascii="Times New Roman" w:hAnsi="Times New Roman" w:cs="Times New Roman"/>
          <w:sz w:val="24"/>
          <w:szCs w:val="24"/>
          <w:lang w:val="uk-UA"/>
        </w:rPr>
        <w:t xml:space="preserve"> таблетки</w:t>
      </w:r>
      <w:r w:rsidRPr="00C02E38">
        <w:rPr>
          <w:rFonts w:ascii="Times New Roman" w:hAnsi="Times New Roman" w:cs="Times New Roman"/>
          <w:sz w:val="24"/>
          <w:szCs w:val="24"/>
        </w:rPr>
        <w:t xml:space="preserve"> </w:t>
      </w:r>
      <w:r w:rsidR="0002054D" w:rsidRPr="00C02E38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02054D" w:rsidRPr="00C02E38">
        <w:rPr>
          <w:rFonts w:ascii="Times New Roman" w:hAnsi="Times New Roman" w:cs="Times New Roman"/>
          <w:sz w:val="24"/>
          <w:szCs w:val="24"/>
        </w:rPr>
        <w:t>котів</w:t>
      </w:r>
      <w:proofErr w:type="spellEnd"/>
      <w:r w:rsidR="0002054D" w:rsidRPr="00C02E38">
        <w:rPr>
          <w:rFonts w:ascii="Times New Roman" w:hAnsi="Times New Roman" w:cs="Times New Roman"/>
          <w:sz w:val="24"/>
          <w:szCs w:val="24"/>
        </w:rPr>
        <w:t xml:space="preserve"> </w:t>
      </w:r>
      <w:r w:rsidRPr="00C02E38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proofErr w:type="gramStart"/>
      <w:r w:rsidR="001923A8" w:rsidRPr="00C02E38">
        <w:rPr>
          <w:rFonts w:ascii="Times New Roman" w:hAnsi="Times New Roman" w:cs="Times New Roman"/>
          <w:sz w:val="24"/>
          <w:szCs w:val="24"/>
        </w:rPr>
        <w:t>проф</w:t>
      </w:r>
      <w:proofErr w:type="gramEnd"/>
      <w:r w:rsidR="001923A8" w:rsidRPr="00C02E38">
        <w:rPr>
          <w:rFonts w:ascii="Times New Roman" w:hAnsi="Times New Roman" w:cs="Times New Roman"/>
          <w:sz w:val="24"/>
          <w:szCs w:val="24"/>
        </w:rPr>
        <w:t>ілактики</w:t>
      </w:r>
      <w:proofErr w:type="spellEnd"/>
      <w:r w:rsidR="001923A8" w:rsidRPr="00C02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3A8" w:rsidRPr="00C02E38">
        <w:rPr>
          <w:rFonts w:ascii="Times New Roman" w:hAnsi="Times New Roman" w:cs="Times New Roman"/>
          <w:sz w:val="24"/>
          <w:szCs w:val="24"/>
        </w:rPr>
        <w:t>достатньо</w:t>
      </w:r>
      <w:proofErr w:type="spellEnd"/>
      <w:r w:rsidR="001923A8" w:rsidRPr="00C02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3A8" w:rsidRPr="00C02E38">
        <w:rPr>
          <w:rFonts w:ascii="Times New Roman" w:hAnsi="Times New Roman" w:cs="Times New Roman"/>
          <w:sz w:val="24"/>
          <w:szCs w:val="24"/>
        </w:rPr>
        <w:t>прийому</w:t>
      </w:r>
      <w:proofErr w:type="spellEnd"/>
      <w:r w:rsidR="001923A8" w:rsidRPr="00C02E38">
        <w:rPr>
          <w:rFonts w:ascii="Times New Roman" w:hAnsi="Times New Roman" w:cs="Times New Roman"/>
          <w:sz w:val="24"/>
          <w:szCs w:val="24"/>
        </w:rPr>
        <w:t xml:space="preserve"> один раз на 3 </w:t>
      </w:r>
      <w:proofErr w:type="spellStart"/>
      <w:r w:rsidR="001923A8" w:rsidRPr="00C02E38">
        <w:rPr>
          <w:rFonts w:ascii="Times New Roman" w:hAnsi="Times New Roman" w:cs="Times New Roman"/>
          <w:sz w:val="24"/>
          <w:szCs w:val="24"/>
        </w:rPr>
        <w:t>місяці</w:t>
      </w:r>
      <w:proofErr w:type="spellEnd"/>
      <w:r w:rsidR="001923A8" w:rsidRPr="00C02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видів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паразитів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перерахованих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вище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за 2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тижні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вакцинації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>.</w:t>
      </w:r>
    </w:p>
    <w:p w14:paraId="2D60DBAE" w14:textId="7D2ED17B" w:rsidR="00AA6464" w:rsidRPr="00C02E38" w:rsidRDefault="00AA6464" w:rsidP="005F222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2E38">
        <w:rPr>
          <w:rFonts w:ascii="Times New Roman" w:hAnsi="Times New Roman" w:cs="Times New Roman"/>
          <w:sz w:val="24"/>
          <w:szCs w:val="24"/>
          <w:lang w:val="uk-UA"/>
        </w:rPr>
        <w:t>Попередньої голодної дієти і застосування послаблюючих засобів перед дегельмінтизацією не вимагається.</w:t>
      </w:r>
    </w:p>
    <w:p w14:paraId="77D8735B" w14:textId="35EEFB2D" w:rsidR="00AA6464" w:rsidRPr="00C02E38" w:rsidRDefault="00AA6464" w:rsidP="005F222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2E38">
        <w:rPr>
          <w:rFonts w:ascii="Times New Roman" w:hAnsi="Times New Roman" w:cs="Times New Roman"/>
          <w:sz w:val="24"/>
          <w:szCs w:val="24"/>
          <w:lang w:val="uk-UA"/>
        </w:rPr>
        <w:t>У сім'ї, де є маленькі діти, які близько спілкуються з домашніми тваринами, дегельмінтизацію тварин бажано проводити один раз на місяць, в профілактичних цілях.</w:t>
      </w:r>
    </w:p>
    <w:p w14:paraId="45CE5F65" w14:textId="6EA7ABAE" w:rsidR="00AA6464" w:rsidRPr="00C02E38" w:rsidRDefault="00AA6464" w:rsidP="005F222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2E38">
        <w:rPr>
          <w:rFonts w:ascii="Times New Roman" w:hAnsi="Times New Roman" w:cs="Times New Roman"/>
          <w:sz w:val="24"/>
          <w:szCs w:val="24"/>
          <w:lang w:val="uk-UA"/>
        </w:rPr>
        <w:t xml:space="preserve">З метою профілактики </w:t>
      </w:r>
      <w:proofErr w:type="spellStart"/>
      <w:r w:rsidRPr="00C02E38">
        <w:rPr>
          <w:rFonts w:ascii="Times New Roman" w:hAnsi="Times New Roman" w:cs="Times New Roman"/>
          <w:sz w:val="24"/>
          <w:szCs w:val="24"/>
          <w:lang w:val="uk-UA"/>
        </w:rPr>
        <w:t>дирофіляріозу</w:t>
      </w:r>
      <w:proofErr w:type="spellEnd"/>
      <w:r w:rsidRPr="00C02E38">
        <w:rPr>
          <w:rFonts w:ascii="Times New Roman" w:hAnsi="Times New Roman" w:cs="Times New Roman"/>
          <w:sz w:val="24"/>
          <w:szCs w:val="24"/>
          <w:lang w:val="uk-UA"/>
        </w:rPr>
        <w:t xml:space="preserve"> в несприятливих щодо захворювання регіонах препарат застосовують у </w:t>
      </w:r>
      <w:proofErr w:type="spellStart"/>
      <w:r w:rsidRPr="00C02E38">
        <w:rPr>
          <w:rFonts w:ascii="Times New Roman" w:hAnsi="Times New Roman" w:cs="Times New Roman"/>
          <w:sz w:val="24"/>
          <w:szCs w:val="24"/>
          <w:lang w:val="uk-UA"/>
        </w:rPr>
        <w:t>весняно-літньо-осінній</w:t>
      </w:r>
      <w:proofErr w:type="spellEnd"/>
      <w:r w:rsidRPr="00C02E38">
        <w:rPr>
          <w:rFonts w:ascii="Times New Roman" w:hAnsi="Times New Roman" w:cs="Times New Roman"/>
          <w:sz w:val="24"/>
          <w:szCs w:val="24"/>
          <w:lang w:val="uk-UA"/>
        </w:rPr>
        <w:t xml:space="preserve"> період: перед початком льоту комарів і москітів (переносників збудника </w:t>
      </w:r>
      <w:proofErr w:type="spellStart"/>
      <w:r w:rsidRPr="00C02E38">
        <w:rPr>
          <w:rFonts w:ascii="Times New Roman" w:hAnsi="Times New Roman" w:cs="Times New Roman"/>
          <w:i/>
          <w:iCs/>
          <w:sz w:val="24"/>
          <w:szCs w:val="24"/>
          <w:lang w:val="uk-UA"/>
        </w:rPr>
        <w:t>Dirofilaria</w:t>
      </w:r>
      <w:proofErr w:type="spellEnd"/>
      <w:r w:rsidRPr="00C02E38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="00C02E38" w:rsidRPr="00C02E38">
        <w:rPr>
          <w:rFonts w:ascii="Times New Roman" w:hAnsi="Times New Roman" w:cs="Times New Roman"/>
          <w:i/>
          <w:iCs/>
          <w:sz w:val="24"/>
          <w:szCs w:val="24"/>
          <w:lang w:val="en-US"/>
        </w:rPr>
        <w:t>spp</w:t>
      </w:r>
      <w:proofErr w:type="spellEnd"/>
      <w:r w:rsidR="00C02E38" w:rsidRPr="00C02E38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  <w:r w:rsidRPr="00C02E38">
        <w:rPr>
          <w:rFonts w:ascii="Times New Roman" w:hAnsi="Times New Roman" w:cs="Times New Roman"/>
          <w:sz w:val="24"/>
          <w:szCs w:val="24"/>
          <w:lang w:val="uk-UA"/>
        </w:rPr>
        <w:t xml:space="preserve">) одноразово, потім 1 раз на місяць і останній раз в сезоні не раніше, ніж за 1 місяць після завершення льоту комах. Перед дегельмінтизацією, слід проконсультуватися з ветеринарним лікарем, щоб виключити наявність у тварини у крові </w:t>
      </w:r>
      <w:proofErr w:type="spellStart"/>
      <w:r w:rsidRPr="00C02E38">
        <w:rPr>
          <w:rFonts w:ascii="Times New Roman" w:hAnsi="Times New Roman" w:cs="Times New Roman"/>
          <w:sz w:val="24"/>
          <w:szCs w:val="24"/>
          <w:lang w:val="uk-UA"/>
        </w:rPr>
        <w:t>мікрофілярій</w:t>
      </w:r>
      <w:proofErr w:type="spellEnd"/>
      <w:r w:rsidRPr="00C02E3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92E90EB" w14:textId="77777777" w:rsidR="00AA6464" w:rsidRPr="00C02E38" w:rsidRDefault="00AA6464" w:rsidP="005F222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2E38">
        <w:rPr>
          <w:rFonts w:ascii="Times New Roman" w:hAnsi="Times New Roman" w:cs="Times New Roman"/>
          <w:b/>
          <w:sz w:val="24"/>
          <w:szCs w:val="24"/>
          <w:lang w:val="uk-UA"/>
        </w:rPr>
        <w:t>Протипоказання</w:t>
      </w:r>
    </w:p>
    <w:p w14:paraId="2A7A3813" w14:textId="77777777" w:rsidR="00AA6464" w:rsidRPr="00C02E38" w:rsidRDefault="00AA6464" w:rsidP="005F222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2E38">
        <w:rPr>
          <w:rFonts w:ascii="Times New Roman" w:hAnsi="Times New Roman" w:cs="Times New Roman"/>
          <w:sz w:val="24"/>
          <w:szCs w:val="24"/>
          <w:lang w:val="uk-UA"/>
        </w:rPr>
        <w:t>Не застосовувати тваринам із відомою підвищеною індивідуальною чутливістю до компонентів препарату (у тому числі в анамнезі)!</w:t>
      </w:r>
    </w:p>
    <w:p w14:paraId="2DC60D4A" w14:textId="77777777" w:rsidR="00AA6464" w:rsidRPr="00C02E38" w:rsidRDefault="00AA6464" w:rsidP="005F222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2E38">
        <w:rPr>
          <w:rFonts w:ascii="Times New Roman" w:hAnsi="Times New Roman" w:cs="Times New Roman"/>
          <w:sz w:val="24"/>
          <w:szCs w:val="24"/>
          <w:lang w:val="uk-UA"/>
        </w:rPr>
        <w:t xml:space="preserve">Не застосовувати тваринам з вираженим порушенням функції нирок та печінки. </w:t>
      </w:r>
    </w:p>
    <w:p w14:paraId="21F8A84D" w14:textId="77777777" w:rsidR="00AA6464" w:rsidRPr="00C02E38" w:rsidRDefault="00AA6464" w:rsidP="005F222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2E38">
        <w:rPr>
          <w:rFonts w:ascii="Times New Roman" w:hAnsi="Times New Roman" w:cs="Times New Roman"/>
          <w:sz w:val="24"/>
          <w:szCs w:val="24"/>
          <w:lang w:val="uk-UA"/>
        </w:rPr>
        <w:t>Не застосовувати виснаженим тваринам та хворим на інфекційні хвороби!</w:t>
      </w:r>
    </w:p>
    <w:p w14:paraId="5B5D5256" w14:textId="77777777" w:rsidR="00AA6464" w:rsidRPr="00C02E38" w:rsidRDefault="00AA6464" w:rsidP="005F222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2E38">
        <w:rPr>
          <w:rFonts w:ascii="Times New Roman" w:hAnsi="Times New Roman" w:cs="Times New Roman"/>
          <w:sz w:val="24"/>
          <w:szCs w:val="24"/>
          <w:lang w:val="uk-UA"/>
        </w:rPr>
        <w:t>Не застосовувати кошенятам молодше 6-тижневого віку і масою тіла менше 0,5 кг.</w:t>
      </w:r>
    </w:p>
    <w:p w14:paraId="262C8835" w14:textId="7F35E468" w:rsidR="00AA6464" w:rsidRPr="00C02E38" w:rsidRDefault="00AA6464" w:rsidP="005F222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2E38">
        <w:rPr>
          <w:rFonts w:ascii="Times New Roman" w:hAnsi="Times New Roman" w:cs="Times New Roman"/>
          <w:sz w:val="24"/>
          <w:szCs w:val="24"/>
          <w:lang w:val="uk-UA"/>
        </w:rPr>
        <w:t>Особливостей дії препарату при його першому застосуванні і скасуванні не виявлено.</w:t>
      </w:r>
    </w:p>
    <w:p w14:paraId="766E3BB6" w14:textId="77777777" w:rsidR="005F222B" w:rsidRPr="00C02E38" w:rsidRDefault="005F222B" w:rsidP="009441D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02E38">
        <w:rPr>
          <w:rFonts w:ascii="Times New Roman" w:hAnsi="Times New Roman" w:cs="Times New Roman"/>
          <w:b/>
          <w:bCs/>
          <w:sz w:val="24"/>
          <w:szCs w:val="24"/>
        </w:rPr>
        <w:t>Побічна</w:t>
      </w:r>
      <w:proofErr w:type="spellEnd"/>
      <w:r w:rsidRPr="00C02E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02E38">
        <w:rPr>
          <w:rFonts w:ascii="Times New Roman" w:hAnsi="Times New Roman" w:cs="Times New Roman"/>
          <w:b/>
          <w:bCs/>
          <w:sz w:val="24"/>
          <w:szCs w:val="24"/>
        </w:rPr>
        <w:t>дія</w:t>
      </w:r>
      <w:proofErr w:type="spellEnd"/>
    </w:p>
    <w:p w14:paraId="51885694" w14:textId="55230928" w:rsidR="005F222B" w:rsidRPr="00C02E38" w:rsidRDefault="005F222B" w:rsidP="0014422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1527265"/>
      <w:r w:rsidRPr="00C02E3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proofErr w:type="gramStart"/>
      <w:r w:rsidRPr="00C02E3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02E38">
        <w:rPr>
          <w:rFonts w:ascii="Times New Roman" w:hAnsi="Times New Roman" w:cs="Times New Roman"/>
          <w:sz w:val="24"/>
          <w:szCs w:val="24"/>
        </w:rPr>
        <w:t>ідких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випадках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препарат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викликати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proofErr w:type="spellStart"/>
      <w:r w:rsidRPr="00C02E38">
        <w:rPr>
          <w:rFonts w:ascii="Times New Roman" w:hAnsi="Times New Roman" w:cs="Times New Roman"/>
          <w:sz w:val="24"/>
          <w:szCs w:val="24"/>
        </w:rPr>
        <w:t>пригнічений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стан,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слинотечу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, парез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м'язів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тремтіння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і (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хитку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ходу. </w:t>
      </w:r>
      <w:proofErr w:type="spellStart"/>
      <w:proofErr w:type="gramStart"/>
      <w:r w:rsidRPr="00C02E38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C02E38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симптоми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проходять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спонтанно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доби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, при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необхідності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тварині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призначають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симптоматичної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терапії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>.</w:t>
      </w:r>
    </w:p>
    <w:p w14:paraId="1572205D" w14:textId="77777777" w:rsidR="00AA6464" w:rsidRPr="00C02E38" w:rsidRDefault="00AA6464" w:rsidP="001442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02E38">
        <w:rPr>
          <w:rFonts w:ascii="Times New Roman" w:hAnsi="Times New Roman" w:cs="Times New Roman"/>
          <w:b/>
          <w:bCs/>
          <w:sz w:val="24"/>
          <w:szCs w:val="24"/>
        </w:rPr>
        <w:t>Застереження</w:t>
      </w:r>
      <w:proofErr w:type="spellEnd"/>
    </w:p>
    <w:p w14:paraId="04BD9D69" w14:textId="77777777" w:rsidR="009441D8" w:rsidRPr="00C02E38" w:rsidRDefault="00AA6464" w:rsidP="0014422B">
      <w:pPr>
        <w:jc w:val="both"/>
        <w:rPr>
          <w:rFonts w:ascii="Times New Roman" w:hAnsi="Times New Roman" w:cs="Times New Roman"/>
          <w:sz w:val="24"/>
          <w:szCs w:val="24"/>
        </w:rPr>
      </w:pPr>
      <w:r w:rsidRPr="00C02E38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застосовувати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кошенятам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молодше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6-тижневого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віку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масою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02E38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proofErr w:type="gramEnd"/>
      <w:r w:rsidRPr="00C02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менше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0,5 кг.</w:t>
      </w:r>
    </w:p>
    <w:p w14:paraId="7D94A860" w14:textId="63B72970" w:rsidR="00AA6464" w:rsidRPr="00C02E38" w:rsidRDefault="00AA6464" w:rsidP="0014422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2E38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препарату </w:t>
      </w:r>
      <w:proofErr w:type="spellStart"/>
      <w:proofErr w:type="gramStart"/>
      <w:r w:rsidRPr="00C02E3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02E38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вагітності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лактації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визначає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лікар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ветеринарної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медицини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врахуванням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можливих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ризиків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0C5B0B" w14:textId="77777777" w:rsidR="00AA6464" w:rsidRPr="00C02E38" w:rsidRDefault="00AA6464" w:rsidP="005F222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2E38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Спеціальні застереження для осіб і обслуговуючого персоналу</w:t>
      </w:r>
    </w:p>
    <w:p w14:paraId="340D8BB0" w14:textId="77777777" w:rsidR="00AA6464" w:rsidRPr="00C02E38" w:rsidRDefault="00AA6464" w:rsidP="005F222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2E38">
        <w:rPr>
          <w:rFonts w:ascii="Times New Roman" w:hAnsi="Times New Roman" w:cs="Times New Roman"/>
          <w:sz w:val="24"/>
          <w:szCs w:val="24"/>
          <w:lang w:val="uk-UA"/>
        </w:rPr>
        <w:t>При роботі з препаратом дотримуватися основних правил гігієни та безпеки, прийнятих при роботі з ветеринарними препаратами.</w:t>
      </w:r>
    </w:p>
    <w:p w14:paraId="06B4BED9" w14:textId="77777777" w:rsidR="00AA6464" w:rsidRPr="00C02E38" w:rsidRDefault="00AA6464" w:rsidP="005F222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2E38">
        <w:rPr>
          <w:rFonts w:ascii="Times New Roman" w:hAnsi="Times New Roman" w:cs="Times New Roman"/>
          <w:sz w:val="24"/>
          <w:szCs w:val="24"/>
          <w:lang w:val="uk-UA"/>
        </w:rPr>
        <w:t>Для запобігання доступу дітей до ветеринарного препарату рекомендується діставати його по одній таблетці з блістера та відразу ховати блістер в упаковку.</w:t>
      </w:r>
    </w:p>
    <w:p w14:paraId="5F0A517D" w14:textId="77777777" w:rsidR="00AA6464" w:rsidRPr="00C02E38" w:rsidRDefault="00AA6464" w:rsidP="005F222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2E38">
        <w:rPr>
          <w:rFonts w:ascii="Times New Roman" w:hAnsi="Times New Roman" w:cs="Times New Roman"/>
          <w:sz w:val="24"/>
          <w:szCs w:val="24"/>
          <w:lang w:val="uk-UA"/>
        </w:rPr>
        <w:t>Після роботи з препаратом необхідно вимити руки з милом.</w:t>
      </w:r>
    </w:p>
    <w:p w14:paraId="29E50D44" w14:textId="77777777" w:rsidR="00AA6464" w:rsidRPr="00C02E38" w:rsidRDefault="00AA6464" w:rsidP="005F222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2E38">
        <w:rPr>
          <w:rFonts w:ascii="Times New Roman" w:hAnsi="Times New Roman" w:cs="Times New Roman"/>
          <w:sz w:val="24"/>
          <w:szCs w:val="24"/>
          <w:lang w:val="uk-UA"/>
        </w:rPr>
        <w:t>При випадковому заковтуванні препарату людиною можливі розлади нервової системи, тому у таких випадках необхідно відразу звернутися до лікаря (при собі мати листівку-вкладку або етикетку препарату).</w:t>
      </w:r>
    </w:p>
    <w:p w14:paraId="50FA54A8" w14:textId="39EA66C0" w:rsidR="00AA6464" w:rsidRPr="00C02E38" w:rsidRDefault="00AA6464" w:rsidP="005F222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2E38">
        <w:rPr>
          <w:rFonts w:ascii="Times New Roman" w:hAnsi="Times New Roman" w:cs="Times New Roman"/>
          <w:b/>
          <w:sz w:val="24"/>
          <w:szCs w:val="24"/>
          <w:lang w:val="uk-UA"/>
        </w:rPr>
        <w:t>Форма випуску</w:t>
      </w:r>
    </w:p>
    <w:p w14:paraId="70749E00" w14:textId="680DF2FB" w:rsidR="00F31FD2" w:rsidRPr="00C02E38" w:rsidRDefault="00F31FD2" w:rsidP="005F2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02E38">
        <w:rPr>
          <w:rFonts w:ascii="Times New Roman" w:hAnsi="Times New Roman" w:cs="Times New Roman"/>
          <w:bCs/>
          <w:sz w:val="24"/>
          <w:szCs w:val="24"/>
          <w:lang w:val="uk-UA"/>
        </w:rPr>
        <w:t>Таблетки запаковані по 2</w:t>
      </w:r>
      <w:r w:rsidR="00BF60D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539F1" w:rsidRPr="00C02E38">
        <w:rPr>
          <w:rFonts w:ascii="Times New Roman" w:hAnsi="Times New Roman" w:cs="Times New Roman"/>
          <w:bCs/>
          <w:sz w:val="24"/>
          <w:szCs w:val="24"/>
          <w:lang w:val="uk-UA"/>
        </w:rPr>
        <w:t>шт</w:t>
      </w:r>
      <w:r w:rsidR="00BF60D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Pr="00C02E3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 блістери з фольги ОПА/А1/ПВХ холодного штампування. Блістери упаковані в картонну коробку.</w:t>
      </w:r>
    </w:p>
    <w:p w14:paraId="6822D97D" w14:textId="77777777" w:rsidR="005F222B" w:rsidRPr="00C02E38" w:rsidRDefault="005F222B" w:rsidP="009441D8">
      <w:pPr>
        <w:rPr>
          <w:rFonts w:ascii="Times New Roman" w:hAnsi="Times New Roman" w:cs="Times New Roman"/>
          <w:sz w:val="24"/>
          <w:szCs w:val="24"/>
        </w:rPr>
      </w:pPr>
      <w:r w:rsidRPr="00C02E38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тварин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02E3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02E38">
        <w:rPr>
          <w:rFonts w:ascii="Times New Roman" w:hAnsi="Times New Roman" w:cs="Times New Roman"/>
          <w:sz w:val="24"/>
          <w:szCs w:val="24"/>
        </w:rPr>
        <w:t>ізної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маси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випускають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таблетки по: </w:t>
      </w:r>
    </w:p>
    <w:p w14:paraId="1BFE775D" w14:textId="0B223D31" w:rsidR="005F222B" w:rsidRPr="00C02E38" w:rsidRDefault="0002054D" w:rsidP="009441D8">
      <w:pPr>
        <w:rPr>
          <w:rFonts w:ascii="Times New Roman" w:hAnsi="Times New Roman" w:cs="Times New Roman"/>
          <w:sz w:val="24"/>
          <w:szCs w:val="24"/>
        </w:rPr>
      </w:pPr>
      <w:r w:rsidRPr="00C02E38">
        <w:rPr>
          <w:rFonts w:ascii="Times New Roman" w:hAnsi="Times New Roman" w:cs="Times New Roman"/>
          <w:sz w:val="24"/>
          <w:szCs w:val="24"/>
        </w:rPr>
        <w:t>0,1</w:t>
      </w:r>
      <w:r w:rsidR="005F222B" w:rsidRPr="00C02E38">
        <w:rPr>
          <w:rFonts w:ascii="Times New Roman" w:hAnsi="Times New Roman" w:cs="Times New Roman"/>
          <w:sz w:val="24"/>
          <w:szCs w:val="24"/>
        </w:rPr>
        <w:t xml:space="preserve"> г - для </w:t>
      </w:r>
      <w:proofErr w:type="spellStart"/>
      <w:r w:rsidR="005F222B" w:rsidRPr="00C02E38">
        <w:rPr>
          <w:rFonts w:ascii="Times New Roman" w:hAnsi="Times New Roman" w:cs="Times New Roman"/>
          <w:sz w:val="24"/>
          <w:szCs w:val="24"/>
        </w:rPr>
        <w:t>котів</w:t>
      </w:r>
      <w:proofErr w:type="spellEnd"/>
      <w:r w:rsidR="005F222B" w:rsidRPr="00C02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22B" w:rsidRPr="00C02E38">
        <w:rPr>
          <w:rFonts w:ascii="Times New Roman" w:hAnsi="Times New Roman" w:cs="Times New Roman"/>
          <w:sz w:val="24"/>
          <w:szCs w:val="24"/>
        </w:rPr>
        <w:t>масою</w:t>
      </w:r>
      <w:proofErr w:type="spellEnd"/>
      <w:r w:rsidR="005F222B" w:rsidRPr="00C02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F222B" w:rsidRPr="00C02E38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proofErr w:type="gramEnd"/>
      <w:r w:rsidR="005F222B" w:rsidRPr="00C02E38">
        <w:rPr>
          <w:rFonts w:ascii="Times New Roman" w:hAnsi="Times New Roman" w:cs="Times New Roman"/>
          <w:sz w:val="24"/>
          <w:szCs w:val="24"/>
        </w:rPr>
        <w:t xml:space="preserve"> </w:t>
      </w:r>
      <w:r w:rsidR="00F54AA0" w:rsidRPr="00C02E38">
        <w:rPr>
          <w:rFonts w:ascii="Times New Roman" w:hAnsi="Times New Roman" w:cs="Times New Roman"/>
          <w:sz w:val="24"/>
          <w:szCs w:val="24"/>
        </w:rPr>
        <w:t>1,0</w:t>
      </w:r>
      <w:r w:rsidR="005F222B" w:rsidRPr="00C02E38">
        <w:rPr>
          <w:rFonts w:ascii="Times New Roman" w:hAnsi="Times New Roman" w:cs="Times New Roman"/>
          <w:sz w:val="24"/>
          <w:szCs w:val="24"/>
        </w:rPr>
        <w:t xml:space="preserve"> - </w:t>
      </w:r>
      <w:r w:rsidRPr="00C02E38">
        <w:rPr>
          <w:rFonts w:ascii="Times New Roman" w:hAnsi="Times New Roman" w:cs="Times New Roman"/>
          <w:sz w:val="24"/>
          <w:szCs w:val="24"/>
        </w:rPr>
        <w:t>2</w:t>
      </w:r>
      <w:r w:rsidR="005F222B" w:rsidRPr="00C02E38">
        <w:rPr>
          <w:rFonts w:ascii="Times New Roman" w:hAnsi="Times New Roman" w:cs="Times New Roman"/>
          <w:sz w:val="24"/>
          <w:szCs w:val="24"/>
        </w:rPr>
        <w:t>,0 кг;</w:t>
      </w:r>
    </w:p>
    <w:p w14:paraId="492D40FC" w14:textId="15650BCB" w:rsidR="005F222B" w:rsidRPr="00C02E38" w:rsidRDefault="0002054D" w:rsidP="009441D8">
      <w:pPr>
        <w:rPr>
          <w:rFonts w:ascii="Times New Roman" w:hAnsi="Times New Roman" w:cs="Times New Roman"/>
          <w:sz w:val="24"/>
          <w:szCs w:val="24"/>
        </w:rPr>
      </w:pPr>
      <w:r w:rsidRPr="00C02E38">
        <w:rPr>
          <w:rFonts w:ascii="Times New Roman" w:hAnsi="Times New Roman" w:cs="Times New Roman"/>
          <w:sz w:val="24"/>
          <w:szCs w:val="24"/>
        </w:rPr>
        <w:t>0,5</w:t>
      </w:r>
      <w:r w:rsidR="005F222B" w:rsidRPr="00C02E38">
        <w:rPr>
          <w:rFonts w:ascii="Times New Roman" w:hAnsi="Times New Roman" w:cs="Times New Roman"/>
          <w:sz w:val="24"/>
          <w:szCs w:val="24"/>
        </w:rPr>
        <w:t xml:space="preserve"> г - для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котів</w:t>
      </w:r>
      <w:proofErr w:type="spellEnd"/>
      <w:r w:rsidR="005F222B" w:rsidRPr="00C02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22B" w:rsidRPr="00C02E38">
        <w:rPr>
          <w:rFonts w:ascii="Times New Roman" w:hAnsi="Times New Roman" w:cs="Times New Roman"/>
          <w:sz w:val="24"/>
          <w:szCs w:val="24"/>
        </w:rPr>
        <w:t>масою</w:t>
      </w:r>
      <w:proofErr w:type="spellEnd"/>
      <w:r w:rsidR="005F222B" w:rsidRPr="00C02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F222B" w:rsidRPr="00C02E38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proofErr w:type="gramEnd"/>
      <w:r w:rsidR="005F222B" w:rsidRPr="00C02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</w:t>
      </w:r>
      <w:r w:rsidR="00AE4D7D" w:rsidRPr="00C02E38">
        <w:rPr>
          <w:rFonts w:ascii="Times New Roman" w:hAnsi="Times New Roman" w:cs="Times New Roman"/>
          <w:sz w:val="24"/>
          <w:szCs w:val="24"/>
        </w:rPr>
        <w:t>5</w:t>
      </w:r>
      <w:r w:rsidR="00F54AA0" w:rsidRPr="00C02E38">
        <w:rPr>
          <w:rFonts w:ascii="Times New Roman" w:hAnsi="Times New Roman" w:cs="Times New Roman"/>
          <w:sz w:val="24"/>
          <w:szCs w:val="24"/>
        </w:rPr>
        <w:t xml:space="preserve">,0 - </w:t>
      </w:r>
      <w:r w:rsidR="00AE4D7D" w:rsidRPr="00C02E38">
        <w:rPr>
          <w:rFonts w:ascii="Times New Roman" w:hAnsi="Times New Roman" w:cs="Times New Roman"/>
          <w:sz w:val="24"/>
          <w:szCs w:val="24"/>
        </w:rPr>
        <w:t>10</w:t>
      </w:r>
      <w:r w:rsidR="005F222B" w:rsidRPr="00C02E38">
        <w:rPr>
          <w:rFonts w:ascii="Times New Roman" w:hAnsi="Times New Roman" w:cs="Times New Roman"/>
          <w:sz w:val="24"/>
          <w:szCs w:val="24"/>
        </w:rPr>
        <w:t>,0 кг.</w:t>
      </w:r>
    </w:p>
    <w:p w14:paraId="2E3E7581" w14:textId="77777777" w:rsidR="00AA6464" w:rsidRPr="00C02E38" w:rsidRDefault="00AA6464" w:rsidP="009441D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02E38">
        <w:rPr>
          <w:rFonts w:ascii="Times New Roman" w:hAnsi="Times New Roman" w:cs="Times New Roman"/>
          <w:b/>
          <w:bCs/>
          <w:sz w:val="24"/>
          <w:szCs w:val="24"/>
        </w:rPr>
        <w:t>Зберігання</w:t>
      </w:r>
      <w:proofErr w:type="spellEnd"/>
    </w:p>
    <w:p w14:paraId="19C5CD7D" w14:textId="7BADCA23" w:rsidR="005F222B" w:rsidRPr="00C02E38" w:rsidRDefault="005F222B" w:rsidP="0014422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2E38">
        <w:rPr>
          <w:rFonts w:ascii="Times New Roman" w:hAnsi="Times New Roman" w:cs="Times New Roman"/>
          <w:sz w:val="24"/>
          <w:szCs w:val="24"/>
        </w:rPr>
        <w:t>Зберігати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препарат в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оригінальній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упаковці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у сухому,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захищеному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02E38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C02E38">
        <w:rPr>
          <w:rFonts w:ascii="Times New Roman" w:hAnsi="Times New Roman" w:cs="Times New Roman"/>
          <w:sz w:val="24"/>
          <w:szCs w:val="24"/>
        </w:rPr>
        <w:t>ітла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та недоступному для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тварин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місці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температури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</w:t>
      </w:r>
      <w:r w:rsidR="00220047" w:rsidRPr="00C02E38">
        <w:rPr>
          <w:rFonts w:ascii="Times New Roman" w:hAnsi="Times New Roman" w:cs="Times New Roman"/>
          <w:sz w:val="24"/>
          <w:szCs w:val="24"/>
        </w:rPr>
        <w:t>5</w:t>
      </w:r>
      <w:r w:rsidRPr="00C02E38">
        <w:rPr>
          <w:rFonts w:ascii="Times New Roman" w:hAnsi="Times New Roman" w:cs="Times New Roman"/>
          <w:sz w:val="24"/>
          <w:szCs w:val="24"/>
        </w:rPr>
        <w:t xml:space="preserve"> до </w:t>
      </w:r>
      <w:r w:rsidR="00220047" w:rsidRPr="00C02E38">
        <w:rPr>
          <w:rFonts w:ascii="Times New Roman" w:hAnsi="Times New Roman" w:cs="Times New Roman"/>
          <w:sz w:val="24"/>
          <w:szCs w:val="24"/>
        </w:rPr>
        <w:t>25</w:t>
      </w:r>
      <w:r w:rsidRPr="00C02E38">
        <w:rPr>
          <w:rFonts w:ascii="Times New Roman" w:hAnsi="Times New Roman" w:cs="Times New Roman"/>
          <w:sz w:val="24"/>
          <w:szCs w:val="24"/>
        </w:rPr>
        <w:t xml:space="preserve"> °С.</w:t>
      </w:r>
    </w:p>
    <w:p w14:paraId="3C3CD7F6" w14:textId="11C86F80" w:rsidR="00AA6464" w:rsidRPr="00C02E38" w:rsidRDefault="00AA6464" w:rsidP="001442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02E38">
        <w:rPr>
          <w:rFonts w:ascii="Times New Roman" w:hAnsi="Times New Roman" w:cs="Times New Roman"/>
          <w:sz w:val="24"/>
          <w:szCs w:val="24"/>
        </w:rPr>
        <w:t>Термін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придатності</w:t>
      </w:r>
      <w:proofErr w:type="spellEnd"/>
      <w:r w:rsidR="009441D8" w:rsidRPr="00C02E38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9441D8" w:rsidRPr="00C02E3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5F222B" w:rsidRPr="00C02E38">
        <w:rPr>
          <w:rFonts w:ascii="Times New Roman" w:hAnsi="Times New Roman" w:cs="Times New Roman"/>
          <w:sz w:val="24"/>
          <w:szCs w:val="24"/>
        </w:rPr>
        <w:t>3 роки.</w:t>
      </w:r>
    </w:p>
    <w:p w14:paraId="20D5E92E" w14:textId="1D785F47" w:rsidR="005F222B" w:rsidRPr="00C02E38" w:rsidRDefault="005F222B" w:rsidP="009441D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2E38">
        <w:rPr>
          <w:rFonts w:ascii="Times New Roman" w:hAnsi="Times New Roman" w:cs="Times New Roman"/>
          <w:b/>
          <w:i/>
          <w:sz w:val="24"/>
          <w:szCs w:val="24"/>
        </w:rPr>
        <w:t xml:space="preserve">Для </w:t>
      </w:r>
      <w:proofErr w:type="spellStart"/>
      <w:r w:rsidRPr="00C02E38">
        <w:rPr>
          <w:rFonts w:ascii="Times New Roman" w:hAnsi="Times New Roman" w:cs="Times New Roman"/>
          <w:b/>
          <w:i/>
          <w:sz w:val="24"/>
          <w:szCs w:val="24"/>
        </w:rPr>
        <w:t>застосування</w:t>
      </w:r>
      <w:proofErr w:type="spellEnd"/>
      <w:r w:rsidRPr="00C02E38">
        <w:rPr>
          <w:rFonts w:ascii="Times New Roman" w:hAnsi="Times New Roman" w:cs="Times New Roman"/>
          <w:b/>
          <w:i/>
          <w:sz w:val="24"/>
          <w:szCs w:val="24"/>
        </w:rPr>
        <w:t xml:space="preserve"> у </w:t>
      </w:r>
      <w:proofErr w:type="spellStart"/>
      <w:r w:rsidRPr="00C02E38">
        <w:rPr>
          <w:rFonts w:ascii="Times New Roman" w:hAnsi="Times New Roman" w:cs="Times New Roman"/>
          <w:b/>
          <w:i/>
          <w:sz w:val="24"/>
          <w:szCs w:val="24"/>
        </w:rPr>
        <w:t>ветеринарній</w:t>
      </w:r>
      <w:proofErr w:type="spellEnd"/>
      <w:r w:rsidRPr="00C02E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02E38">
        <w:rPr>
          <w:rFonts w:ascii="Times New Roman" w:hAnsi="Times New Roman" w:cs="Times New Roman"/>
          <w:b/>
          <w:i/>
          <w:sz w:val="24"/>
          <w:szCs w:val="24"/>
        </w:rPr>
        <w:t>медицині</w:t>
      </w:r>
      <w:proofErr w:type="spellEnd"/>
      <w:r w:rsidRPr="00C02E38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14:paraId="2F758682" w14:textId="77777777" w:rsidR="009441D8" w:rsidRPr="00C02E38" w:rsidRDefault="009441D8" w:rsidP="009441D8">
      <w:pPr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1" w:name="_Hlk69307579"/>
      <w:bookmarkStart w:id="2" w:name="_Hlk161668662"/>
      <w:r w:rsidRPr="00C02E38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Назва та місцезнаходження власника реєстраційного посвідчення:</w:t>
      </w:r>
    </w:p>
    <w:p w14:paraId="4AB5E638" w14:textId="77777777" w:rsidR="009441D8" w:rsidRPr="00C02E38" w:rsidRDefault="009441D8" w:rsidP="009441D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C02E38">
        <w:rPr>
          <w:rFonts w:ascii="Times New Roman" w:hAnsi="Times New Roman" w:cs="Times New Roman"/>
          <w:sz w:val="24"/>
          <w:szCs w:val="24"/>
        </w:rPr>
        <w:t>ТОВ</w:t>
      </w:r>
      <w:proofErr w:type="gramEnd"/>
      <w:r w:rsidRPr="00C02E38">
        <w:rPr>
          <w:rFonts w:ascii="Times New Roman" w:hAnsi="Times New Roman" w:cs="Times New Roman"/>
          <w:sz w:val="24"/>
          <w:szCs w:val="24"/>
        </w:rPr>
        <w:t xml:space="preserve"> «КОЛЛАР КОМПАН</w:t>
      </w:r>
      <w:bookmarkStart w:id="3" w:name="_GoBack"/>
      <w:bookmarkEnd w:id="3"/>
      <w:r w:rsidRPr="00C02E38">
        <w:rPr>
          <w:rFonts w:ascii="Times New Roman" w:hAnsi="Times New Roman" w:cs="Times New Roman"/>
          <w:sz w:val="24"/>
          <w:szCs w:val="24"/>
        </w:rPr>
        <w:t xml:space="preserve">І», 14000, м.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Чернігів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Гетьмана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Полуботка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>, б</w:t>
      </w:r>
      <w:proofErr w:type="spellStart"/>
      <w:r w:rsidRPr="00C02E38">
        <w:rPr>
          <w:rFonts w:ascii="Times New Roman" w:hAnsi="Times New Roman" w:cs="Times New Roman"/>
          <w:sz w:val="24"/>
          <w:szCs w:val="24"/>
          <w:lang w:val="uk-UA"/>
        </w:rPr>
        <w:t>уд</w:t>
      </w:r>
      <w:proofErr w:type="spellEnd"/>
      <w:r w:rsidRPr="00C02E3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C02E38">
        <w:rPr>
          <w:rFonts w:ascii="Times New Roman" w:hAnsi="Times New Roman" w:cs="Times New Roman"/>
          <w:sz w:val="24"/>
          <w:szCs w:val="24"/>
        </w:rPr>
        <w:t xml:space="preserve">7,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C02E3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bookmarkEnd w:id="1"/>
    <w:p w14:paraId="3F4DC6A3" w14:textId="77777777" w:rsidR="009441D8" w:rsidRPr="00C02E38" w:rsidRDefault="009441D8" w:rsidP="009441D8">
      <w:pPr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02E38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Назва та місцезнаходження в</w:t>
      </w:r>
      <w:proofErr w:type="spellStart"/>
      <w:r w:rsidRPr="00C02E38">
        <w:rPr>
          <w:rFonts w:ascii="Times New Roman" w:hAnsi="Times New Roman" w:cs="Times New Roman"/>
          <w:b/>
          <w:bCs/>
          <w:sz w:val="24"/>
          <w:szCs w:val="24"/>
        </w:rPr>
        <w:t>иробник</w:t>
      </w:r>
      <w:proofErr w:type="spellEnd"/>
      <w:r w:rsidRPr="00C02E3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а </w:t>
      </w:r>
      <w:r w:rsidRPr="00C02E38">
        <w:rPr>
          <w:rFonts w:ascii="Times New Roman" w:hAnsi="Times New Roman" w:cs="Times New Roman"/>
          <w:b/>
          <w:bCs/>
          <w:sz w:val="24"/>
          <w:szCs w:val="24"/>
        </w:rPr>
        <w:t>готового продукту</w:t>
      </w:r>
      <w:r w:rsidRPr="00C02E38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14:paraId="25CA4251" w14:textId="77777777" w:rsidR="009441D8" w:rsidRPr="00C02E38" w:rsidRDefault="009441D8" w:rsidP="009441D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4" w:name="_Hlk69305904"/>
      <w:proofErr w:type="gramStart"/>
      <w:r w:rsidRPr="00C02E38">
        <w:rPr>
          <w:rFonts w:ascii="Times New Roman" w:hAnsi="Times New Roman" w:cs="Times New Roman"/>
          <w:sz w:val="24"/>
          <w:szCs w:val="24"/>
        </w:rPr>
        <w:t>ТОВ</w:t>
      </w:r>
      <w:proofErr w:type="gramEnd"/>
      <w:r w:rsidRPr="00C02E38">
        <w:rPr>
          <w:rFonts w:ascii="Times New Roman" w:hAnsi="Times New Roman" w:cs="Times New Roman"/>
          <w:sz w:val="24"/>
          <w:szCs w:val="24"/>
        </w:rPr>
        <w:t xml:space="preserve"> «ІНТЕР ЛЕК», 61010, м.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Харків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Гордієнківська</w:t>
      </w:r>
      <w:proofErr w:type="spellEnd"/>
      <w:r w:rsidRPr="00C02E38">
        <w:rPr>
          <w:rFonts w:ascii="Times New Roman" w:hAnsi="Times New Roman" w:cs="Times New Roman"/>
          <w:sz w:val="24"/>
          <w:szCs w:val="24"/>
        </w:rPr>
        <w:t>, б</w:t>
      </w:r>
      <w:proofErr w:type="spellStart"/>
      <w:r w:rsidRPr="00C02E38">
        <w:rPr>
          <w:rFonts w:ascii="Times New Roman" w:hAnsi="Times New Roman" w:cs="Times New Roman"/>
          <w:sz w:val="24"/>
          <w:szCs w:val="24"/>
          <w:lang w:val="uk-UA"/>
        </w:rPr>
        <w:t>уд</w:t>
      </w:r>
      <w:proofErr w:type="spellEnd"/>
      <w:r w:rsidRPr="00C02E3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C02E38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C02E38">
        <w:rPr>
          <w:rFonts w:ascii="Times New Roman" w:hAnsi="Times New Roman" w:cs="Times New Roman"/>
          <w:sz w:val="24"/>
          <w:szCs w:val="24"/>
        </w:rPr>
        <w:t>Україна</w:t>
      </w:r>
      <w:bookmarkEnd w:id="4"/>
      <w:proofErr w:type="spellEnd"/>
      <w:r w:rsidRPr="00C02E3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B5EF4DE" w14:textId="77777777" w:rsidR="009441D8" w:rsidRPr="00C02E38" w:rsidRDefault="009441D8" w:rsidP="009441D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E4C183" w14:textId="77777777" w:rsidR="009441D8" w:rsidRPr="00C02E38" w:rsidRDefault="009441D8" w:rsidP="009441D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7CE22C04" w14:textId="77777777" w:rsidR="00AA6464" w:rsidRPr="00C02E38" w:rsidRDefault="00AA6464" w:rsidP="005F222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A6464" w:rsidRPr="00C02E38" w:rsidSect="004502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1187D"/>
    <w:multiLevelType w:val="hybridMultilevel"/>
    <w:tmpl w:val="59243A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12628"/>
    <w:multiLevelType w:val="hybridMultilevel"/>
    <w:tmpl w:val="E3061F64"/>
    <w:lvl w:ilvl="0" w:tplc="7940FA4C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464"/>
    <w:rsid w:val="0002054D"/>
    <w:rsid w:val="0014422B"/>
    <w:rsid w:val="00152B7D"/>
    <w:rsid w:val="0017266F"/>
    <w:rsid w:val="001923A8"/>
    <w:rsid w:val="00220047"/>
    <w:rsid w:val="003D795C"/>
    <w:rsid w:val="003F6E15"/>
    <w:rsid w:val="00450202"/>
    <w:rsid w:val="00467658"/>
    <w:rsid w:val="005D34F8"/>
    <w:rsid w:val="005F222B"/>
    <w:rsid w:val="00633D91"/>
    <w:rsid w:val="006539F1"/>
    <w:rsid w:val="00776D13"/>
    <w:rsid w:val="007D7D9F"/>
    <w:rsid w:val="008747A7"/>
    <w:rsid w:val="009139A0"/>
    <w:rsid w:val="009441D8"/>
    <w:rsid w:val="00956767"/>
    <w:rsid w:val="00982372"/>
    <w:rsid w:val="00A411CC"/>
    <w:rsid w:val="00AA6464"/>
    <w:rsid w:val="00AE4D7D"/>
    <w:rsid w:val="00AF4BA0"/>
    <w:rsid w:val="00B00D2F"/>
    <w:rsid w:val="00B80CA3"/>
    <w:rsid w:val="00BB3AD4"/>
    <w:rsid w:val="00BF60D5"/>
    <w:rsid w:val="00C02E38"/>
    <w:rsid w:val="00C11716"/>
    <w:rsid w:val="00CC1ACB"/>
    <w:rsid w:val="00EB014E"/>
    <w:rsid w:val="00F31FD2"/>
    <w:rsid w:val="00F5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61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ACB"/>
    <w:pPr>
      <w:ind w:left="720"/>
      <w:contextualSpacing/>
    </w:pPr>
  </w:style>
  <w:style w:type="table" w:styleId="a4">
    <w:name w:val="Table Grid"/>
    <w:basedOn w:val="a1"/>
    <w:uiPriority w:val="39"/>
    <w:rsid w:val="00152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ACB"/>
    <w:pPr>
      <w:ind w:left="720"/>
      <w:contextualSpacing/>
    </w:pPr>
  </w:style>
  <w:style w:type="table" w:styleId="a4">
    <w:name w:val="Table Grid"/>
    <w:basedOn w:val="a1"/>
    <w:uiPriority w:val="39"/>
    <w:rsid w:val="00152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892BA-4F06-451D-8C9B-799808A36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4229</Words>
  <Characters>2412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expert_13</cp:lastModifiedBy>
  <cp:revision>4</cp:revision>
  <cp:lastPrinted>2024-02-01T09:29:00Z</cp:lastPrinted>
  <dcterms:created xsi:type="dcterms:W3CDTF">2024-03-29T10:52:00Z</dcterms:created>
  <dcterms:modified xsi:type="dcterms:W3CDTF">2024-05-19T14:34:00Z</dcterms:modified>
</cp:coreProperties>
</file>