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5B" w:rsidRPr="009E05B7" w:rsidRDefault="00F81F5B" w:rsidP="00F81F5B">
      <w:pPr>
        <w:pBdr>
          <w:top w:val="nil"/>
          <w:left w:val="nil"/>
          <w:bottom w:val="nil"/>
          <w:right w:val="nil"/>
          <w:between w:val="nil"/>
        </w:pBdr>
        <w:spacing w:after="0" w:line="240" w:lineRule="auto"/>
        <w:ind w:firstLine="567"/>
        <w:jc w:val="right"/>
        <w:rPr>
          <w:rFonts w:ascii="Times New Roman" w:eastAsia="Times New Roman" w:hAnsi="Times New Roman"/>
          <w:sz w:val="24"/>
          <w:szCs w:val="24"/>
          <w:lang w:val="uk-UA" w:eastAsia="uk-UA"/>
        </w:rPr>
      </w:pPr>
      <w:r w:rsidRPr="009E05B7">
        <w:rPr>
          <w:rFonts w:ascii="Times New Roman" w:eastAsia="Times New Roman" w:hAnsi="Times New Roman"/>
          <w:sz w:val="24"/>
          <w:szCs w:val="24"/>
          <w:lang w:val="uk-UA" w:eastAsia="uk-UA"/>
        </w:rPr>
        <w:t>Додаток 2</w:t>
      </w:r>
    </w:p>
    <w:p w:rsidR="00F81F5B" w:rsidRPr="009E05B7" w:rsidRDefault="00F81F5B" w:rsidP="00F81F5B">
      <w:pPr>
        <w:widowControl w:val="0"/>
        <w:pBdr>
          <w:top w:val="nil"/>
          <w:left w:val="nil"/>
          <w:bottom w:val="nil"/>
          <w:right w:val="nil"/>
          <w:between w:val="nil"/>
        </w:pBdr>
        <w:spacing w:after="134" w:line="240" w:lineRule="auto"/>
        <w:ind w:firstLine="567"/>
        <w:jc w:val="right"/>
        <w:rPr>
          <w:rFonts w:ascii="Times New Roman" w:eastAsia="Times New Roman" w:hAnsi="Times New Roman"/>
          <w:sz w:val="24"/>
          <w:szCs w:val="24"/>
          <w:lang w:val="uk-UA" w:eastAsia="uk-UA"/>
        </w:rPr>
      </w:pPr>
      <w:r w:rsidRPr="009E05B7">
        <w:rPr>
          <w:rFonts w:ascii="Times New Roman" w:eastAsia="Times New Roman" w:hAnsi="Times New Roman"/>
          <w:sz w:val="24"/>
          <w:szCs w:val="24"/>
          <w:lang w:val="uk-UA" w:eastAsia="uk-UA"/>
        </w:rPr>
        <w:t xml:space="preserve">до реєстраційного посвідчення </w:t>
      </w:r>
    </w:p>
    <w:p w:rsidR="00F81F5B" w:rsidRPr="009E05B7" w:rsidRDefault="00F81F5B" w:rsidP="00F81F5B">
      <w:pPr>
        <w:widowControl w:val="0"/>
        <w:pBdr>
          <w:top w:val="nil"/>
          <w:left w:val="nil"/>
          <w:bottom w:val="nil"/>
          <w:right w:val="nil"/>
          <w:between w:val="nil"/>
        </w:pBdr>
        <w:spacing w:after="134" w:line="240" w:lineRule="auto"/>
        <w:ind w:firstLine="567"/>
        <w:jc w:val="right"/>
        <w:rPr>
          <w:rFonts w:ascii="Times New Roman" w:eastAsia="Times New Roman" w:hAnsi="Times New Roman"/>
          <w:sz w:val="24"/>
          <w:szCs w:val="24"/>
          <w:lang w:val="uk-UA" w:eastAsia="uk-UA"/>
        </w:rPr>
      </w:pPr>
    </w:p>
    <w:p w:rsidR="00F81F5B" w:rsidRPr="009E05B7" w:rsidRDefault="00F81F5B" w:rsidP="00F81F5B">
      <w:pPr>
        <w:keepNext/>
        <w:keepLines/>
        <w:widowControl w:val="0"/>
        <w:pBdr>
          <w:top w:val="nil"/>
          <w:left w:val="nil"/>
          <w:bottom w:val="nil"/>
          <w:right w:val="nil"/>
          <w:between w:val="nil"/>
        </w:pBdr>
        <w:spacing w:after="0" w:line="240" w:lineRule="auto"/>
        <w:ind w:firstLine="567"/>
        <w:jc w:val="center"/>
        <w:rPr>
          <w:rFonts w:ascii="Times New Roman" w:eastAsia="Times New Roman" w:hAnsi="Times New Roman"/>
          <w:b/>
          <w:sz w:val="24"/>
          <w:szCs w:val="24"/>
          <w:lang w:val="uk-UA" w:eastAsia="uk-UA"/>
        </w:rPr>
      </w:pPr>
      <w:bookmarkStart w:id="0" w:name="gjdgxs" w:colFirst="0" w:colLast="0"/>
      <w:bookmarkEnd w:id="0"/>
      <w:proofErr w:type="spellStart"/>
      <w:r w:rsidRPr="009E05B7">
        <w:rPr>
          <w:rFonts w:ascii="Times New Roman" w:eastAsia="Times New Roman" w:hAnsi="Times New Roman"/>
          <w:b/>
          <w:sz w:val="24"/>
          <w:szCs w:val="24"/>
          <w:lang w:val="uk-UA" w:eastAsia="uk-UA"/>
        </w:rPr>
        <w:t>Туламін</w:t>
      </w:r>
      <w:proofErr w:type="spellEnd"/>
    </w:p>
    <w:p w:rsidR="00F81F5B" w:rsidRPr="009E05B7" w:rsidRDefault="00F81F5B" w:rsidP="00F81F5B">
      <w:pPr>
        <w:keepNext/>
        <w:keepLines/>
        <w:widowControl w:val="0"/>
        <w:pBdr>
          <w:top w:val="nil"/>
          <w:left w:val="nil"/>
          <w:bottom w:val="nil"/>
          <w:right w:val="nil"/>
          <w:between w:val="nil"/>
        </w:pBdr>
        <w:spacing w:after="0" w:line="240" w:lineRule="auto"/>
        <w:ind w:firstLine="567"/>
        <w:jc w:val="center"/>
        <w:rPr>
          <w:rFonts w:ascii="Times New Roman" w:eastAsia="Times New Roman" w:hAnsi="Times New Roman"/>
          <w:b/>
          <w:sz w:val="24"/>
          <w:szCs w:val="24"/>
          <w:lang w:val="uk-UA" w:eastAsia="uk-UA"/>
        </w:rPr>
      </w:pPr>
      <w:r w:rsidRPr="009E05B7">
        <w:rPr>
          <w:rFonts w:ascii="Times New Roman" w:eastAsia="Times New Roman" w:hAnsi="Times New Roman"/>
          <w:b/>
          <w:sz w:val="24"/>
          <w:szCs w:val="24"/>
          <w:lang w:val="uk-UA" w:eastAsia="uk-UA"/>
        </w:rPr>
        <w:t>(розчин для ін’єкцій)</w:t>
      </w:r>
    </w:p>
    <w:p w:rsidR="00F81F5B" w:rsidRPr="009E05B7" w:rsidRDefault="00F81F5B" w:rsidP="00F81F5B">
      <w:pPr>
        <w:widowControl w:val="0"/>
        <w:pBdr>
          <w:top w:val="nil"/>
          <w:left w:val="nil"/>
          <w:bottom w:val="nil"/>
          <w:right w:val="nil"/>
          <w:between w:val="nil"/>
        </w:pBdr>
        <w:spacing w:after="180" w:line="240" w:lineRule="auto"/>
        <w:ind w:firstLine="567"/>
        <w:jc w:val="center"/>
        <w:rPr>
          <w:rFonts w:ascii="Times New Roman" w:eastAsia="Times New Roman" w:hAnsi="Times New Roman"/>
          <w:sz w:val="24"/>
          <w:szCs w:val="24"/>
          <w:lang w:val="uk-UA" w:eastAsia="uk-UA"/>
        </w:rPr>
      </w:pPr>
      <w:r w:rsidRPr="009E05B7">
        <w:rPr>
          <w:rFonts w:ascii="Times New Roman" w:eastAsia="Times New Roman" w:hAnsi="Times New Roman"/>
          <w:sz w:val="24"/>
          <w:szCs w:val="24"/>
          <w:lang w:val="uk-UA" w:eastAsia="uk-UA"/>
        </w:rPr>
        <w:t>листівка-вкладка</w:t>
      </w:r>
    </w:p>
    <w:p w:rsidR="00F81F5B" w:rsidRPr="009E05B7" w:rsidRDefault="00F81F5B" w:rsidP="00F81F5B">
      <w:pPr>
        <w:keepNext/>
        <w:keepLines/>
        <w:widowControl w:val="0"/>
        <w:pBdr>
          <w:top w:val="nil"/>
          <w:left w:val="nil"/>
          <w:bottom w:val="nil"/>
          <w:right w:val="nil"/>
          <w:between w:val="nil"/>
        </w:pBdr>
        <w:spacing w:before="240" w:after="0" w:line="240" w:lineRule="auto"/>
        <w:ind w:right="134" w:firstLine="567"/>
        <w:jc w:val="both"/>
        <w:rPr>
          <w:rFonts w:ascii="Times New Roman" w:eastAsia="Times New Roman" w:hAnsi="Times New Roman"/>
          <w:b/>
          <w:sz w:val="24"/>
          <w:szCs w:val="24"/>
          <w:lang w:val="uk-UA" w:eastAsia="uk-UA"/>
        </w:rPr>
      </w:pPr>
      <w:bookmarkStart w:id="1" w:name="30j0zll" w:colFirst="0" w:colLast="0"/>
      <w:bookmarkEnd w:id="1"/>
      <w:r w:rsidRPr="009E05B7">
        <w:rPr>
          <w:rFonts w:ascii="Times New Roman" w:eastAsia="Times New Roman" w:hAnsi="Times New Roman"/>
          <w:b/>
          <w:sz w:val="24"/>
          <w:szCs w:val="24"/>
          <w:lang w:val="uk-UA" w:eastAsia="uk-UA"/>
        </w:rPr>
        <w:t>Опис</w:t>
      </w:r>
    </w:p>
    <w:p w:rsidR="00F81F5B" w:rsidRPr="009E05B7" w:rsidRDefault="00F81F5B" w:rsidP="00F81F5B">
      <w:pPr>
        <w:widowControl w:val="0"/>
        <w:pBdr>
          <w:top w:val="nil"/>
          <w:left w:val="nil"/>
          <w:bottom w:val="nil"/>
          <w:right w:val="nil"/>
          <w:between w:val="nil"/>
        </w:pBdr>
        <w:spacing w:after="0" w:line="240" w:lineRule="auto"/>
        <w:ind w:right="134" w:firstLine="567"/>
        <w:jc w:val="both"/>
        <w:rPr>
          <w:rFonts w:ascii="Times New Roman" w:eastAsia="Times New Roman" w:hAnsi="Times New Roman"/>
          <w:sz w:val="24"/>
          <w:szCs w:val="24"/>
          <w:lang w:val="uk-UA" w:eastAsia="uk-UA"/>
        </w:rPr>
      </w:pPr>
      <w:r w:rsidRPr="009E05B7">
        <w:rPr>
          <w:rFonts w:ascii="Times New Roman" w:eastAsia="Times New Roman" w:hAnsi="Times New Roman"/>
          <w:sz w:val="24"/>
          <w:szCs w:val="24"/>
          <w:lang w:val="uk-UA" w:eastAsia="uk-UA"/>
        </w:rPr>
        <w:t>Розчин безбарвний або світло-жовтого кольору</w:t>
      </w:r>
      <w:r w:rsidR="00265547">
        <w:rPr>
          <w:rFonts w:ascii="Times New Roman" w:eastAsia="Times New Roman" w:hAnsi="Times New Roman"/>
          <w:sz w:val="24"/>
          <w:szCs w:val="24"/>
          <w:lang w:val="uk-UA" w:eastAsia="uk-UA"/>
        </w:rPr>
        <w:t xml:space="preserve"> прозорий</w:t>
      </w:r>
      <w:r w:rsidRPr="009E05B7">
        <w:rPr>
          <w:rFonts w:ascii="Times New Roman" w:eastAsia="Times New Roman" w:hAnsi="Times New Roman"/>
          <w:sz w:val="24"/>
          <w:szCs w:val="24"/>
          <w:lang w:val="uk-UA" w:eastAsia="uk-UA"/>
        </w:rPr>
        <w:t>.</w:t>
      </w:r>
    </w:p>
    <w:p w:rsidR="00F81F5B" w:rsidRPr="009E05B7" w:rsidRDefault="00F81F5B" w:rsidP="00F81F5B">
      <w:pPr>
        <w:widowControl w:val="0"/>
        <w:pBdr>
          <w:top w:val="nil"/>
          <w:left w:val="nil"/>
          <w:bottom w:val="nil"/>
          <w:right w:val="nil"/>
          <w:between w:val="nil"/>
        </w:pBdr>
        <w:spacing w:after="0" w:line="240" w:lineRule="auto"/>
        <w:ind w:right="134" w:firstLine="567"/>
        <w:jc w:val="both"/>
        <w:rPr>
          <w:rFonts w:ascii="Times New Roman" w:eastAsia="Times New Roman" w:hAnsi="Times New Roman"/>
          <w:b/>
          <w:sz w:val="24"/>
          <w:szCs w:val="24"/>
          <w:lang w:val="uk-UA" w:eastAsia="uk-UA"/>
        </w:rPr>
      </w:pPr>
      <w:r w:rsidRPr="009E05B7">
        <w:rPr>
          <w:rFonts w:ascii="Times New Roman" w:eastAsia="Times New Roman" w:hAnsi="Times New Roman"/>
          <w:b/>
          <w:sz w:val="24"/>
          <w:szCs w:val="24"/>
          <w:lang w:val="uk-UA" w:eastAsia="uk-UA"/>
        </w:rPr>
        <w:t>Склад</w:t>
      </w:r>
    </w:p>
    <w:p w:rsidR="00F81F5B" w:rsidRPr="009E05B7" w:rsidRDefault="00F81F5B" w:rsidP="00F81F5B">
      <w:pPr>
        <w:widowControl w:val="0"/>
        <w:pBdr>
          <w:top w:val="nil"/>
          <w:left w:val="nil"/>
          <w:bottom w:val="nil"/>
          <w:right w:val="nil"/>
          <w:between w:val="nil"/>
        </w:pBdr>
        <w:spacing w:after="0" w:line="240" w:lineRule="auto"/>
        <w:ind w:right="134" w:firstLine="567"/>
        <w:jc w:val="both"/>
        <w:rPr>
          <w:rFonts w:ascii="Times New Roman" w:eastAsia="Times New Roman" w:hAnsi="Times New Roman"/>
          <w:sz w:val="24"/>
          <w:szCs w:val="24"/>
          <w:lang w:val="uk-UA" w:eastAsia="uk-UA"/>
        </w:rPr>
      </w:pPr>
      <w:r w:rsidRPr="009E05B7">
        <w:rPr>
          <w:rFonts w:ascii="Times New Roman" w:eastAsia="Times New Roman" w:hAnsi="Times New Roman"/>
          <w:sz w:val="24"/>
          <w:szCs w:val="24"/>
          <w:lang w:val="uk-UA" w:eastAsia="uk-UA"/>
        </w:rPr>
        <w:t>1 мл препарату містить діючу речовину:</w:t>
      </w:r>
    </w:p>
    <w:p w:rsidR="00F81F5B" w:rsidRPr="009E05B7" w:rsidRDefault="00F81F5B" w:rsidP="00F81F5B">
      <w:pPr>
        <w:widowControl w:val="0"/>
        <w:pBdr>
          <w:top w:val="nil"/>
          <w:left w:val="nil"/>
          <w:bottom w:val="nil"/>
          <w:right w:val="nil"/>
          <w:between w:val="nil"/>
        </w:pBdr>
        <w:spacing w:after="0" w:line="240" w:lineRule="auto"/>
        <w:ind w:right="134" w:firstLine="567"/>
        <w:jc w:val="both"/>
        <w:rPr>
          <w:rFonts w:ascii="Times New Roman" w:eastAsia="Times New Roman" w:hAnsi="Times New Roman"/>
          <w:sz w:val="24"/>
          <w:szCs w:val="24"/>
          <w:lang w:val="uk-UA" w:eastAsia="uk-UA"/>
        </w:rPr>
      </w:pPr>
      <w:proofErr w:type="spellStart"/>
      <w:r w:rsidRPr="009E05B7">
        <w:rPr>
          <w:rFonts w:ascii="Times New Roman" w:eastAsia="Times New Roman" w:hAnsi="Times New Roman"/>
          <w:sz w:val="24"/>
          <w:szCs w:val="24"/>
          <w:lang w:val="uk-UA" w:eastAsia="uk-UA"/>
        </w:rPr>
        <w:t>тулатроміцин</w:t>
      </w:r>
      <w:proofErr w:type="spellEnd"/>
      <w:r w:rsidRPr="009E05B7">
        <w:rPr>
          <w:rFonts w:ascii="Times New Roman" w:eastAsia="Times New Roman" w:hAnsi="Times New Roman"/>
          <w:sz w:val="24"/>
          <w:szCs w:val="24"/>
          <w:lang w:val="uk-UA" w:eastAsia="uk-UA"/>
        </w:rPr>
        <w:t xml:space="preserve"> — 100 мг.</w:t>
      </w:r>
    </w:p>
    <w:p w:rsidR="00F81F5B" w:rsidRPr="009E05B7" w:rsidRDefault="00F81F5B" w:rsidP="00F81F5B">
      <w:pPr>
        <w:widowControl w:val="0"/>
        <w:pBdr>
          <w:top w:val="nil"/>
          <w:left w:val="nil"/>
          <w:bottom w:val="nil"/>
          <w:right w:val="nil"/>
          <w:between w:val="nil"/>
        </w:pBdr>
        <w:spacing w:after="0" w:line="240" w:lineRule="auto"/>
        <w:ind w:right="134" w:firstLine="567"/>
        <w:jc w:val="both"/>
        <w:rPr>
          <w:rFonts w:ascii="Times New Roman" w:eastAsia="Times New Roman" w:hAnsi="Times New Roman"/>
          <w:sz w:val="24"/>
          <w:szCs w:val="24"/>
          <w:lang w:val="uk-UA" w:eastAsia="uk-UA"/>
        </w:rPr>
      </w:pPr>
      <w:r w:rsidRPr="009E05B7">
        <w:rPr>
          <w:rFonts w:ascii="Times New Roman" w:eastAsia="Times New Roman" w:hAnsi="Times New Roman"/>
          <w:sz w:val="24"/>
          <w:szCs w:val="24"/>
          <w:lang w:val="uk-UA" w:eastAsia="uk-UA"/>
        </w:rPr>
        <w:t xml:space="preserve">Допоміжні речовини: </w:t>
      </w:r>
      <w:proofErr w:type="spellStart"/>
      <w:r w:rsidRPr="009E05B7">
        <w:rPr>
          <w:rFonts w:ascii="Times New Roman" w:eastAsia="Times New Roman" w:hAnsi="Times New Roman"/>
          <w:sz w:val="24"/>
          <w:szCs w:val="24"/>
          <w:lang w:val="uk-UA" w:eastAsia="uk-UA"/>
        </w:rPr>
        <w:t>монотіогліцерол</w:t>
      </w:r>
      <w:proofErr w:type="spellEnd"/>
      <w:r w:rsidRPr="009E05B7">
        <w:rPr>
          <w:rFonts w:ascii="Times New Roman" w:eastAsia="Times New Roman" w:hAnsi="Times New Roman"/>
          <w:sz w:val="24"/>
          <w:szCs w:val="24"/>
          <w:lang w:val="uk-UA" w:eastAsia="uk-UA"/>
        </w:rPr>
        <w:t xml:space="preserve">, </w:t>
      </w:r>
      <w:proofErr w:type="spellStart"/>
      <w:r w:rsidRPr="009E05B7">
        <w:rPr>
          <w:rFonts w:ascii="Times New Roman" w:eastAsia="Times New Roman" w:hAnsi="Times New Roman"/>
          <w:sz w:val="24"/>
          <w:szCs w:val="24"/>
          <w:lang w:val="uk-UA" w:eastAsia="uk-UA"/>
        </w:rPr>
        <w:t>пропіленгліколь</w:t>
      </w:r>
      <w:proofErr w:type="spellEnd"/>
      <w:r w:rsidRPr="009E05B7">
        <w:rPr>
          <w:rFonts w:ascii="Times New Roman" w:eastAsia="Times New Roman" w:hAnsi="Times New Roman"/>
          <w:sz w:val="24"/>
          <w:szCs w:val="24"/>
          <w:lang w:val="uk-UA" w:eastAsia="uk-UA"/>
        </w:rPr>
        <w:t xml:space="preserve">, </w:t>
      </w:r>
      <w:r w:rsidR="00265547" w:rsidRPr="009E05B7">
        <w:rPr>
          <w:rFonts w:ascii="Times New Roman" w:eastAsia="Times New Roman" w:hAnsi="Times New Roman"/>
          <w:sz w:val="24"/>
          <w:szCs w:val="24"/>
          <w:lang w:val="uk-UA" w:eastAsia="uk-UA"/>
        </w:rPr>
        <w:t xml:space="preserve">кислота </w:t>
      </w:r>
      <w:r w:rsidRPr="009E05B7">
        <w:rPr>
          <w:rFonts w:ascii="Times New Roman" w:eastAsia="Times New Roman" w:hAnsi="Times New Roman"/>
          <w:sz w:val="24"/>
          <w:szCs w:val="24"/>
          <w:lang w:val="uk-UA" w:eastAsia="uk-UA"/>
        </w:rPr>
        <w:t xml:space="preserve">лимонна, натрію гідроксид та/або кислота хлористоводнева, вода </w:t>
      </w:r>
      <w:proofErr w:type="spellStart"/>
      <w:r w:rsidRPr="009E05B7">
        <w:rPr>
          <w:rFonts w:ascii="Times New Roman" w:eastAsia="Times New Roman" w:hAnsi="Times New Roman"/>
          <w:sz w:val="24"/>
          <w:szCs w:val="24"/>
          <w:lang w:val="uk-UA" w:eastAsia="uk-UA"/>
        </w:rPr>
        <w:t>високоочищена</w:t>
      </w:r>
      <w:proofErr w:type="spellEnd"/>
      <w:r w:rsidRPr="009E05B7">
        <w:rPr>
          <w:rFonts w:ascii="Times New Roman" w:eastAsia="Times New Roman" w:hAnsi="Times New Roman"/>
          <w:sz w:val="24"/>
          <w:szCs w:val="24"/>
          <w:lang w:val="uk-UA" w:eastAsia="uk-UA"/>
        </w:rPr>
        <w:t>.</w:t>
      </w:r>
    </w:p>
    <w:p w:rsidR="00F81F5B" w:rsidRPr="009E05B7" w:rsidRDefault="00F81F5B" w:rsidP="00F81F5B">
      <w:pPr>
        <w:widowControl w:val="0"/>
        <w:pBdr>
          <w:top w:val="nil"/>
          <w:left w:val="nil"/>
          <w:bottom w:val="nil"/>
          <w:right w:val="nil"/>
          <w:between w:val="nil"/>
        </w:pBdr>
        <w:spacing w:after="0" w:line="240" w:lineRule="auto"/>
        <w:ind w:right="134" w:firstLine="567"/>
        <w:jc w:val="both"/>
        <w:rPr>
          <w:rFonts w:ascii="Times New Roman" w:eastAsia="Times New Roman" w:hAnsi="Times New Roman"/>
          <w:b/>
          <w:sz w:val="24"/>
          <w:szCs w:val="24"/>
          <w:lang w:val="uk-UA" w:eastAsia="uk-UA"/>
        </w:rPr>
      </w:pPr>
      <w:r w:rsidRPr="009E05B7">
        <w:rPr>
          <w:rFonts w:ascii="Times New Roman" w:eastAsia="Times New Roman" w:hAnsi="Times New Roman"/>
          <w:b/>
          <w:sz w:val="24"/>
          <w:szCs w:val="24"/>
          <w:lang w:val="uk-UA" w:eastAsia="uk-UA"/>
        </w:rPr>
        <w:t>Фармакологічні властивості</w:t>
      </w:r>
    </w:p>
    <w:p w:rsidR="00C375EB" w:rsidRPr="009E05B7" w:rsidRDefault="00C375EB" w:rsidP="00C375EB">
      <w:pPr>
        <w:pBdr>
          <w:top w:val="nil"/>
          <w:left w:val="nil"/>
          <w:bottom w:val="nil"/>
          <w:right w:val="nil"/>
          <w:between w:val="nil"/>
        </w:pBdr>
        <w:spacing w:after="0" w:line="240" w:lineRule="auto"/>
        <w:ind w:right="134" w:firstLine="567"/>
        <w:jc w:val="both"/>
        <w:rPr>
          <w:rFonts w:ascii="Times New Roman" w:eastAsia="Times New Roman" w:hAnsi="Times New Roman"/>
          <w:b/>
          <w:i/>
          <w:sz w:val="24"/>
          <w:szCs w:val="24"/>
          <w:lang w:val="uk-UA" w:eastAsia="ru-RU"/>
        </w:rPr>
      </w:pPr>
      <w:proofErr w:type="spellStart"/>
      <w:r w:rsidRPr="009E05B7">
        <w:rPr>
          <w:rFonts w:ascii="Times New Roman" w:eastAsia="Times New Roman" w:hAnsi="Times New Roman"/>
          <w:b/>
          <w:i/>
          <w:sz w:val="24"/>
          <w:szCs w:val="24"/>
          <w:lang w:val="uk-UA" w:eastAsia="ru-RU"/>
        </w:rPr>
        <w:t>АТС-vet</w:t>
      </w:r>
      <w:proofErr w:type="spellEnd"/>
      <w:r w:rsidRPr="009E05B7">
        <w:rPr>
          <w:rFonts w:ascii="Times New Roman" w:eastAsia="Times New Roman" w:hAnsi="Times New Roman"/>
          <w:b/>
          <w:i/>
          <w:sz w:val="24"/>
          <w:szCs w:val="24"/>
          <w:lang w:val="uk-UA" w:eastAsia="ru-RU"/>
        </w:rPr>
        <w:t xml:space="preserve"> класифікаційний код: QJ01 — антибактеріальні ветеринарні препарати для системного застосування. QJ01FA94 — </w:t>
      </w:r>
      <w:proofErr w:type="spellStart"/>
      <w:r w:rsidRPr="009E05B7">
        <w:rPr>
          <w:rFonts w:ascii="Times New Roman" w:eastAsia="Times New Roman" w:hAnsi="Times New Roman"/>
          <w:b/>
          <w:i/>
          <w:sz w:val="24"/>
          <w:szCs w:val="24"/>
          <w:lang w:val="uk-UA" w:eastAsia="ru-RU"/>
        </w:rPr>
        <w:t>Тулатроміцин</w:t>
      </w:r>
      <w:proofErr w:type="spellEnd"/>
      <w:r w:rsidRPr="009E05B7">
        <w:rPr>
          <w:rFonts w:ascii="Times New Roman" w:eastAsia="Times New Roman" w:hAnsi="Times New Roman"/>
          <w:b/>
          <w:i/>
          <w:sz w:val="24"/>
          <w:szCs w:val="24"/>
          <w:lang w:val="uk-UA" w:eastAsia="ru-RU"/>
        </w:rPr>
        <w:t>.</w:t>
      </w:r>
    </w:p>
    <w:p w:rsidR="00C375EB" w:rsidRPr="009E05B7" w:rsidRDefault="00C375EB" w:rsidP="00C375EB">
      <w:pPr>
        <w:widowControl w:val="0"/>
        <w:spacing w:after="0" w:line="240" w:lineRule="auto"/>
        <w:ind w:firstLine="567"/>
        <w:jc w:val="both"/>
        <w:rPr>
          <w:rFonts w:ascii="Times New Roman" w:eastAsia="Times New Roman" w:hAnsi="Times New Roman"/>
          <w:sz w:val="24"/>
          <w:szCs w:val="24"/>
          <w:lang w:val="uk-UA" w:eastAsia="uk-UA"/>
        </w:rPr>
      </w:pPr>
      <w:proofErr w:type="spellStart"/>
      <w:r w:rsidRPr="009E05B7">
        <w:rPr>
          <w:rFonts w:ascii="Times New Roman" w:eastAsia="Times New Roman" w:hAnsi="Times New Roman"/>
          <w:sz w:val="24"/>
          <w:szCs w:val="24"/>
          <w:lang w:val="uk-UA" w:eastAsia="uk-UA" w:bidi="uk-UA"/>
        </w:rPr>
        <w:t>Тулатро</w:t>
      </w:r>
      <w:r>
        <w:rPr>
          <w:rFonts w:ascii="Times New Roman" w:eastAsia="Times New Roman" w:hAnsi="Times New Roman"/>
          <w:sz w:val="24"/>
          <w:szCs w:val="24"/>
          <w:lang w:val="uk-UA" w:eastAsia="uk-UA" w:bidi="uk-UA"/>
        </w:rPr>
        <w:t>міцин</w:t>
      </w:r>
      <w:proofErr w:type="spellEnd"/>
      <w:r w:rsidRPr="00C01A6A">
        <w:rPr>
          <w:rFonts w:ascii="Times New Roman" w:eastAsia="Times New Roman" w:hAnsi="Times New Roman"/>
          <w:sz w:val="24"/>
          <w:szCs w:val="24"/>
          <w:lang w:val="uk-UA" w:eastAsia="uk-UA" w:bidi="uk-UA"/>
        </w:rPr>
        <w:t xml:space="preserve"> – </w:t>
      </w:r>
      <w:r w:rsidRPr="009E05B7">
        <w:rPr>
          <w:rFonts w:ascii="Times New Roman" w:eastAsia="Times New Roman" w:hAnsi="Times New Roman"/>
          <w:sz w:val="24"/>
          <w:szCs w:val="24"/>
          <w:lang w:val="uk-UA" w:eastAsia="uk-UA" w:bidi="uk-UA"/>
        </w:rPr>
        <w:t xml:space="preserve">це напівсинтетичний антибіотик з групи </w:t>
      </w:r>
      <w:proofErr w:type="spellStart"/>
      <w:r w:rsidRPr="009E05B7">
        <w:rPr>
          <w:rFonts w:ascii="Times New Roman" w:eastAsia="Times New Roman" w:hAnsi="Times New Roman"/>
          <w:sz w:val="24"/>
          <w:szCs w:val="24"/>
          <w:lang w:val="uk-UA" w:eastAsia="uk-UA" w:bidi="uk-UA"/>
        </w:rPr>
        <w:t>макролідів</w:t>
      </w:r>
      <w:proofErr w:type="spellEnd"/>
      <w:r w:rsidRPr="009E05B7">
        <w:rPr>
          <w:rFonts w:ascii="Times New Roman" w:eastAsia="Times New Roman" w:hAnsi="Times New Roman"/>
          <w:sz w:val="24"/>
          <w:szCs w:val="24"/>
          <w:lang w:val="uk-UA" w:eastAsia="uk-UA" w:bidi="uk-UA"/>
        </w:rPr>
        <w:t xml:space="preserve">. Він відрізняється від багатьох інших </w:t>
      </w:r>
      <w:proofErr w:type="spellStart"/>
      <w:r w:rsidRPr="009E05B7">
        <w:rPr>
          <w:rFonts w:ascii="Times New Roman" w:eastAsia="Times New Roman" w:hAnsi="Times New Roman"/>
          <w:sz w:val="24"/>
          <w:szCs w:val="24"/>
          <w:lang w:val="uk-UA" w:eastAsia="uk-UA" w:bidi="uk-UA"/>
        </w:rPr>
        <w:t>макролідів</w:t>
      </w:r>
      <w:proofErr w:type="spellEnd"/>
      <w:r w:rsidRPr="009E05B7">
        <w:rPr>
          <w:rFonts w:ascii="Times New Roman" w:eastAsia="Times New Roman" w:hAnsi="Times New Roman"/>
          <w:sz w:val="24"/>
          <w:szCs w:val="24"/>
          <w:lang w:val="uk-UA" w:eastAsia="uk-UA" w:bidi="uk-UA"/>
        </w:rPr>
        <w:t xml:space="preserve"> своєю пролонгованою дією (частково, завдяки трьом аміногрупам) і тим, що має хімічну </w:t>
      </w:r>
      <w:proofErr w:type="spellStart"/>
      <w:r w:rsidRPr="009E05B7">
        <w:rPr>
          <w:rFonts w:ascii="Times New Roman" w:eastAsia="Times New Roman" w:hAnsi="Times New Roman"/>
          <w:sz w:val="24"/>
          <w:szCs w:val="24"/>
          <w:lang w:val="uk-UA" w:eastAsia="uk-UA" w:bidi="uk-UA"/>
        </w:rPr>
        <w:t>підкласову</w:t>
      </w:r>
      <w:proofErr w:type="spellEnd"/>
      <w:r w:rsidRPr="009E05B7">
        <w:rPr>
          <w:rFonts w:ascii="Times New Roman" w:eastAsia="Times New Roman" w:hAnsi="Times New Roman"/>
          <w:sz w:val="24"/>
          <w:szCs w:val="24"/>
          <w:lang w:val="uk-UA" w:eastAsia="uk-UA" w:bidi="uk-UA"/>
        </w:rPr>
        <w:t xml:space="preserve"> назву </w:t>
      </w:r>
      <w:proofErr w:type="spellStart"/>
      <w:r w:rsidRPr="009E05B7">
        <w:rPr>
          <w:rFonts w:ascii="Times New Roman" w:eastAsia="Times New Roman" w:hAnsi="Times New Roman"/>
          <w:sz w:val="24"/>
          <w:szCs w:val="24"/>
          <w:lang w:val="uk-UA" w:eastAsia="uk-UA" w:bidi="uk-UA"/>
        </w:rPr>
        <w:t>тріамілід</w:t>
      </w:r>
      <w:proofErr w:type="spellEnd"/>
      <w:r w:rsidRPr="009E05B7">
        <w:rPr>
          <w:rFonts w:ascii="Times New Roman" w:eastAsia="Times New Roman" w:hAnsi="Times New Roman"/>
          <w:sz w:val="24"/>
          <w:szCs w:val="24"/>
          <w:lang w:val="uk-UA" w:eastAsia="uk-UA" w:bidi="uk-UA"/>
        </w:rPr>
        <w:t>.</w:t>
      </w:r>
    </w:p>
    <w:p w:rsidR="00C375EB" w:rsidRPr="009E05B7" w:rsidRDefault="00C375EB" w:rsidP="00C375EB">
      <w:pPr>
        <w:widowControl w:val="0"/>
        <w:spacing w:after="0" w:line="240" w:lineRule="auto"/>
        <w:ind w:firstLine="567"/>
        <w:jc w:val="both"/>
        <w:rPr>
          <w:rFonts w:ascii="Times New Roman" w:eastAsia="Times New Roman" w:hAnsi="Times New Roman"/>
          <w:sz w:val="24"/>
          <w:szCs w:val="24"/>
          <w:lang w:val="uk-UA" w:eastAsia="uk-UA"/>
        </w:rPr>
      </w:pPr>
      <w:proofErr w:type="spellStart"/>
      <w:r w:rsidRPr="009E05B7">
        <w:rPr>
          <w:rFonts w:ascii="Times New Roman" w:eastAsia="Times New Roman" w:hAnsi="Times New Roman"/>
          <w:sz w:val="24"/>
          <w:szCs w:val="24"/>
          <w:lang w:val="uk-UA" w:eastAsia="uk-UA" w:bidi="uk-UA"/>
        </w:rPr>
        <w:t>Тулатроміцин</w:t>
      </w:r>
      <w:proofErr w:type="spellEnd"/>
      <w:r w:rsidRPr="009E05B7">
        <w:rPr>
          <w:rFonts w:ascii="Times New Roman" w:eastAsia="Times New Roman" w:hAnsi="Times New Roman"/>
          <w:sz w:val="24"/>
          <w:szCs w:val="24"/>
          <w:lang w:val="uk-UA" w:eastAsia="uk-UA" w:bidi="uk-UA"/>
        </w:rPr>
        <w:t xml:space="preserve"> діє </w:t>
      </w:r>
      <w:proofErr w:type="spellStart"/>
      <w:r w:rsidRPr="009E05B7">
        <w:rPr>
          <w:rFonts w:ascii="Times New Roman" w:eastAsia="Times New Roman" w:hAnsi="Times New Roman"/>
          <w:sz w:val="24"/>
          <w:szCs w:val="24"/>
          <w:lang w:val="uk-UA" w:eastAsia="uk-UA" w:bidi="uk-UA"/>
        </w:rPr>
        <w:t>бактеріостатично</w:t>
      </w:r>
      <w:proofErr w:type="spellEnd"/>
      <w:r w:rsidRPr="009E05B7">
        <w:rPr>
          <w:rFonts w:ascii="Times New Roman" w:eastAsia="Times New Roman" w:hAnsi="Times New Roman"/>
          <w:sz w:val="24"/>
          <w:szCs w:val="24"/>
          <w:lang w:val="uk-UA" w:eastAsia="uk-UA" w:bidi="uk-UA"/>
        </w:rPr>
        <w:t xml:space="preserve">. Завдяки здатності </w:t>
      </w:r>
      <w:proofErr w:type="spellStart"/>
      <w:r w:rsidRPr="009E05B7">
        <w:rPr>
          <w:rFonts w:ascii="Times New Roman" w:eastAsia="Times New Roman" w:hAnsi="Times New Roman"/>
          <w:sz w:val="24"/>
          <w:szCs w:val="24"/>
          <w:lang w:val="uk-UA" w:eastAsia="uk-UA" w:bidi="uk-UA"/>
        </w:rPr>
        <w:t>тулатроміцину</w:t>
      </w:r>
      <w:proofErr w:type="spellEnd"/>
      <w:r w:rsidRPr="009E05B7">
        <w:rPr>
          <w:rFonts w:ascii="Times New Roman" w:eastAsia="Times New Roman" w:hAnsi="Times New Roman"/>
          <w:sz w:val="24"/>
          <w:szCs w:val="24"/>
          <w:lang w:val="uk-UA" w:eastAsia="uk-UA" w:bidi="uk-UA"/>
        </w:rPr>
        <w:t xml:space="preserve"> </w:t>
      </w:r>
      <w:proofErr w:type="spellStart"/>
      <w:r w:rsidRPr="009E05B7">
        <w:rPr>
          <w:rFonts w:ascii="Times New Roman" w:eastAsia="Times New Roman" w:hAnsi="Times New Roman"/>
          <w:sz w:val="24"/>
          <w:szCs w:val="24"/>
          <w:lang w:val="uk-UA" w:eastAsia="uk-UA" w:bidi="uk-UA"/>
        </w:rPr>
        <w:t>селективно</w:t>
      </w:r>
      <w:proofErr w:type="spellEnd"/>
      <w:r w:rsidRPr="009E05B7">
        <w:rPr>
          <w:rFonts w:ascii="Times New Roman" w:eastAsia="Times New Roman" w:hAnsi="Times New Roman"/>
          <w:sz w:val="24"/>
          <w:szCs w:val="24"/>
          <w:lang w:val="uk-UA" w:eastAsia="uk-UA" w:bidi="uk-UA"/>
        </w:rPr>
        <w:t xml:space="preserve"> зв’язуватись з бактеріальними </w:t>
      </w:r>
      <w:proofErr w:type="spellStart"/>
      <w:r w:rsidRPr="009E05B7">
        <w:rPr>
          <w:rFonts w:ascii="Times New Roman" w:eastAsia="Times New Roman" w:hAnsi="Times New Roman"/>
          <w:sz w:val="24"/>
          <w:szCs w:val="24"/>
          <w:lang w:val="uk-UA" w:eastAsia="uk-UA" w:bidi="uk-UA"/>
        </w:rPr>
        <w:t>рибосомальними</w:t>
      </w:r>
      <w:proofErr w:type="spellEnd"/>
      <w:r w:rsidRPr="009E05B7">
        <w:rPr>
          <w:rFonts w:ascii="Times New Roman" w:eastAsia="Times New Roman" w:hAnsi="Times New Roman"/>
          <w:sz w:val="24"/>
          <w:szCs w:val="24"/>
          <w:lang w:val="uk-UA" w:eastAsia="uk-UA" w:bidi="uk-UA"/>
        </w:rPr>
        <w:t xml:space="preserve"> РНК та стимулювати дисоціацію </w:t>
      </w:r>
      <w:proofErr w:type="spellStart"/>
      <w:r w:rsidRPr="009E05B7">
        <w:rPr>
          <w:rFonts w:ascii="Times New Roman" w:eastAsia="Times New Roman" w:hAnsi="Times New Roman"/>
          <w:sz w:val="24"/>
          <w:szCs w:val="24"/>
          <w:lang w:val="uk-UA" w:eastAsia="uk-UA" w:bidi="uk-UA"/>
        </w:rPr>
        <w:t>пептидил-тРНК</w:t>
      </w:r>
      <w:proofErr w:type="spellEnd"/>
      <w:r w:rsidRPr="009E05B7">
        <w:rPr>
          <w:rFonts w:ascii="Times New Roman" w:eastAsia="Times New Roman" w:hAnsi="Times New Roman"/>
          <w:sz w:val="24"/>
          <w:szCs w:val="24"/>
          <w:lang w:val="uk-UA" w:eastAsia="uk-UA" w:bidi="uk-UA"/>
        </w:rPr>
        <w:t xml:space="preserve"> від рибосоми в процесі </w:t>
      </w:r>
      <w:proofErr w:type="spellStart"/>
      <w:r w:rsidRPr="009E05B7">
        <w:rPr>
          <w:rFonts w:ascii="Times New Roman" w:eastAsia="Times New Roman" w:hAnsi="Times New Roman"/>
          <w:sz w:val="24"/>
          <w:szCs w:val="24"/>
          <w:lang w:val="uk-UA" w:eastAsia="uk-UA" w:bidi="uk-UA"/>
        </w:rPr>
        <w:t>транслокації</w:t>
      </w:r>
      <w:proofErr w:type="spellEnd"/>
      <w:r w:rsidRPr="009E05B7">
        <w:rPr>
          <w:rFonts w:ascii="Times New Roman" w:eastAsia="Times New Roman" w:hAnsi="Times New Roman"/>
          <w:sz w:val="24"/>
          <w:szCs w:val="24"/>
          <w:lang w:val="uk-UA" w:eastAsia="uk-UA" w:bidi="uk-UA"/>
        </w:rPr>
        <w:t>, інгібується біосинтез важливих для бактерій протеїнів.</w:t>
      </w:r>
    </w:p>
    <w:p w:rsidR="00C375EB" w:rsidRPr="009E05B7" w:rsidRDefault="00C375EB" w:rsidP="00C375EB">
      <w:pPr>
        <w:widowControl w:val="0"/>
        <w:spacing w:after="0" w:line="240" w:lineRule="auto"/>
        <w:ind w:firstLine="567"/>
        <w:jc w:val="both"/>
        <w:rPr>
          <w:rFonts w:ascii="Times New Roman" w:eastAsia="Times New Roman" w:hAnsi="Times New Roman"/>
          <w:i/>
          <w:iCs/>
          <w:sz w:val="24"/>
          <w:szCs w:val="24"/>
          <w:lang w:val="uk-UA" w:eastAsia="uk-UA"/>
        </w:rPr>
      </w:pPr>
      <w:proofErr w:type="spellStart"/>
      <w:r w:rsidRPr="009E05B7">
        <w:rPr>
          <w:rFonts w:ascii="Times New Roman" w:eastAsia="Times New Roman" w:hAnsi="Times New Roman"/>
          <w:iCs/>
          <w:sz w:val="24"/>
          <w:szCs w:val="24"/>
          <w:lang w:val="uk-UA" w:eastAsia="uk-UA" w:bidi="uk-UA"/>
        </w:rPr>
        <w:t>Тулатроміцин</w:t>
      </w:r>
      <w:proofErr w:type="spellEnd"/>
      <w:r w:rsidRPr="009E05B7">
        <w:rPr>
          <w:rFonts w:ascii="Times New Roman" w:eastAsia="Times New Roman" w:hAnsi="Times New Roman"/>
          <w:iCs/>
          <w:sz w:val="24"/>
          <w:szCs w:val="24"/>
          <w:lang w:val="uk-UA" w:eastAsia="uk-UA" w:bidi="uk-UA"/>
        </w:rPr>
        <w:t xml:space="preserve"> проявляє активність </w:t>
      </w:r>
      <w:r w:rsidRPr="009E05B7">
        <w:rPr>
          <w:rFonts w:ascii="Times New Roman" w:eastAsia="Times New Roman" w:hAnsi="Times New Roman"/>
          <w:i/>
          <w:iCs/>
          <w:sz w:val="24"/>
          <w:szCs w:val="24"/>
          <w:lang w:val="en-US" w:bidi="en-US"/>
        </w:rPr>
        <w:t>in</w:t>
      </w:r>
      <w:r w:rsidRPr="009E05B7">
        <w:rPr>
          <w:rFonts w:ascii="Times New Roman" w:eastAsia="Times New Roman" w:hAnsi="Times New Roman"/>
          <w:i/>
          <w:iCs/>
          <w:sz w:val="24"/>
          <w:szCs w:val="24"/>
          <w:lang w:val="uk-UA" w:bidi="en-US"/>
        </w:rPr>
        <w:t xml:space="preserve"> </w:t>
      </w:r>
      <w:r w:rsidRPr="009E05B7">
        <w:rPr>
          <w:rFonts w:ascii="Times New Roman" w:eastAsia="Times New Roman" w:hAnsi="Times New Roman"/>
          <w:i/>
          <w:iCs/>
          <w:sz w:val="24"/>
          <w:szCs w:val="24"/>
          <w:lang w:val="en-US" w:bidi="en-US"/>
        </w:rPr>
        <w:t>vitro</w:t>
      </w:r>
      <w:r w:rsidRPr="009E05B7">
        <w:rPr>
          <w:rFonts w:ascii="Times New Roman" w:eastAsia="Times New Roman" w:hAnsi="Times New Roman"/>
          <w:iCs/>
          <w:sz w:val="24"/>
          <w:szCs w:val="24"/>
          <w:lang w:val="uk-UA" w:bidi="en-US"/>
        </w:rPr>
        <w:t xml:space="preserve"> </w:t>
      </w:r>
      <w:r w:rsidRPr="009E05B7">
        <w:rPr>
          <w:rFonts w:ascii="Times New Roman" w:eastAsia="Times New Roman" w:hAnsi="Times New Roman"/>
          <w:iCs/>
          <w:sz w:val="24"/>
          <w:szCs w:val="24"/>
          <w:lang w:val="uk-UA" w:eastAsia="uk-UA" w:bidi="uk-UA"/>
        </w:rPr>
        <w:t xml:space="preserve">проти: </w:t>
      </w:r>
      <w:proofErr w:type="spellStart"/>
      <w:r w:rsidRPr="009E05B7">
        <w:rPr>
          <w:rFonts w:ascii="Times New Roman" w:eastAsia="Times New Roman" w:hAnsi="Times New Roman"/>
          <w:iCs/>
          <w:sz w:val="24"/>
          <w:szCs w:val="24"/>
          <w:lang w:val="uk-UA" w:eastAsia="uk-UA" w:bidi="uk-UA"/>
        </w:rPr>
        <w:t>грамнегативних</w:t>
      </w:r>
      <w:proofErr w:type="spellEnd"/>
      <w:r w:rsidRPr="009E05B7">
        <w:rPr>
          <w:rFonts w:ascii="Times New Roman" w:eastAsia="Times New Roman" w:hAnsi="Times New Roman"/>
          <w:i/>
          <w:iCs/>
          <w:sz w:val="24"/>
          <w:szCs w:val="24"/>
          <w:lang w:val="uk-UA" w:eastAsia="uk-UA" w:bidi="uk-UA"/>
        </w:rPr>
        <w:t xml:space="preserve"> </w:t>
      </w:r>
      <w:r w:rsidRPr="00313191">
        <w:rPr>
          <w:rFonts w:ascii="Times New Roman" w:eastAsia="Times New Roman" w:hAnsi="Times New Roman"/>
          <w:iCs/>
          <w:sz w:val="24"/>
          <w:szCs w:val="24"/>
          <w:lang w:val="uk-UA" w:eastAsia="uk-UA" w:bidi="uk-UA"/>
        </w:rPr>
        <w:t>(</w:t>
      </w:r>
      <w:proofErr w:type="spellStart"/>
      <w:r w:rsidRPr="009E05B7">
        <w:rPr>
          <w:rFonts w:ascii="Times New Roman" w:eastAsia="Times New Roman" w:hAnsi="Times New Roman"/>
          <w:i/>
          <w:iCs/>
          <w:sz w:val="24"/>
          <w:szCs w:val="24"/>
          <w:lang w:val="en-US" w:bidi="en-US"/>
        </w:rPr>
        <w:t>Mannheimia</w:t>
      </w:r>
      <w:proofErr w:type="spellEnd"/>
      <w:r w:rsidRPr="009E05B7">
        <w:rPr>
          <w:rFonts w:ascii="Times New Roman" w:eastAsia="Times New Roman" w:hAnsi="Times New Roman"/>
          <w:i/>
          <w:iCs/>
          <w:sz w:val="24"/>
          <w:szCs w:val="24"/>
          <w:lang w:val="uk-UA" w:bidi="en-US"/>
        </w:rPr>
        <w:t xml:space="preserve"> </w:t>
      </w:r>
      <w:proofErr w:type="spellStart"/>
      <w:r w:rsidRPr="009E05B7">
        <w:rPr>
          <w:rFonts w:ascii="Times New Roman" w:eastAsia="Times New Roman" w:hAnsi="Times New Roman"/>
          <w:i/>
          <w:iCs/>
          <w:sz w:val="24"/>
          <w:szCs w:val="24"/>
          <w:lang w:val="en-US" w:bidi="en-US"/>
        </w:rPr>
        <w:t>haemolytica</w:t>
      </w:r>
      <w:proofErr w:type="spellEnd"/>
      <w:r w:rsidRPr="009E05B7">
        <w:rPr>
          <w:rFonts w:ascii="Times New Roman" w:eastAsia="Times New Roman" w:hAnsi="Times New Roman"/>
          <w:i/>
          <w:iCs/>
          <w:sz w:val="24"/>
          <w:szCs w:val="24"/>
          <w:lang w:val="uk-UA" w:bidi="en-US"/>
        </w:rPr>
        <w:t xml:space="preserve">, </w:t>
      </w:r>
      <w:proofErr w:type="spellStart"/>
      <w:r w:rsidRPr="009E05B7">
        <w:rPr>
          <w:rFonts w:ascii="Times New Roman" w:eastAsia="Times New Roman" w:hAnsi="Times New Roman"/>
          <w:i/>
          <w:iCs/>
          <w:sz w:val="24"/>
          <w:szCs w:val="24"/>
          <w:lang w:val="en-US" w:bidi="en-US"/>
        </w:rPr>
        <w:t>Pasteurella</w:t>
      </w:r>
      <w:proofErr w:type="spellEnd"/>
      <w:r w:rsidRPr="009E05B7">
        <w:rPr>
          <w:rFonts w:ascii="Times New Roman" w:eastAsia="Times New Roman" w:hAnsi="Times New Roman"/>
          <w:i/>
          <w:iCs/>
          <w:sz w:val="24"/>
          <w:szCs w:val="24"/>
          <w:lang w:val="uk-UA" w:bidi="en-US"/>
        </w:rPr>
        <w:t xml:space="preserve"> </w:t>
      </w:r>
      <w:proofErr w:type="spellStart"/>
      <w:r w:rsidRPr="009E05B7">
        <w:rPr>
          <w:rFonts w:ascii="Times New Roman" w:eastAsia="Times New Roman" w:hAnsi="Times New Roman"/>
          <w:i/>
          <w:iCs/>
          <w:sz w:val="24"/>
          <w:szCs w:val="24"/>
          <w:lang w:val="en-US" w:bidi="en-US"/>
        </w:rPr>
        <w:t>multocida</w:t>
      </w:r>
      <w:proofErr w:type="spellEnd"/>
      <w:r w:rsidRPr="009E05B7">
        <w:rPr>
          <w:rFonts w:ascii="Times New Roman" w:eastAsia="Times New Roman" w:hAnsi="Times New Roman"/>
          <w:i/>
          <w:iCs/>
          <w:sz w:val="24"/>
          <w:szCs w:val="24"/>
          <w:lang w:val="uk-UA" w:bidi="en-US"/>
        </w:rPr>
        <w:t xml:space="preserve">, </w:t>
      </w:r>
      <w:proofErr w:type="spellStart"/>
      <w:r w:rsidRPr="009E05B7">
        <w:rPr>
          <w:rFonts w:ascii="Times New Roman" w:eastAsia="Times New Roman" w:hAnsi="Times New Roman"/>
          <w:i/>
          <w:iCs/>
          <w:sz w:val="24"/>
          <w:szCs w:val="24"/>
          <w:lang w:val="en-US" w:bidi="en-US"/>
        </w:rPr>
        <w:t>Histophilus</w:t>
      </w:r>
      <w:proofErr w:type="spellEnd"/>
      <w:r w:rsidRPr="009E05B7">
        <w:rPr>
          <w:rFonts w:ascii="Times New Roman" w:eastAsia="Times New Roman" w:hAnsi="Times New Roman"/>
          <w:i/>
          <w:iCs/>
          <w:sz w:val="24"/>
          <w:szCs w:val="24"/>
          <w:lang w:val="uk-UA" w:bidi="en-US"/>
        </w:rPr>
        <w:t xml:space="preserve"> </w:t>
      </w:r>
      <w:proofErr w:type="spellStart"/>
      <w:r w:rsidRPr="009E05B7">
        <w:rPr>
          <w:rFonts w:ascii="Times New Roman" w:eastAsia="Times New Roman" w:hAnsi="Times New Roman"/>
          <w:i/>
          <w:iCs/>
          <w:sz w:val="24"/>
          <w:szCs w:val="24"/>
          <w:lang w:val="en-US" w:bidi="en-US"/>
        </w:rPr>
        <w:t>somni</w:t>
      </w:r>
      <w:proofErr w:type="spellEnd"/>
      <w:r w:rsidRPr="009E05B7">
        <w:rPr>
          <w:rFonts w:ascii="Times New Roman" w:eastAsia="Times New Roman" w:hAnsi="Times New Roman"/>
          <w:i/>
          <w:iCs/>
          <w:sz w:val="24"/>
          <w:szCs w:val="24"/>
          <w:lang w:val="uk-UA" w:bidi="en-US"/>
        </w:rPr>
        <w:t xml:space="preserve">, </w:t>
      </w:r>
      <w:r w:rsidRPr="009E05B7">
        <w:rPr>
          <w:rFonts w:ascii="Times New Roman" w:eastAsia="Times New Roman" w:hAnsi="Times New Roman"/>
          <w:i/>
          <w:iCs/>
          <w:sz w:val="24"/>
          <w:szCs w:val="24"/>
          <w:lang w:val="en-US" w:bidi="en-US"/>
        </w:rPr>
        <w:t>Mycoplasma</w:t>
      </w:r>
      <w:r w:rsidRPr="009E05B7">
        <w:rPr>
          <w:rFonts w:ascii="Times New Roman" w:eastAsia="Times New Roman" w:hAnsi="Times New Roman"/>
          <w:i/>
          <w:iCs/>
          <w:sz w:val="24"/>
          <w:szCs w:val="24"/>
          <w:lang w:val="uk-UA" w:bidi="en-US"/>
        </w:rPr>
        <w:t xml:space="preserve"> </w:t>
      </w:r>
      <w:proofErr w:type="spellStart"/>
      <w:r w:rsidRPr="009E05B7">
        <w:rPr>
          <w:rFonts w:ascii="Times New Roman" w:eastAsia="Times New Roman" w:hAnsi="Times New Roman"/>
          <w:i/>
          <w:iCs/>
          <w:sz w:val="24"/>
          <w:szCs w:val="24"/>
          <w:lang w:val="en-US" w:bidi="en-US"/>
        </w:rPr>
        <w:t>bovis</w:t>
      </w:r>
      <w:proofErr w:type="spellEnd"/>
      <w:r w:rsidRPr="009E05B7">
        <w:rPr>
          <w:rFonts w:ascii="Times New Roman" w:eastAsia="Times New Roman" w:hAnsi="Times New Roman"/>
          <w:i/>
          <w:iCs/>
          <w:sz w:val="24"/>
          <w:szCs w:val="24"/>
          <w:lang w:val="uk-UA" w:bidi="en-US"/>
        </w:rPr>
        <w:t xml:space="preserve">, </w:t>
      </w:r>
      <w:proofErr w:type="spellStart"/>
      <w:r w:rsidRPr="009E05B7">
        <w:rPr>
          <w:rFonts w:ascii="Times New Roman" w:eastAsia="Times New Roman" w:hAnsi="Times New Roman"/>
          <w:i/>
          <w:iCs/>
          <w:sz w:val="24"/>
          <w:szCs w:val="24"/>
          <w:lang w:val="en-US" w:bidi="en-US"/>
        </w:rPr>
        <w:t>Actinobacillus</w:t>
      </w:r>
      <w:proofErr w:type="spellEnd"/>
      <w:r w:rsidRPr="009E05B7">
        <w:rPr>
          <w:rFonts w:ascii="Times New Roman" w:eastAsia="Times New Roman" w:hAnsi="Times New Roman"/>
          <w:i/>
          <w:iCs/>
          <w:sz w:val="24"/>
          <w:szCs w:val="24"/>
          <w:lang w:val="uk-UA" w:bidi="en-US"/>
        </w:rPr>
        <w:t xml:space="preserve"> </w:t>
      </w:r>
      <w:proofErr w:type="spellStart"/>
      <w:r w:rsidRPr="009E05B7">
        <w:rPr>
          <w:rFonts w:ascii="Times New Roman" w:eastAsia="Times New Roman" w:hAnsi="Times New Roman"/>
          <w:i/>
          <w:iCs/>
          <w:sz w:val="24"/>
          <w:szCs w:val="24"/>
          <w:lang w:val="en-US" w:bidi="en-US"/>
        </w:rPr>
        <w:t>pleuropneumoniae</w:t>
      </w:r>
      <w:proofErr w:type="spellEnd"/>
      <w:r w:rsidRPr="009E05B7">
        <w:rPr>
          <w:rFonts w:ascii="Times New Roman" w:eastAsia="Times New Roman" w:hAnsi="Times New Roman"/>
          <w:i/>
          <w:iCs/>
          <w:sz w:val="24"/>
          <w:szCs w:val="24"/>
          <w:lang w:val="uk-UA" w:bidi="en-US"/>
        </w:rPr>
        <w:t xml:space="preserve">. </w:t>
      </w:r>
      <w:proofErr w:type="spellStart"/>
      <w:proofErr w:type="gramStart"/>
      <w:r w:rsidRPr="009E05B7">
        <w:rPr>
          <w:rFonts w:ascii="Times New Roman" w:eastAsia="Times New Roman" w:hAnsi="Times New Roman"/>
          <w:i/>
          <w:iCs/>
          <w:sz w:val="24"/>
          <w:szCs w:val="24"/>
          <w:lang w:val="en-US" w:bidi="en-US"/>
        </w:rPr>
        <w:t>Haemophilus</w:t>
      </w:r>
      <w:proofErr w:type="spellEnd"/>
      <w:r w:rsidRPr="009E05B7">
        <w:rPr>
          <w:rFonts w:ascii="Times New Roman" w:eastAsia="Times New Roman" w:hAnsi="Times New Roman"/>
          <w:i/>
          <w:iCs/>
          <w:sz w:val="24"/>
          <w:szCs w:val="24"/>
          <w:lang w:val="uk-UA" w:bidi="en-US"/>
        </w:rPr>
        <w:t xml:space="preserve"> </w:t>
      </w:r>
      <w:proofErr w:type="spellStart"/>
      <w:r w:rsidRPr="009E05B7">
        <w:rPr>
          <w:rFonts w:ascii="Times New Roman" w:eastAsia="Times New Roman" w:hAnsi="Times New Roman"/>
          <w:i/>
          <w:iCs/>
          <w:sz w:val="24"/>
          <w:szCs w:val="24"/>
          <w:lang w:val="en-US" w:bidi="en-US"/>
        </w:rPr>
        <w:t>parasuis</w:t>
      </w:r>
      <w:proofErr w:type="spellEnd"/>
      <w:r w:rsidRPr="009E05B7">
        <w:rPr>
          <w:rFonts w:ascii="Times New Roman" w:eastAsia="Times New Roman" w:hAnsi="Times New Roman"/>
          <w:i/>
          <w:iCs/>
          <w:sz w:val="24"/>
          <w:szCs w:val="24"/>
          <w:lang w:val="uk-UA" w:bidi="en-US"/>
        </w:rPr>
        <w:t xml:space="preserve">, </w:t>
      </w:r>
      <w:proofErr w:type="spellStart"/>
      <w:r w:rsidRPr="009E05B7">
        <w:rPr>
          <w:rFonts w:ascii="Times New Roman" w:eastAsia="Times New Roman" w:hAnsi="Times New Roman"/>
          <w:i/>
          <w:iCs/>
          <w:sz w:val="24"/>
          <w:szCs w:val="24"/>
          <w:lang w:val="en-US" w:bidi="en-US"/>
        </w:rPr>
        <w:t>Bordetella</w:t>
      </w:r>
      <w:proofErr w:type="spellEnd"/>
      <w:r w:rsidRPr="009E05B7">
        <w:rPr>
          <w:rFonts w:ascii="Times New Roman" w:eastAsia="Times New Roman" w:hAnsi="Times New Roman"/>
          <w:i/>
          <w:iCs/>
          <w:sz w:val="24"/>
          <w:szCs w:val="24"/>
          <w:lang w:val="uk-UA" w:bidi="en-US"/>
        </w:rPr>
        <w:t xml:space="preserve"> </w:t>
      </w:r>
      <w:proofErr w:type="spellStart"/>
      <w:r w:rsidRPr="009E05B7">
        <w:rPr>
          <w:rFonts w:ascii="Times New Roman" w:eastAsia="Times New Roman" w:hAnsi="Times New Roman"/>
          <w:i/>
          <w:iCs/>
          <w:sz w:val="24"/>
          <w:szCs w:val="24"/>
          <w:lang w:val="en-US" w:bidi="en-US"/>
        </w:rPr>
        <w:t>bronchiseptica</w:t>
      </w:r>
      <w:proofErr w:type="spellEnd"/>
      <w:r w:rsidRPr="00313191">
        <w:rPr>
          <w:rFonts w:ascii="Times New Roman" w:eastAsia="Times New Roman" w:hAnsi="Times New Roman"/>
          <w:iCs/>
          <w:sz w:val="24"/>
          <w:szCs w:val="24"/>
          <w:lang w:val="uk-UA" w:bidi="en-US"/>
        </w:rPr>
        <w:t>)</w:t>
      </w:r>
      <w:r w:rsidRPr="009E05B7">
        <w:rPr>
          <w:rFonts w:ascii="Times New Roman" w:eastAsia="Times New Roman" w:hAnsi="Times New Roman"/>
          <w:i/>
          <w:iCs/>
          <w:sz w:val="24"/>
          <w:szCs w:val="24"/>
          <w:lang w:val="uk-UA" w:bidi="en-US"/>
        </w:rPr>
        <w:t xml:space="preserve"> </w:t>
      </w:r>
      <w:r w:rsidRPr="009E05B7">
        <w:rPr>
          <w:rFonts w:ascii="Times New Roman" w:eastAsia="Times New Roman" w:hAnsi="Times New Roman"/>
          <w:iCs/>
          <w:sz w:val="24"/>
          <w:szCs w:val="24"/>
          <w:lang w:val="uk-UA" w:eastAsia="uk-UA" w:bidi="uk-UA"/>
        </w:rPr>
        <w:t xml:space="preserve">та </w:t>
      </w:r>
      <w:proofErr w:type="spellStart"/>
      <w:r w:rsidRPr="009E05B7">
        <w:rPr>
          <w:rFonts w:ascii="Times New Roman" w:eastAsia="Times New Roman" w:hAnsi="Times New Roman"/>
          <w:iCs/>
          <w:sz w:val="24"/>
          <w:szCs w:val="24"/>
          <w:lang w:val="uk-UA" w:eastAsia="uk-UA" w:bidi="uk-UA"/>
        </w:rPr>
        <w:t>грампозитивних</w:t>
      </w:r>
      <w:proofErr w:type="spellEnd"/>
      <w:r w:rsidRPr="009E05B7">
        <w:rPr>
          <w:rFonts w:ascii="Times New Roman" w:eastAsia="Times New Roman" w:hAnsi="Times New Roman"/>
          <w:i/>
          <w:iCs/>
          <w:sz w:val="24"/>
          <w:szCs w:val="24"/>
          <w:lang w:val="uk-UA" w:eastAsia="uk-UA" w:bidi="uk-UA"/>
        </w:rPr>
        <w:t xml:space="preserve"> </w:t>
      </w:r>
      <w:r w:rsidRPr="00313191">
        <w:rPr>
          <w:rFonts w:ascii="Times New Roman" w:eastAsia="Times New Roman" w:hAnsi="Times New Roman"/>
          <w:iCs/>
          <w:sz w:val="24"/>
          <w:szCs w:val="24"/>
          <w:lang w:val="uk-UA" w:bidi="en-US"/>
        </w:rPr>
        <w:t>(</w:t>
      </w:r>
      <w:r w:rsidRPr="009E05B7">
        <w:rPr>
          <w:rFonts w:ascii="Times New Roman" w:eastAsia="Times New Roman" w:hAnsi="Times New Roman"/>
          <w:i/>
          <w:iCs/>
          <w:sz w:val="24"/>
          <w:szCs w:val="24"/>
          <w:lang w:val="en-US" w:bidi="en-US"/>
        </w:rPr>
        <w:t>Mycoplasma</w:t>
      </w:r>
      <w:r w:rsidRPr="009E05B7">
        <w:rPr>
          <w:rFonts w:ascii="Times New Roman" w:eastAsia="Times New Roman" w:hAnsi="Times New Roman"/>
          <w:i/>
          <w:iCs/>
          <w:sz w:val="24"/>
          <w:szCs w:val="24"/>
          <w:lang w:val="uk-UA" w:bidi="en-US"/>
        </w:rPr>
        <w:t xml:space="preserve"> </w:t>
      </w:r>
      <w:proofErr w:type="spellStart"/>
      <w:r w:rsidRPr="009E05B7">
        <w:rPr>
          <w:rFonts w:ascii="Times New Roman" w:eastAsia="Times New Roman" w:hAnsi="Times New Roman"/>
          <w:i/>
          <w:iCs/>
          <w:sz w:val="24"/>
          <w:szCs w:val="24"/>
          <w:lang w:val="en-US" w:bidi="en-US"/>
        </w:rPr>
        <w:t>hyopneumoniae</w:t>
      </w:r>
      <w:proofErr w:type="spellEnd"/>
      <w:r w:rsidRPr="00313191">
        <w:rPr>
          <w:rFonts w:ascii="Times New Roman" w:eastAsia="Times New Roman" w:hAnsi="Times New Roman"/>
          <w:iCs/>
          <w:sz w:val="24"/>
          <w:szCs w:val="24"/>
          <w:lang w:val="uk-UA" w:bidi="en-US"/>
        </w:rPr>
        <w:t>)</w:t>
      </w:r>
      <w:r w:rsidRPr="009E05B7">
        <w:rPr>
          <w:rFonts w:ascii="Times New Roman" w:eastAsia="Times New Roman" w:hAnsi="Times New Roman"/>
          <w:i/>
          <w:iCs/>
          <w:sz w:val="24"/>
          <w:szCs w:val="24"/>
          <w:lang w:val="uk-UA" w:bidi="en-US"/>
        </w:rPr>
        <w:t xml:space="preserve"> </w:t>
      </w:r>
      <w:r w:rsidRPr="009E05B7">
        <w:rPr>
          <w:rFonts w:ascii="Times New Roman" w:eastAsia="Times New Roman" w:hAnsi="Times New Roman"/>
          <w:iCs/>
          <w:sz w:val="24"/>
          <w:szCs w:val="24"/>
          <w:lang w:val="uk-UA" w:eastAsia="uk-UA" w:bidi="uk-UA"/>
        </w:rPr>
        <w:t>бактерій, які найчастіше викликають респіраторні захворювання у великої рогатої худоби та свиней.</w:t>
      </w:r>
      <w:proofErr w:type="gramEnd"/>
      <w:r w:rsidRPr="009E05B7">
        <w:rPr>
          <w:rFonts w:ascii="Times New Roman" w:eastAsia="Times New Roman" w:hAnsi="Times New Roman"/>
          <w:iCs/>
          <w:sz w:val="24"/>
          <w:szCs w:val="24"/>
          <w:lang w:val="uk-UA" w:eastAsia="uk-UA" w:bidi="uk-UA"/>
        </w:rPr>
        <w:t xml:space="preserve"> Також </w:t>
      </w:r>
      <w:proofErr w:type="spellStart"/>
      <w:r w:rsidRPr="009E05B7">
        <w:rPr>
          <w:rFonts w:ascii="Times New Roman" w:eastAsia="Times New Roman" w:hAnsi="Times New Roman"/>
          <w:iCs/>
          <w:sz w:val="24"/>
          <w:szCs w:val="24"/>
          <w:lang w:val="uk-UA" w:eastAsia="uk-UA" w:bidi="uk-UA"/>
        </w:rPr>
        <w:t>тулатроміцин</w:t>
      </w:r>
      <w:proofErr w:type="spellEnd"/>
      <w:r w:rsidRPr="009E05B7">
        <w:rPr>
          <w:rFonts w:ascii="Times New Roman" w:eastAsia="Times New Roman" w:hAnsi="Times New Roman"/>
          <w:iCs/>
          <w:sz w:val="24"/>
          <w:szCs w:val="24"/>
          <w:lang w:val="uk-UA" w:eastAsia="uk-UA" w:bidi="uk-UA"/>
        </w:rPr>
        <w:t xml:space="preserve"> проявляє </w:t>
      </w:r>
      <w:r w:rsidRPr="009E05B7">
        <w:rPr>
          <w:rFonts w:ascii="Times New Roman" w:eastAsia="Times New Roman" w:hAnsi="Times New Roman"/>
          <w:i/>
          <w:iCs/>
          <w:sz w:val="24"/>
          <w:szCs w:val="24"/>
          <w:lang w:val="en-US" w:bidi="en-US"/>
        </w:rPr>
        <w:t>in</w:t>
      </w:r>
      <w:r w:rsidRPr="009E05B7">
        <w:rPr>
          <w:rFonts w:ascii="Times New Roman" w:eastAsia="Times New Roman" w:hAnsi="Times New Roman"/>
          <w:i/>
          <w:iCs/>
          <w:sz w:val="24"/>
          <w:szCs w:val="24"/>
          <w:lang w:val="uk-UA" w:bidi="en-US"/>
        </w:rPr>
        <w:t xml:space="preserve"> </w:t>
      </w:r>
      <w:r w:rsidRPr="009E05B7">
        <w:rPr>
          <w:rFonts w:ascii="Times New Roman" w:eastAsia="Times New Roman" w:hAnsi="Times New Roman"/>
          <w:i/>
          <w:iCs/>
          <w:sz w:val="24"/>
          <w:szCs w:val="24"/>
          <w:lang w:val="en-US" w:bidi="en-US"/>
        </w:rPr>
        <w:t>vitro</w:t>
      </w:r>
      <w:r w:rsidRPr="009E05B7">
        <w:rPr>
          <w:rFonts w:ascii="Times New Roman" w:eastAsia="Times New Roman" w:hAnsi="Times New Roman"/>
          <w:iCs/>
          <w:sz w:val="24"/>
          <w:szCs w:val="24"/>
          <w:lang w:val="uk-UA" w:bidi="en-US"/>
        </w:rPr>
        <w:t xml:space="preserve"> </w:t>
      </w:r>
      <w:r w:rsidRPr="009E05B7">
        <w:rPr>
          <w:rFonts w:ascii="Times New Roman" w:eastAsia="Times New Roman" w:hAnsi="Times New Roman"/>
          <w:iCs/>
          <w:sz w:val="24"/>
          <w:szCs w:val="24"/>
          <w:lang w:val="uk-UA" w:eastAsia="uk-UA" w:bidi="uk-UA"/>
        </w:rPr>
        <w:t>активність проти</w:t>
      </w:r>
      <w:r w:rsidRPr="009E05B7">
        <w:rPr>
          <w:rFonts w:ascii="Times New Roman" w:eastAsia="Times New Roman" w:hAnsi="Times New Roman"/>
          <w:i/>
          <w:iCs/>
          <w:sz w:val="24"/>
          <w:szCs w:val="24"/>
          <w:lang w:val="uk-UA" w:eastAsia="uk-UA" w:bidi="uk-UA"/>
        </w:rPr>
        <w:t xml:space="preserve"> </w:t>
      </w:r>
      <w:proofErr w:type="spellStart"/>
      <w:r w:rsidRPr="009E05B7">
        <w:rPr>
          <w:rFonts w:ascii="Times New Roman" w:eastAsia="Times New Roman" w:hAnsi="Times New Roman"/>
          <w:i/>
          <w:iCs/>
          <w:sz w:val="24"/>
          <w:szCs w:val="24"/>
          <w:lang w:val="en-US" w:bidi="en-US"/>
        </w:rPr>
        <w:t>Dihchelobacter</w:t>
      </w:r>
      <w:proofErr w:type="spellEnd"/>
      <w:r w:rsidRPr="009E05B7">
        <w:rPr>
          <w:rFonts w:ascii="Times New Roman" w:eastAsia="Times New Roman" w:hAnsi="Times New Roman"/>
          <w:i/>
          <w:iCs/>
          <w:sz w:val="24"/>
          <w:szCs w:val="24"/>
          <w:lang w:val="uk-UA" w:bidi="en-US"/>
        </w:rPr>
        <w:t xml:space="preserve"> </w:t>
      </w:r>
      <w:proofErr w:type="spellStart"/>
      <w:r w:rsidRPr="009E05B7">
        <w:rPr>
          <w:rFonts w:ascii="Times New Roman" w:eastAsia="Times New Roman" w:hAnsi="Times New Roman"/>
          <w:i/>
          <w:iCs/>
          <w:sz w:val="24"/>
          <w:szCs w:val="24"/>
          <w:lang w:val="en-US" w:bidi="en-US"/>
        </w:rPr>
        <w:t>nodosus</w:t>
      </w:r>
      <w:proofErr w:type="spellEnd"/>
      <w:r w:rsidRPr="009E05B7">
        <w:rPr>
          <w:rFonts w:ascii="Times New Roman" w:eastAsia="Times New Roman" w:hAnsi="Times New Roman"/>
          <w:i/>
          <w:iCs/>
          <w:sz w:val="24"/>
          <w:szCs w:val="24"/>
          <w:lang w:val="uk-UA" w:bidi="en-US"/>
        </w:rPr>
        <w:t xml:space="preserve"> </w:t>
      </w:r>
      <w:r w:rsidRPr="009E05B7">
        <w:rPr>
          <w:rFonts w:ascii="Times New Roman" w:eastAsia="Times New Roman" w:hAnsi="Times New Roman"/>
          <w:i/>
          <w:iCs/>
          <w:sz w:val="24"/>
          <w:szCs w:val="24"/>
          <w:lang w:val="uk-UA" w:eastAsia="uk-UA" w:bidi="uk-UA"/>
        </w:rPr>
        <w:t xml:space="preserve">та </w:t>
      </w:r>
      <w:proofErr w:type="spellStart"/>
      <w:r w:rsidRPr="009E05B7">
        <w:rPr>
          <w:rFonts w:ascii="Times New Roman" w:eastAsia="Times New Roman" w:hAnsi="Times New Roman"/>
          <w:i/>
          <w:iCs/>
          <w:sz w:val="24"/>
          <w:szCs w:val="24"/>
          <w:lang w:val="uk-UA" w:eastAsia="uk-UA" w:bidi="ru-RU"/>
        </w:rPr>
        <w:t>Мо</w:t>
      </w:r>
      <w:proofErr w:type="spellEnd"/>
      <w:r w:rsidRPr="009E05B7">
        <w:rPr>
          <w:rFonts w:ascii="Times New Roman" w:eastAsia="Times New Roman" w:hAnsi="Times New Roman"/>
          <w:i/>
          <w:iCs/>
          <w:sz w:val="24"/>
          <w:szCs w:val="24"/>
          <w:lang w:eastAsia="uk-UA" w:bidi="ru-RU"/>
        </w:rPr>
        <w:t>r</w:t>
      </w:r>
      <w:proofErr w:type="spellStart"/>
      <w:r w:rsidRPr="009E05B7">
        <w:rPr>
          <w:rFonts w:ascii="Times New Roman" w:eastAsia="Times New Roman" w:hAnsi="Times New Roman"/>
          <w:i/>
          <w:iCs/>
          <w:sz w:val="24"/>
          <w:szCs w:val="24"/>
          <w:lang w:val="en-US" w:bidi="en-US"/>
        </w:rPr>
        <w:t>axella</w:t>
      </w:r>
      <w:proofErr w:type="spellEnd"/>
      <w:r>
        <w:rPr>
          <w:rFonts w:ascii="Times New Roman" w:eastAsia="Times New Roman" w:hAnsi="Times New Roman"/>
          <w:i/>
          <w:iCs/>
          <w:sz w:val="24"/>
          <w:szCs w:val="24"/>
          <w:lang w:val="uk-UA" w:bidi="en-US"/>
        </w:rPr>
        <w:t xml:space="preserve"> </w:t>
      </w:r>
      <w:proofErr w:type="spellStart"/>
      <w:r w:rsidRPr="009E05B7">
        <w:rPr>
          <w:rFonts w:ascii="Times New Roman" w:eastAsia="Times New Roman" w:hAnsi="Times New Roman"/>
          <w:i/>
          <w:iCs/>
          <w:sz w:val="24"/>
          <w:szCs w:val="24"/>
          <w:lang w:val="en-US" w:bidi="en-US"/>
        </w:rPr>
        <w:t>bovis</w:t>
      </w:r>
      <w:proofErr w:type="spellEnd"/>
      <w:r w:rsidRPr="009E05B7">
        <w:rPr>
          <w:rFonts w:ascii="Times New Roman" w:eastAsia="Times New Roman" w:hAnsi="Times New Roman"/>
          <w:i/>
          <w:iCs/>
          <w:sz w:val="24"/>
          <w:szCs w:val="24"/>
          <w:lang w:val="uk-UA" w:bidi="en-US"/>
        </w:rPr>
        <w:t>.</w:t>
      </w:r>
    </w:p>
    <w:p w:rsidR="00C375EB" w:rsidRPr="009E05B7" w:rsidRDefault="00C375EB" w:rsidP="00C375EB">
      <w:pPr>
        <w:widowControl w:val="0"/>
        <w:spacing w:after="0" w:line="240" w:lineRule="auto"/>
        <w:ind w:firstLine="567"/>
        <w:jc w:val="both"/>
        <w:rPr>
          <w:rFonts w:ascii="Times New Roman" w:eastAsia="Times New Roman" w:hAnsi="Times New Roman"/>
          <w:sz w:val="24"/>
          <w:szCs w:val="24"/>
          <w:lang w:val="uk-UA" w:eastAsia="uk-UA"/>
        </w:rPr>
      </w:pPr>
      <w:r w:rsidRPr="009E05B7">
        <w:rPr>
          <w:rFonts w:ascii="Times New Roman" w:eastAsia="Times New Roman" w:hAnsi="Times New Roman"/>
          <w:sz w:val="24"/>
          <w:szCs w:val="24"/>
          <w:lang w:val="uk-UA" w:eastAsia="uk-UA" w:bidi="uk-UA"/>
        </w:rPr>
        <w:t xml:space="preserve">На додаток до своїх протимікробних властивостей, </w:t>
      </w:r>
      <w:proofErr w:type="spellStart"/>
      <w:r w:rsidRPr="009E05B7">
        <w:rPr>
          <w:rFonts w:ascii="Times New Roman" w:eastAsia="Times New Roman" w:hAnsi="Times New Roman"/>
          <w:sz w:val="24"/>
          <w:szCs w:val="24"/>
          <w:lang w:val="uk-UA" w:eastAsia="uk-UA" w:bidi="uk-UA"/>
        </w:rPr>
        <w:t>тулатроміцин</w:t>
      </w:r>
      <w:proofErr w:type="spellEnd"/>
      <w:r w:rsidRPr="009E05B7">
        <w:rPr>
          <w:rFonts w:ascii="Times New Roman" w:eastAsia="Times New Roman" w:hAnsi="Times New Roman"/>
          <w:sz w:val="24"/>
          <w:szCs w:val="24"/>
          <w:lang w:val="uk-UA" w:eastAsia="uk-UA" w:bidi="uk-UA"/>
        </w:rPr>
        <w:t xml:space="preserve"> демонструє </w:t>
      </w:r>
      <w:proofErr w:type="spellStart"/>
      <w:r w:rsidRPr="009E05B7">
        <w:rPr>
          <w:rFonts w:ascii="Times New Roman" w:eastAsia="Times New Roman" w:hAnsi="Times New Roman"/>
          <w:sz w:val="24"/>
          <w:szCs w:val="24"/>
          <w:lang w:val="uk-UA" w:eastAsia="uk-UA" w:bidi="uk-UA"/>
        </w:rPr>
        <w:t>імуномодулюючу</w:t>
      </w:r>
      <w:proofErr w:type="spellEnd"/>
      <w:r w:rsidRPr="009E05B7">
        <w:rPr>
          <w:rFonts w:ascii="Times New Roman" w:eastAsia="Times New Roman" w:hAnsi="Times New Roman"/>
          <w:sz w:val="24"/>
          <w:szCs w:val="24"/>
          <w:lang w:val="uk-UA" w:eastAsia="uk-UA" w:bidi="uk-UA"/>
        </w:rPr>
        <w:t xml:space="preserve"> та протизапальну дії в експериментальних дослідженнях. У поліморфно-ядерних клітинах великої рогатої худоби та свиней (</w:t>
      </w:r>
      <w:proofErr w:type="spellStart"/>
      <w:r w:rsidRPr="009E05B7">
        <w:rPr>
          <w:rFonts w:ascii="Times New Roman" w:eastAsia="Times New Roman" w:hAnsi="Times New Roman"/>
          <w:sz w:val="24"/>
          <w:szCs w:val="24"/>
          <w:lang w:val="uk-UA" w:eastAsia="uk-UA" w:bidi="uk-UA"/>
        </w:rPr>
        <w:t>нейтрофіли</w:t>
      </w:r>
      <w:proofErr w:type="spellEnd"/>
      <w:r w:rsidRPr="009E05B7">
        <w:rPr>
          <w:rFonts w:ascii="Times New Roman" w:eastAsia="Times New Roman" w:hAnsi="Times New Roman"/>
          <w:sz w:val="24"/>
          <w:szCs w:val="24"/>
          <w:lang w:val="uk-UA" w:eastAsia="uk-UA" w:bidi="uk-UA"/>
        </w:rPr>
        <w:t xml:space="preserve">) </w:t>
      </w:r>
      <w:proofErr w:type="spellStart"/>
      <w:r w:rsidRPr="009E05B7">
        <w:rPr>
          <w:rFonts w:ascii="Times New Roman" w:eastAsia="Times New Roman" w:hAnsi="Times New Roman"/>
          <w:sz w:val="24"/>
          <w:szCs w:val="24"/>
          <w:lang w:val="uk-UA" w:eastAsia="uk-UA" w:bidi="uk-UA"/>
        </w:rPr>
        <w:t>тулатроміцин</w:t>
      </w:r>
      <w:proofErr w:type="spellEnd"/>
      <w:r w:rsidRPr="009E05B7">
        <w:rPr>
          <w:rFonts w:ascii="Times New Roman" w:eastAsia="Times New Roman" w:hAnsi="Times New Roman"/>
          <w:sz w:val="24"/>
          <w:szCs w:val="24"/>
          <w:lang w:val="uk-UA" w:eastAsia="uk-UA" w:bidi="uk-UA"/>
        </w:rPr>
        <w:t xml:space="preserve"> сприяє </w:t>
      </w:r>
      <w:proofErr w:type="spellStart"/>
      <w:r w:rsidRPr="009E05B7">
        <w:rPr>
          <w:rFonts w:ascii="Times New Roman" w:eastAsia="Times New Roman" w:hAnsi="Times New Roman"/>
          <w:sz w:val="24"/>
          <w:szCs w:val="24"/>
          <w:lang w:val="uk-UA" w:eastAsia="uk-UA" w:bidi="ru-RU"/>
        </w:rPr>
        <w:t>апоптозу</w:t>
      </w:r>
      <w:proofErr w:type="spellEnd"/>
      <w:r w:rsidRPr="009E05B7">
        <w:rPr>
          <w:rFonts w:ascii="Times New Roman" w:eastAsia="Times New Roman" w:hAnsi="Times New Roman"/>
          <w:sz w:val="24"/>
          <w:szCs w:val="24"/>
          <w:lang w:val="uk-UA" w:eastAsia="uk-UA" w:bidi="ru-RU"/>
        </w:rPr>
        <w:t xml:space="preserve"> </w:t>
      </w:r>
      <w:r w:rsidRPr="009E05B7">
        <w:rPr>
          <w:rFonts w:ascii="Times New Roman" w:eastAsia="Times New Roman" w:hAnsi="Times New Roman"/>
          <w:sz w:val="24"/>
          <w:szCs w:val="24"/>
          <w:lang w:val="uk-UA" w:eastAsia="uk-UA" w:bidi="uk-UA"/>
        </w:rPr>
        <w:t xml:space="preserve">(запрограмованій загибелі клітин) і кліренсу </w:t>
      </w:r>
      <w:proofErr w:type="spellStart"/>
      <w:r w:rsidRPr="009E05B7">
        <w:rPr>
          <w:rFonts w:ascii="Times New Roman" w:eastAsia="Times New Roman" w:hAnsi="Times New Roman"/>
          <w:sz w:val="24"/>
          <w:szCs w:val="24"/>
          <w:lang w:val="uk-UA" w:eastAsia="uk-UA" w:bidi="uk-UA"/>
        </w:rPr>
        <w:t>апоптотичних</w:t>
      </w:r>
      <w:proofErr w:type="spellEnd"/>
      <w:r w:rsidRPr="009E05B7">
        <w:rPr>
          <w:rFonts w:ascii="Times New Roman" w:eastAsia="Times New Roman" w:hAnsi="Times New Roman"/>
          <w:sz w:val="24"/>
          <w:szCs w:val="24"/>
          <w:lang w:val="uk-UA" w:eastAsia="uk-UA" w:bidi="uk-UA"/>
        </w:rPr>
        <w:t xml:space="preserve"> клітин макрофагами. Це знижує продукцію </w:t>
      </w:r>
      <w:proofErr w:type="spellStart"/>
      <w:r w:rsidRPr="009E05B7">
        <w:rPr>
          <w:rFonts w:ascii="Times New Roman" w:eastAsia="Times New Roman" w:hAnsi="Times New Roman"/>
          <w:sz w:val="24"/>
          <w:szCs w:val="24"/>
          <w:lang w:val="uk-UA" w:eastAsia="uk-UA" w:bidi="uk-UA"/>
        </w:rPr>
        <w:t>прозапальних</w:t>
      </w:r>
      <w:proofErr w:type="spellEnd"/>
      <w:r w:rsidRPr="009E05B7">
        <w:rPr>
          <w:rFonts w:ascii="Times New Roman" w:eastAsia="Times New Roman" w:hAnsi="Times New Roman"/>
          <w:sz w:val="24"/>
          <w:szCs w:val="24"/>
          <w:lang w:val="uk-UA" w:eastAsia="uk-UA" w:bidi="uk-UA"/>
        </w:rPr>
        <w:t xml:space="preserve"> медіаторів </w:t>
      </w:r>
      <w:proofErr w:type="spellStart"/>
      <w:r w:rsidRPr="009E05B7">
        <w:rPr>
          <w:rFonts w:ascii="Times New Roman" w:eastAsia="Times New Roman" w:hAnsi="Times New Roman"/>
          <w:sz w:val="24"/>
          <w:szCs w:val="24"/>
          <w:lang w:val="uk-UA" w:eastAsia="uk-UA" w:bidi="uk-UA"/>
        </w:rPr>
        <w:t>лейкотрієнів</w:t>
      </w:r>
      <w:proofErr w:type="spellEnd"/>
      <w:r w:rsidRPr="009E05B7">
        <w:rPr>
          <w:rFonts w:ascii="Times New Roman" w:eastAsia="Times New Roman" w:hAnsi="Times New Roman"/>
          <w:sz w:val="24"/>
          <w:szCs w:val="24"/>
          <w:lang w:val="uk-UA" w:eastAsia="uk-UA" w:bidi="uk-UA"/>
        </w:rPr>
        <w:t xml:space="preserve"> В4 та </w:t>
      </w:r>
      <w:r w:rsidRPr="009E05B7">
        <w:rPr>
          <w:rFonts w:ascii="Times New Roman" w:eastAsia="Times New Roman" w:hAnsi="Times New Roman"/>
          <w:sz w:val="24"/>
          <w:szCs w:val="24"/>
          <w:lang w:val="en-US" w:bidi="en-US"/>
        </w:rPr>
        <w:t>CXCL</w:t>
      </w:r>
      <w:r w:rsidRPr="009E05B7">
        <w:rPr>
          <w:rFonts w:ascii="Times New Roman" w:eastAsia="Times New Roman" w:hAnsi="Times New Roman"/>
          <w:sz w:val="24"/>
          <w:szCs w:val="24"/>
          <w:lang w:val="uk-UA" w:bidi="en-US"/>
        </w:rPr>
        <w:t xml:space="preserve">-8 </w:t>
      </w:r>
      <w:r w:rsidRPr="009E05B7">
        <w:rPr>
          <w:rFonts w:ascii="Times New Roman" w:eastAsia="Times New Roman" w:hAnsi="Times New Roman"/>
          <w:sz w:val="24"/>
          <w:szCs w:val="24"/>
          <w:lang w:val="uk-UA" w:eastAsia="uk-UA" w:bidi="uk-UA"/>
        </w:rPr>
        <w:t xml:space="preserve">та індукує вироблення протизапальних та лізис-ліпідів </w:t>
      </w:r>
      <w:proofErr w:type="spellStart"/>
      <w:r w:rsidRPr="009E05B7">
        <w:rPr>
          <w:rFonts w:ascii="Times New Roman" w:eastAsia="Times New Roman" w:hAnsi="Times New Roman"/>
          <w:sz w:val="24"/>
          <w:szCs w:val="24"/>
          <w:lang w:val="uk-UA" w:eastAsia="uk-UA" w:bidi="uk-UA"/>
        </w:rPr>
        <w:t>ліпоксину</w:t>
      </w:r>
      <w:proofErr w:type="spellEnd"/>
      <w:r w:rsidRPr="009E05B7">
        <w:rPr>
          <w:rFonts w:ascii="Times New Roman" w:eastAsia="Times New Roman" w:hAnsi="Times New Roman"/>
          <w:sz w:val="24"/>
          <w:szCs w:val="24"/>
          <w:lang w:val="uk-UA" w:eastAsia="uk-UA" w:bidi="uk-UA"/>
        </w:rPr>
        <w:t xml:space="preserve"> А4.</w:t>
      </w:r>
    </w:p>
    <w:p w:rsidR="00C375EB" w:rsidRPr="009E05B7" w:rsidRDefault="00C375EB" w:rsidP="00C375EB">
      <w:pPr>
        <w:widowControl w:val="0"/>
        <w:spacing w:after="0" w:line="240" w:lineRule="auto"/>
        <w:ind w:firstLine="567"/>
        <w:jc w:val="both"/>
        <w:rPr>
          <w:rFonts w:ascii="Times New Roman" w:eastAsia="Times New Roman" w:hAnsi="Times New Roman"/>
          <w:sz w:val="24"/>
          <w:szCs w:val="24"/>
          <w:lang w:val="uk-UA" w:eastAsia="uk-UA"/>
        </w:rPr>
      </w:pPr>
      <w:r w:rsidRPr="009E05B7">
        <w:rPr>
          <w:rFonts w:ascii="Times New Roman" w:eastAsia="Times New Roman" w:hAnsi="Times New Roman"/>
          <w:sz w:val="24"/>
          <w:szCs w:val="24"/>
          <w:lang w:val="uk-UA" w:eastAsia="uk-UA" w:bidi="uk-UA"/>
        </w:rPr>
        <w:t xml:space="preserve">У великої рогатої худоби </w:t>
      </w:r>
      <w:proofErr w:type="spellStart"/>
      <w:r w:rsidRPr="009E05B7">
        <w:rPr>
          <w:rFonts w:ascii="Times New Roman" w:eastAsia="Times New Roman" w:hAnsi="Times New Roman"/>
          <w:sz w:val="24"/>
          <w:szCs w:val="24"/>
          <w:lang w:val="uk-UA" w:eastAsia="uk-UA" w:bidi="uk-UA"/>
        </w:rPr>
        <w:t>фармакокінетичний</w:t>
      </w:r>
      <w:proofErr w:type="spellEnd"/>
      <w:r w:rsidRPr="009E05B7">
        <w:rPr>
          <w:rFonts w:ascii="Times New Roman" w:eastAsia="Times New Roman" w:hAnsi="Times New Roman"/>
          <w:sz w:val="24"/>
          <w:szCs w:val="24"/>
          <w:lang w:val="uk-UA" w:eastAsia="uk-UA" w:bidi="uk-UA"/>
        </w:rPr>
        <w:t xml:space="preserve"> профіль </w:t>
      </w:r>
      <w:proofErr w:type="spellStart"/>
      <w:r w:rsidRPr="009E05B7">
        <w:rPr>
          <w:rFonts w:ascii="Times New Roman" w:eastAsia="Times New Roman" w:hAnsi="Times New Roman"/>
          <w:sz w:val="24"/>
          <w:szCs w:val="24"/>
          <w:lang w:val="uk-UA" w:eastAsia="uk-UA" w:bidi="uk-UA"/>
        </w:rPr>
        <w:t>тулатроміцину</w:t>
      </w:r>
      <w:proofErr w:type="spellEnd"/>
      <w:r w:rsidRPr="009E05B7">
        <w:rPr>
          <w:rFonts w:ascii="Times New Roman" w:eastAsia="Times New Roman" w:hAnsi="Times New Roman"/>
          <w:sz w:val="24"/>
          <w:szCs w:val="24"/>
          <w:lang w:val="uk-UA" w:eastAsia="uk-UA" w:bidi="uk-UA"/>
        </w:rPr>
        <w:t xml:space="preserve"> після одноразового підшкірного введення у дозі 2,5 мг/кг маси тіла характеризується швидкою та інтенсивною абсорбцією, добрим розподілом та повільним виведенням. Максимальна концентрація </w:t>
      </w:r>
      <w:proofErr w:type="spellStart"/>
      <w:r w:rsidRPr="009E05B7">
        <w:rPr>
          <w:rFonts w:ascii="Times New Roman" w:eastAsia="Times New Roman" w:hAnsi="Times New Roman"/>
          <w:sz w:val="24"/>
          <w:szCs w:val="24"/>
          <w:lang w:val="uk-UA" w:eastAsia="uk-UA" w:bidi="uk-UA"/>
        </w:rPr>
        <w:t>тулатроміцину</w:t>
      </w:r>
      <w:proofErr w:type="spellEnd"/>
      <w:r w:rsidRPr="009E05B7">
        <w:rPr>
          <w:rFonts w:ascii="Times New Roman" w:eastAsia="Times New Roman" w:hAnsi="Times New Roman"/>
          <w:sz w:val="24"/>
          <w:szCs w:val="24"/>
          <w:lang w:val="uk-UA" w:eastAsia="uk-UA" w:bidi="uk-UA"/>
        </w:rPr>
        <w:t xml:space="preserve"> </w:t>
      </w:r>
      <w:r w:rsidRPr="009E05B7">
        <w:rPr>
          <w:rFonts w:ascii="Times New Roman" w:eastAsia="Times New Roman" w:hAnsi="Times New Roman"/>
          <w:sz w:val="24"/>
          <w:szCs w:val="24"/>
          <w:lang w:eastAsia="uk-UA" w:bidi="ru-RU"/>
        </w:rPr>
        <w:t>(</w:t>
      </w:r>
      <w:proofErr w:type="spellStart"/>
      <w:r w:rsidRPr="009E05B7">
        <w:rPr>
          <w:rFonts w:ascii="Times New Roman" w:eastAsia="Times New Roman" w:hAnsi="Times New Roman"/>
          <w:sz w:val="24"/>
          <w:szCs w:val="24"/>
          <w:lang w:eastAsia="uk-UA" w:bidi="ru-RU"/>
        </w:rPr>
        <w:t>С</w:t>
      </w:r>
      <w:r w:rsidRPr="009E05B7">
        <w:rPr>
          <w:rFonts w:ascii="Times New Roman" w:eastAsia="Times New Roman" w:hAnsi="Times New Roman"/>
          <w:sz w:val="24"/>
          <w:szCs w:val="24"/>
          <w:vertAlign w:val="subscript"/>
          <w:lang w:eastAsia="uk-UA" w:bidi="ru-RU"/>
        </w:rPr>
        <w:t>max</w:t>
      </w:r>
      <w:proofErr w:type="spellEnd"/>
      <w:r w:rsidRPr="009E05B7">
        <w:rPr>
          <w:rFonts w:ascii="Times New Roman" w:eastAsia="Times New Roman" w:hAnsi="Times New Roman"/>
          <w:sz w:val="24"/>
          <w:szCs w:val="24"/>
          <w:lang w:eastAsia="uk-UA" w:bidi="ru-RU"/>
        </w:rPr>
        <w:t xml:space="preserve">) </w:t>
      </w:r>
      <w:r w:rsidRPr="009E05B7">
        <w:rPr>
          <w:rFonts w:ascii="Times New Roman" w:eastAsia="Times New Roman" w:hAnsi="Times New Roman"/>
          <w:sz w:val="24"/>
          <w:szCs w:val="24"/>
          <w:lang w:val="uk-UA" w:eastAsia="uk-UA" w:bidi="uk-UA"/>
        </w:rPr>
        <w:t xml:space="preserve">у плазмі становила приблизно 0,5 </w:t>
      </w:r>
      <w:proofErr w:type="spellStart"/>
      <w:r w:rsidRPr="009E05B7">
        <w:rPr>
          <w:rFonts w:ascii="Times New Roman" w:eastAsia="Times New Roman" w:hAnsi="Times New Roman"/>
          <w:sz w:val="24"/>
          <w:szCs w:val="24"/>
          <w:lang w:val="uk-UA" w:eastAsia="uk-UA" w:bidi="uk-UA"/>
        </w:rPr>
        <w:t>мкг</w:t>
      </w:r>
      <w:proofErr w:type="spellEnd"/>
      <w:r w:rsidRPr="009E05B7">
        <w:rPr>
          <w:rFonts w:ascii="Times New Roman" w:eastAsia="Times New Roman" w:hAnsi="Times New Roman"/>
          <w:sz w:val="24"/>
          <w:szCs w:val="24"/>
          <w:lang w:val="uk-UA" w:eastAsia="uk-UA" w:bidi="uk-UA"/>
        </w:rPr>
        <w:t>/</w:t>
      </w:r>
      <w:proofErr w:type="spellStart"/>
      <w:r w:rsidRPr="009E05B7">
        <w:rPr>
          <w:rFonts w:ascii="Times New Roman" w:eastAsia="Times New Roman" w:hAnsi="Times New Roman"/>
          <w:sz w:val="24"/>
          <w:szCs w:val="24"/>
          <w:lang w:val="uk-UA" w:eastAsia="uk-UA" w:bidi="uk-UA"/>
        </w:rPr>
        <w:t>мл</w:t>
      </w:r>
      <w:proofErr w:type="spellEnd"/>
      <w:r w:rsidRPr="009E05B7">
        <w:rPr>
          <w:rFonts w:ascii="Times New Roman" w:eastAsia="Times New Roman" w:hAnsi="Times New Roman"/>
          <w:sz w:val="24"/>
          <w:szCs w:val="24"/>
          <w:lang w:val="uk-UA" w:eastAsia="uk-UA" w:bidi="uk-UA"/>
        </w:rPr>
        <w:t>; така концентрація досягалась приблизно через 30 хв. після введення (</w:t>
      </w:r>
      <w:proofErr w:type="spellStart"/>
      <w:r w:rsidRPr="009E05B7">
        <w:rPr>
          <w:rFonts w:ascii="Times New Roman" w:eastAsia="Times New Roman" w:hAnsi="Times New Roman"/>
          <w:sz w:val="24"/>
          <w:szCs w:val="24"/>
          <w:lang w:val="uk-UA" w:eastAsia="uk-UA" w:bidi="uk-UA"/>
        </w:rPr>
        <w:t>Т</w:t>
      </w:r>
      <w:r w:rsidRPr="009E05B7">
        <w:rPr>
          <w:rFonts w:ascii="Times New Roman" w:eastAsia="Times New Roman" w:hAnsi="Times New Roman"/>
          <w:sz w:val="24"/>
          <w:szCs w:val="24"/>
          <w:vertAlign w:val="subscript"/>
          <w:lang w:val="uk-UA" w:eastAsia="uk-UA" w:bidi="uk-UA"/>
        </w:rPr>
        <w:t>тах</w:t>
      </w:r>
      <w:proofErr w:type="spellEnd"/>
      <w:r w:rsidRPr="009E05B7">
        <w:rPr>
          <w:rFonts w:ascii="Times New Roman" w:eastAsia="Times New Roman" w:hAnsi="Times New Roman"/>
          <w:sz w:val="24"/>
          <w:szCs w:val="24"/>
          <w:lang w:val="uk-UA" w:eastAsia="uk-UA" w:bidi="uk-UA"/>
        </w:rPr>
        <w:t xml:space="preserve">). Концентрації </w:t>
      </w:r>
      <w:proofErr w:type="spellStart"/>
      <w:r w:rsidRPr="009E05B7">
        <w:rPr>
          <w:rFonts w:ascii="Times New Roman" w:eastAsia="Times New Roman" w:hAnsi="Times New Roman"/>
          <w:sz w:val="24"/>
          <w:szCs w:val="24"/>
          <w:lang w:val="uk-UA" w:eastAsia="uk-UA" w:bidi="uk-UA"/>
        </w:rPr>
        <w:t>тулатроміцину</w:t>
      </w:r>
      <w:proofErr w:type="spellEnd"/>
      <w:r w:rsidRPr="009E05B7">
        <w:rPr>
          <w:rFonts w:ascii="Times New Roman" w:eastAsia="Times New Roman" w:hAnsi="Times New Roman"/>
          <w:sz w:val="24"/>
          <w:szCs w:val="24"/>
          <w:lang w:val="uk-UA" w:eastAsia="uk-UA" w:bidi="uk-UA"/>
        </w:rPr>
        <w:t xml:space="preserve"> в легеневому </w:t>
      </w:r>
      <w:proofErr w:type="spellStart"/>
      <w:r w:rsidRPr="009E05B7">
        <w:rPr>
          <w:rFonts w:ascii="Times New Roman" w:eastAsia="Times New Roman" w:hAnsi="Times New Roman"/>
          <w:sz w:val="24"/>
          <w:szCs w:val="24"/>
          <w:lang w:val="uk-UA" w:eastAsia="uk-UA" w:bidi="uk-UA"/>
        </w:rPr>
        <w:t>гомогенаті</w:t>
      </w:r>
      <w:proofErr w:type="spellEnd"/>
      <w:r w:rsidRPr="009E05B7">
        <w:rPr>
          <w:rFonts w:ascii="Times New Roman" w:eastAsia="Times New Roman" w:hAnsi="Times New Roman"/>
          <w:sz w:val="24"/>
          <w:szCs w:val="24"/>
          <w:lang w:val="uk-UA" w:eastAsia="uk-UA" w:bidi="uk-UA"/>
        </w:rPr>
        <w:t xml:space="preserve"> були значно вищими, ніж у плазмі. Існують дані про значну акумуляцію </w:t>
      </w:r>
      <w:proofErr w:type="spellStart"/>
      <w:r w:rsidRPr="009E05B7">
        <w:rPr>
          <w:rFonts w:ascii="Times New Roman" w:eastAsia="Times New Roman" w:hAnsi="Times New Roman"/>
          <w:sz w:val="24"/>
          <w:szCs w:val="24"/>
          <w:lang w:val="uk-UA" w:eastAsia="uk-UA" w:bidi="uk-UA"/>
        </w:rPr>
        <w:t>тулатроміцину</w:t>
      </w:r>
      <w:proofErr w:type="spellEnd"/>
      <w:r w:rsidRPr="009E05B7">
        <w:rPr>
          <w:rFonts w:ascii="Times New Roman" w:eastAsia="Times New Roman" w:hAnsi="Times New Roman"/>
          <w:sz w:val="24"/>
          <w:szCs w:val="24"/>
          <w:lang w:val="uk-UA" w:eastAsia="uk-UA" w:bidi="uk-UA"/>
        </w:rPr>
        <w:t xml:space="preserve"> в </w:t>
      </w:r>
      <w:proofErr w:type="spellStart"/>
      <w:r w:rsidRPr="009E05B7">
        <w:rPr>
          <w:rFonts w:ascii="Times New Roman" w:eastAsia="Times New Roman" w:hAnsi="Times New Roman"/>
          <w:sz w:val="24"/>
          <w:szCs w:val="24"/>
          <w:lang w:val="uk-UA" w:eastAsia="uk-UA" w:bidi="uk-UA"/>
        </w:rPr>
        <w:t>нейтрофілах</w:t>
      </w:r>
      <w:proofErr w:type="spellEnd"/>
      <w:r w:rsidRPr="009E05B7">
        <w:rPr>
          <w:rFonts w:ascii="Times New Roman" w:eastAsia="Times New Roman" w:hAnsi="Times New Roman"/>
          <w:sz w:val="24"/>
          <w:szCs w:val="24"/>
          <w:lang w:val="uk-UA" w:eastAsia="uk-UA" w:bidi="uk-UA"/>
        </w:rPr>
        <w:t xml:space="preserve"> та альвеолярних макрофагах. Однак</w:t>
      </w:r>
      <w:r>
        <w:rPr>
          <w:rFonts w:ascii="Times New Roman" w:eastAsia="Times New Roman" w:hAnsi="Times New Roman"/>
          <w:sz w:val="24"/>
          <w:szCs w:val="24"/>
          <w:lang w:val="uk-UA" w:eastAsia="uk-UA" w:bidi="uk-UA"/>
        </w:rPr>
        <w:t>,</w:t>
      </w:r>
      <w:r w:rsidRPr="009E05B7">
        <w:rPr>
          <w:rFonts w:ascii="Times New Roman" w:eastAsia="Times New Roman" w:hAnsi="Times New Roman"/>
          <w:sz w:val="24"/>
          <w:szCs w:val="24"/>
          <w:lang w:val="uk-UA" w:eastAsia="uk-UA" w:bidi="uk-UA"/>
        </w:rPr>
        <w:t xml:space="preserve"> концентрація </w:t>
      </w:r>
      <w:proofErr w:type="spellStart"/>
      <w:r w:rsidRPr="009E05B7">
        <w:rPr>
          <w:rFonts w:ascii="Times New Roman" w:eastAsia="Times New Roman" w:hAnsi="Times New Roman"/>
          <w:sz w:val="24"/>
          <w:szCs w:val="24"/>
          <w:lang w:val="uk-UA" w:eastAsia="uk-UA" w:bidi="uk-UA"/>
        </w:rPr>
        <w:t>тулатроміцину</w:t>
      </w:r>
      <w:proofErr w:type="spellEnd"/>
      <w:r w:rsidRPr="009E05B7">
        <w:rPr>
          <w:rFonts w:ascii="Times New Roman" w:eastAsia="Times New Roman" w:hAnsi="Times New Roman"/>
          <w:sz w:val="24"/>
          <w:szCs w:val="24"/>
          <w:lang w:val="uk-UA" w:eastAsia="uk-UA" w:bidi="uk-UA"/>
        </w:rPr>
        <w:t xml:space="preserve"> </w:t>
      </w:r>
      <w:r w:rsidRPr="009E05B7">
        <w:rPr>
          <w:rFonts w:ascii="Times New Roman" w:eastAsia="Times New Roman" w:hAnsi="Times New Roman"/>
          <w:i/>
          <w:iCs/>
          <w:sz w:val="24"/>
          <w:szCs w:val="24"/>
          <w:shd w:val="clear" w:color="auto" w:fill="FFFFFF"/>
          <w:lang w:val="en-US" w:bidi="en-US"/>
        </w:rPr>
        <w:t>in</w:t>
      </w:r>
      <w:r w:rsidRPr="009E05B7">
        <w:rPr>
          <w:rFonts w:ascii="Times New Roman" w:eastAsia="Times New Roman" w:hAnsi="Times New Roman"/>
          <w:i/>
          <w:iCs/>
          <w:sz w:val="24"/>
          <w:szCs w:val="24"/>
          <w:shd w:val="clear" w:color="auto" w:fill="FFFFFF"/>
          <w:lang w:bidi="en-US"/>
        </w:rPr>
        <w:t xml:space="preserve"> </w:t>
      </w:r>
      <w:r w:rsidRPr="009E05B7">
        <w:rPr>
          <w:rFonts w:ascii="Times New Roman" w:eastAsia="Times New Roman" w:hAnsi="Times New Roman"/>
          <w:i/>
          <w:iCs/>
          <w:sz w:val="24"/>
          <w:szCs w:val="24"/>
          <w:shd w:val="clear" w:color="auto" w:fill="FFFFFF"/>
          <w:lang w:val="en-US" w:bidi="en-US"/>
        </w:rPr>
        <w:t>vivo</w:t>
      </w:r>
      <w:r w:rsidRPr="009E05B7">
        <w:rPr>
          <w:rFonts w:ascii="Times New Roman" w:eastAsia="Times New Roman" w:hAnsi="Times New Roman"/>
          <w:sz w:val="24"/>
          <w:szCs w:val="24"/>
          <w:lang w:bidi="en-US"/>
        </w:rPr>
        <w:t xml:space="preserve"> </w:t>
      </w:r>
      <w:r w:rsidRPr="009E05B7">
        <w:rPr>
          <w:rFonts w:ascii="Times New Roman" w:eastAsia="Times New Roman" w:hAnsi="Times New Roman"/>
          <w:sz w:val="24"/>
          <w:szCs w:val="24"/>
          <w:lang w:val="uk-UA" w:eastAsia="uk-UA" w:bidi="uk-UA"/>
        </w:rPr>
        <w:t xml:space="preserve">у місці уражень легень невідома. Пікові концентрації супроводжувалися повільним зниженням системного впливу з періодом </w:t>
      </w:r>
      <w:proofErr w:type="spellStart"/>
      <w:r w:rsidRPr="009E05B7">
        <w:rPr>
          <w:rFonts w:ascii="Times New Roman" w:eastAsia="Times New Roman" w:hAnsi="Times New Roman"/>
          <w:sz w:val="24"/>
          <w:szCs w:val="24"/>
          <w:lang w:val="uk-UA" w:eastAsia="uk-UA" w:bidi="uk-UA"/>
        </w:rPr>
        <w:t>напіввиведення</w:t>
      </w:r>
      <w:proofErr w:type="spellEnd"/>
      <w:r w:rsidRPr="009E05B7">
        <w:rPr>
          <w:rFonts w:ascii="Times New Roman" w:eastAsia="Times New Roman" w:hAnsi="Times New Roman"/>
          <w:sz w:val="24"/>
          <w:szCs w:val="24"/>
          <w:lang w:val="uk-UA" w:eastAsia="uk-UA" w:bidi="uk-UA"/>
        </w:rPr>
        <w:t xml:space="preserve"> </w:t>
      </w:r>
      <w:r w:rsidRPr="009E05B7">
        <w:rPr>
          <w:rFonts w:ascii="Times New Roman" w:eastAsia="Times New Roman" w:hAnsi="Times New Roman"/>
          <w:sz w:val="24"/>
          <w:szCs w:val="24"/>
          <w:lang w:bidi="en-US"/>
        </w:rPr>
        <w:t>(</w:t>
      </w:r>
      <w:r w:rsidRPr="009E05B7">
        <w:rPr>
          <w:rFonts w:ascii="Times New Roman" w:eastAsia="Times New Roman" w:hAnsi="Times New Roman"/>
          <w:sz w:val="24"/>
          <w:szCs w:val="24"/>
          <w:lang w:val="en-US" w:bidi="en-US"/>
        </w:rPr>
        <w:t>t</w:t>
      </w:r>
      <w:r w:rsidRPr="009E05B7">
        <w:rPr>
          <w:rFonts w:ascii="Times New Roman" w:eastAsia="Times New Roman" w:hAnsi="Times New Roman"/>
          <w:sz w:val="24"/>
          <w:szCs w:val="24"/>
          <w:lang w:bidi="en-US"/>
        </w:rPr>
        <w:t xml:space="preserve"> </w:t>
      </w:r>
      <w:r w:rsidRPr="009E05B7">
        <w:rPr>
          <w:rFonts w:ascii="Times New Roman" w:eastAsia="Times New Roman" w:hAnsi="Times New Roman"/>
          <w:sz w:val="24"/>
          <w:szCs w:val="24"/>
          <w:shd w:val="clear" w:color="auto" w:fill="FFFFFF"/>
          <w:vertAlign w:val="subscript"/>
          <w:lang w:val="uk-UA" w:eastAsia="uk-UA" w:bidi="uk-UA"/>
        </w:rPr>
        <w:t>1</w:t>
      </w:r>
      <w:r w:rsidRPr="009E05B7">
        <w:rPr>
          <w:rFonts w:ascii="Times New Roman" w:eastAsia="Times New Roman" w:hAnsi="Times New Roman"/>
          <w:sz w:val="24"/>
          <w:szCs w:val="24"/>
          <w:vertAlign w:val="subscript"/>
          <w:lang w:val="uk-UA" w:eastAsia="uk-UA" w:bidi="uk-UA"/>
        </w:rPr>
        <w:t>/</w:t>
      </w:r>
      <w:r w:rsidRPr="009E05B7">
        <w:rPr>
          <w:rFonts w:ascii="Times New Roman" w:eastAsia="Times New Roman" w:hAnsi="Times New Roman"/>
          <w:sz w:val="24"/>
          <w:szCs w:val="24"/>
          <w:shd w:val="clear" w:color="auto" w:fill="FFFFFF"/>
          <w:vertAlign w:val="subscript"/>
          <w:lang w:val="uk-UA" w:eastAsia="uk-UA" w:bidi="uk-UA"/>
        </w:rPr>
        <w:t>2</w:t>
      </w:r>
      <w:r w:rsidRPr="009E05B7">
        <w:rPr>
          <w:rFonts w:ascii="Times New Roman" w:eastAsia="Times New Roman" w:hAnsi="Times New Roman"/>
          <w:sz w:val="24"/>
          <w:szCs w:val="24"/>
          <w:lang w:val="uk-UA" w:eastAsia="uk-UA" w:bidi="uk-UA"/>
        </w:rPr>
        <w:t xml:space="preserve">) 90 годин у плазмі. Зв’язування з білками плазми становить приблизно 40 %. </w:t>
      </w:r>
      <w:proofErr w:type="spellStart"/>
      <w:r w:rsidRPr="009E05B7">
        <w:rPr>
          <w:rFonts w:ascii="Times New Roman" w:eastAsia="Times New Roman" w:hAnsi="Times New Roman"/>
          <w:sz w:val="24"/>
          <w:szCs w:val="24"/>
          <w:lang w:val="uk-UA" w:eastAsia="uk-UA" w:bidi="uk-UA"/>
        </w:rPr>
        <w:t>Біодоступність</w:t>
      </w:r>
      <w:proofErr w:type="spellEnd"/>
      <w:r w:rsidRPr="009E05B7">
        <w:rPr>
          <w:rFonts w:ascii="Times New Roman" w:eastAsia="Times New Roman" w:hAnsi="Times New Roman"/>
          <w:sz w:val="24"/>
          <w:szCs w:val="24"/>
          <w:lang w:val="uk-UA" w:eastAsia="uk-UA" w:bidi="uk-UA"/>
        </w:rPr>
        <w:t xml:space="preserve"> </w:t>
      </w:r>
      <w:proofErr w:type="spellStart"/>
      <w:r w:rsidRPr="009E05B7">
        <w:rPr>
          <w:rFonts w:ascii="Times New Roman" w:eastAsia="Times New Roman" w:hAnsi="Times New Roman"/>
          <w:sz w:val="24"/>
          <w:szCs w:val="24"/>
          <w:lang w:val="uk-UA" w:eastAsia="uk-UA" w:bidi="uk-UA"/>
        </w:rPr>
        <w:t>тулатроміцину</w:t>
      </w:r>
      <w:proofErr w:type="spellEnd"/>
      <w:r w:rsidRPr="009E05B7">
        <w:rPr>
          <w:rFonts w:ascii="Times New Roman" w:eastAsia="Times New Roman" w:hAnsi="Times New Roman"/>
          <w:sz w:val="24"/>
          <w:szCs w:val="24"/>
          <w:lang w:val="uk-UA" w:eastAsia="uk-UA" w:bidi="uk-UA"/>
        </w:rPr>
        <w:t xml:space="preserve"> після підшкірного введення великій рогатій худобі становить приблизно 90%.</w:t>
      </w:r>
    </w:p>
    <w:p w:rsidR="00C375EB" w:rsidRPr="00A314C0" w:rsidRDefault="00C375EB" w:rsidP="00C375EB">
      <w:pPr>
        <w:widowControl w:val="0"/>
        <w:spacing w:after="0" w:line="240" w:lineRule="auto"/>
        <w:ind w:firstLine="567"/>
        <w:jc w:val="both"/>
        <w:rPr>
          <w:rFonts w:ascii="Times New Roman" w:eastAsia="Times New Roman" w:hAnsi="Times New Roman"/>
          <w:sz w:val="24"/>
          <w:szCs w:val="24"/>
          <w:lang w:val="uk-UA" w:eastAsia="uk-UA"/>
        </w:rPr>
      </w:pPr>
      <w:r w:rsidRPr="009E05B7">
        <w:rPr>
          <w:rFonts w:ascii="Times New Roman" w:eastAsia="Times New Roman" w:hAnsi="Times New Roman"/>
          <w:sz w:val="24"/>
          <w:szCs w:val="24"/>
          <w:lang w:val="uk-UA" w:eastAsia="uk-UA" w:bidi="uk-UA"/>
        </w:rPr>
        <w:t xml:space="preserve">У свиней </w:t>
      </w:r>
      <w:proofErr w:type="spellStart"/>
      <w:r w:rsidRPr="009E05B7">
        <w:rPr>
          <w:rFonts w:ascii="Times New Roman" w:eastAsia="Times New Roman" w:hAnsi="Times New Roman"/>
          <w:sz w:val="24"/>
          <w:szCs w:val="24"/>
          <w:lang w:val="uk-UA" w:eastAsia="uk-UA" w:bidi="uk-UA"/>
        </w:rPr>
        <w:t>фармакокінетичний</w:t>
      </w:r>
      <w:proofErr w:type="spellEnd"/>
      <w:r w:rsidRPr="009E05B7">
        <w:rPr>
          <w:rFonts w:ascii="Times New Roman" w:eastAsia="Times New Roman" w:hAnsi="Times New Roman"/>
          <w:sz w:val="24"/>
          <w:szCs w:val="24"/>
          <w:lang w:val="uk-UA" w:eastAsia="uk-UA" w:bidi="uk-UA"/>
        </w:rPr>
        <w:t xml:space="preserve"> профіль </w:t>
      </w:r>
      <w:proofErr w:type="spellStart"/>
      <w:r w:rsidRPr="009E05B7">
        <w:rPr>
          <w:rFonts w:ascii="Times New Roman" w:eastAsia="Times New Roman" w:hAnsi="Times New Roman"/>
          <w:sz w:val="24"/>
          <w:szCs w:val="24"/>
          <w:lang w:val="uk-UA" w:eastAsia="uk-UA" w:bidi="uk-UA"/>
        </w:rPr>
        <w:t>тулатроміцину</w:t>
      </w:r>
      <w:proofErr w:type="spellEnd"/>
      <w:r w:rsidRPr="009E05B7">
        <w:rPr>
          <w:rFonts w:ascii="Times New Roman" w:eastAsia="Times New Roman" w:hAnsi="Times New Roman"/>
          <w:sz w:val="24"/>
          <w:szCs w:val="24"/>
          <w:lang w:val="uk-UA" w:eastAsia="uk-UA" w:bidi="uk-UA"/>
        </w:rPr>
        <w:t xml:space="preserve"> після одноразового </w:t>
      </w:r>
      <w:proofErr w:type="spellStart"/>
      <w:r w:rsidRPr="009E05B7">
        <w:rPr>
          <w:rFonts w:ascii="Times New Roman" w:eastAsia="Times New Roman" w:hAnsi="Times New Roman"/>
          <w:sz w:val="24"/>
          <w:szCs w:val="24"/>
          <w:lang w:val="uk-UA" w:eastAsia="uk-UA" w:bidi="uk-UA"/>
        </w:rPr>
        <w:t>внутрішньом’язового</w:t>
      </w:r>
      <w:proofErr w:type="spellEnd"/>
      <w:r w:rsidRPr="009E05B7">
        <w:rPr>
          <w:rFonts w:ascii="Times New Roman" w:eastAsia="Times New Roman" w:hAnsi="Times New Roman"/>
          <w:sz w:val="24"/>
          <w:szCs w:val="24"/>
          <w:lang w:val="uk-UA" w:eastAsia="uk-UA" w:bidi="uk-UA"/>
        </w:rPr>
        <w:t xml:space="preserve"> введення у дозі 2,5 мг/кг маси тіла також характеризується швидкою та інтенсивною абсорбцією, добрим розподілом та повільним виведенням. Максимальна концентрація </w:t>
      </w:r>
      <w:proofErr w:type="spellStart"/>
      <w:r w:rsidRPr="009E05B7">
        <w:rPr>
          <w:rFonts w:ascii="Times New Roman" w:eastAsia="Times New Roman" w:hAnsi="Times New Roman"/>
          <w:sz w:val="24"/>
          <w:szCs w:val="24"/>
          <w:lang w:val="uk-UA" w:eastAsia="uk-UA" w:bidi="uk-UA"/>
        </w:rPr>
        <w:t>тулатроміцину</w:t>
      </w:r>
      <w:proofErr w:type="spellEnd"/>
      <w:r w:rsidRPr="009E05B7">
        <w:rPr>
          <w:rFonts w:ascii="Times New Roman" w:eastAsia="Times New Roman" w:hAnsi="Times New Roman"/>
          <w:sz w:val="24"/>
          <w:szCs w:val="24"/>
          <w:lang w:val="uk-UA" w:eastAsia="uk-UA" w:bidi="uk-UA"/>
        </w:rPr>
        <w:t xml:space="preserve"> (С</w:t>
      </w:r>
      <w:r w:rsidRPr="009E05B7">
        <w:rPr>
          <w:rFonts w:ascii="Times New Roman" w:eastAsia="Times New Roman" w:hAnsi="Times New Roman"/>
          <w:sz w:val="24"/>
          <w:szCs w:val="24"/>
          <w:vertAlign w:val="subscript"/>
          <w:lang w:val="en-US" w:eastAsia="uk-UA" w:bidi="uk-UA"/>
        </w:rPr>
        <w:t>max</w:t>
      </w:r>
      <w:r w:rsidRPr="009E05B7">
        <w:rPr>
          <w:rFonts w:ascii="Times New Roman" w:eastAsia="Times New Roman" w:hAnsi="Times New Roman"/>
          <w:sz w:val="24"/>
          <w:szCs w:val="24"/>
          <w:lang w:val="uk-UA" w:eastAsia="uk-UA" w:bidi="uk-UA"/>
        </w:rPr>
        <w:t xml:space="preserve">) у плазмі становила приблизно 0,6 </w:t>
      </w:r>
      <w:proofErr w:type="spellStart"/>
      <w:r w:rsidRPr="009E05B7">
        <w:rPr>
          <w:rFonts w:ascii="Times New Roman" w:eastAsia="Times New Roman" w:hAnsi="Times New Roman"/>
          <w:sz w:val="24"/>
          <w:szCs w:val="24"/>
          <w:lang w:val="uk-UA" w:eastAsia="uk-UA" w:bidi="uk-UA"/>
        </w:rPr>
        <w:t>мкг</w:t>
      </w:r>
      <w:proofErr w:type="spellEnd"/>
      <w:r w:rsidRPr="009E05B7">
        <w:rPr>
          <w:rFonts w:ascii="Times New Roman" w:eastAsia="Times New Roman" w:hAnsi="Times New Roman"/>
          <w:sz w:val="24"/>
          <w:szCs w:val="24"/>
          <w:lang w:val="uk-UA" w:eastAsia="uk-UA" w:bidi="uk-UA"/>
        </w:rPr>
        <w:t>/</w:t>
      </w:r>
      <w:proofErr w:type="spellStart"/>
      <w:r w:rsidRPr="009E05B7">
        <w:rPr>
          <w:rFonts w:ascii="Times New Roman" w:eastAsia="Times New Roman" w:hAnsi="Times New Roman"/>
          <w:sz w:val="24"/>
          <w:szCs w:val="24"/>
          <w:lang w:val="uk-UA" w:eastAsia="uk-UA" w:bidi="uk-UA"/>
        </w:rPr>
        <w:t>мл</w:t>
      </w:r>
      <w:proofErr w:type="spellEnd"/>
      <w:r w:rsidRPr="009E05B7">
        <w:rPr>
          <w:rFonts w:ascii="Times New Roman" w:eastAsia="Times New Roman" w:hAnsi="Times New Roman"/>
          <w:sz w:val="24"/>
          <w:szCs w:val="24"/>
          <w:lang w:val="uk-UA" w:eastAsia="uk-UA" w:bidi="uk-UA"/>
        </w:rPr>
        <w:t>; така концентрація досягалась приблизно через 30 хв. після введення (</w:t>
      </w:r>
      <w:proofErr w:type="spellStart"/>
      <w:r w:rsidRPr="009E05B7">
        <w:rPr>
          <w:rFonts w:ascii="Times New Roman" w:eastAsia="Times New Roman" w:hAnsi="Times New Roman"/>
          <w:sz w:val="24"/>
          <w:szCs w:val="24"/>
          <w:lang w:val="uk-UA" w:eastAsia="uk-UA" w:bidi="uk-UA"/>
        </w:rPr>
        <w:t>Т</w:t>
      </w:r>
      <w:r w:rsidRPr="009E05B7">
        <w:rPr>
          <w:rFonts w:ascii="Times New Roman" w:eastAsia="Times New Roman" w:hAnsi="Times New Roman"/>
          <w:sz w:val="24"/>
          <w:szCs w:val="24"/>
          <w:vertAlign w:val="subscript"/>
          <w:lang w:val="uk-UA" w:eastAsia="uk-UA" w:bidi="uk-UA"/>
        </w:rPr>
        <w:t>тах</w:t>
      </w:r>
      <w:proofErr w:type="spellEnd"/>
      <w:r w:rsidRPr="009E05B7">
        <w:rPr>
          <w:rFonts w:ascii="Times New Roman" w:eastAsia="Times New Roman" w:hAnsi="Times New Roman"/>
          <w:sz w:val="24"/>
          <w:szCs w:val="24"/>
          <w:lang w:val="uk-UA" w:eastAsia="uk-UA" w:bidi="uk-UA"/>
        </w:rPr>
        <w:t xml:space="preserve">). Концентрації </w:t>
      </w:r>
      <w:proofErr w:type="spellStart"/>
      <w:r w:rsidRPr="009E05B7">
        <w:rPr>
          <w:rFonts w:ascii="Times New Roman" w:eastAsia="Times New Roman" w:hAnsi="Times New Roman"/>
          <w:sz w:val="24"/>
          <w:szCs w:val="24"/>
          <w:lang w:val="uk-UA" w:eastAsia="uk-UA" w:bidi="uk-UA"/>
        </w:rPr>
        <w:t>тулатроміцину</w:t>
      </w:r>
      <w:proofErr w:type="spellEnd"/>
      <w:r w:rsidRPr="009E05B7">
        <w:rPr>
          <w:rFonts w:ascii="Times New Roman" w:eastAsia="Times New Roman" w:hAnsi="Times New Roman"/>
          <w:sz w:val="24"/>
          <w:szCs w:val="24"/>
          <w:lang w:val="uk-UA" w:eastAsia="uk-UA" w:bidi="uk-UA"/>
        </w:rPr>
        <w:t xml:space="preserve"> в легеневому </w:t>
      </w:r>
      <w:proofErr w:type="spellStart"/>
      <w:r w:rsidRPr="009E05B7">
        <w:rPr>
          <w:rFonts w:ascii="Times New Roman" w:eastAsia="Times New Roman" w:hAnsi="Times New Roman"/>
          <w:sz w:val="24"/>
          <w:szCs w:val="24"/>
          <w:lang w:val="uk-UA" w:eastAsia="uk-UA" w:bidi="uk-UA"/>
        </w:rPr>
        <w:t>гомогенаті</w:t>
      </w:r>
      <w:proofErr w:type="spellEnd"/>
      <w:r w:rsidRPr="009E05B7">
        <w:rPr>
          <w:rFonts w:ascii="Times New Roman" w:eastAsia="Times New Roman" w:hAnsi="Times New Roman"/>
          <w:sz w:val="24"/>
          <w:szCs w:val="24"/>
          <w:lang w:val="uk-UA" w:eastAsia="uk-UA" w:bidi="uk-UA"/>
        </w:rPr>
        <w:t xml:space="preserve"> були значно вищими, ніж у плазмі. Існують дані про значну акумуляцію </w:t>
      </w:r>
      <w:proofErr w:type="spellStart"/>
      <w:r w:rsidRPr="009E05B7">
        <w:rPr>
          <w:rFonts w:ascii="Times New Roman" w:eastAsia="Times New Roman" w:hAnsi="Times New Roman"/>
          <w:sz w:val="24"/>
          <w:szCs w:val="24"/>
          <w:lang w:val="uk-UA" w:eastAsia="uk-UA" w:bidi="uk-UA"/>
        </w:rPr>
        <w:t>тулатроміцину</w:t>
      </w:r>
      <w:proofErr w:type="spellEnd"/>
      <w:r w:rsidRPr="009E05B7">
        <w:rPr>
          <w:rFonts w:ascii="Times New Roman" w:eastAsia="Times New Roman" w:hAnsi="Times New Roman"/>
          <w:sz w:val="24"/>
          <w:szCs w:val="24"/>
          <w:lang w:val="uk-UA" w:eastAsia="uk-UA" w:bidi="uk-UA"/>
        </w:rPr>
        <w:t xml:space="preserve"> в </w:t>
      </w:r>
      <w:proofErr w:type="spellStart"/>
      <w:r w:rsidRPr="009E05B7">
        <w:rPr>
          <w:rFonts w:ascii="Times New Roman" w:eastAsia="Times New Roman" w:hAnsi="Times New Roman"/>
          <w:sz w:val="24"/>
          <w:szCs w:val="24"/>
          <w:lang w:val="uk-UA" w:eastAsia="uk-UA" w:bidi="uk-UA"/>
        </w:rPr>
        <w:t>нейтрофілах</w:t>
      </w:r>
      <w:proofErr w:type="spellEnd"/>
      <w:r w:rsidRPr="009E05B7">
        <w:rPr>
          <w:rFonts w:ascii="Times New Roman" w:eastAsia="Times New Roman" w:hAnsi="Times New Roman"/>
          <w:sz w:val="24"/>
          <w:szCs w:val="24"/>
          <w:lang w:val="uk-UA" w:eastAsia="uk-UA" w:bidi="uk-UA"/>
        </w:rPr>
        <w:t xml:space="preserve"> та альвеолярних макрофагах. Однак</w:t>
      </w:r>
      <w:r>
        <w:rPr>
          <w:rFonts w:ascii="Times New Roman" w:eastAsia="Times New Roman" w:hAnsi="Times New Roman"/>
          <w:sz w:val="24"/>
          <w:szCs w:val="24"/>
          <w:lang w:val="uk-UA" w:eastAsia="uk-UA" w:bidi="uk-UA"/>
        </w:rPr>
        <w:t>,</w:t>
      </w:r>
      <w:r w:rsidRPr="009E05B7">
        <w:rPr>
          <w:rFonts w:ascii="Times New Roman" w:eastAsia="Times New Roman" w:hAnsi="Times New Roman"/>
          <w:sz w:val="24"/>
          <w:szCs w:val="24"/>
          <w:lang w:val="uk-UA" w:eastAsia="uk-UA" w:bidi="uk-UA"/>
        </w:rPr>
        <w:t xml:space="preserve"> </w:t>
      </w:r>
      <w:r w:rsidRPr="009E05B7">
        <w:rPr>
          <w:rFonts w:ascii="Times New Roman" w:eastAsia="Times New Roman" w:hAnsi="Times New Roman"/>
          <w:sz w:val="24"/>
          <w:szCs w:val="24"/>
          <w:lang w:val="uk-UA" w:eastAsia="uk-UA" w:bidi="uk-UA"/>
        </w:rPr>
        <w:lastRenderedPageBreak/>
        <w:t xml:space="preserve">концентрація </w:t>
      </w:r>
      <w:proofErr w:type="spellStart"/>
      <w:r w:rsidRPr="009E05B7">
        <w:rPr>
          <w:rFonts w:ascii="Times New Roman" w:eastAsia="Times New Roman" w:hAnsi="Times New Roman"/>
          <w:sz w:val="24"/>
          <w:szCs w:val="24"/>
          <w:lang w:val="uk-UA" w:eastAsia="uk-UA" w:bidi="uk-UA"/>
        </w:rPr>
        <w:t>тулатроміцину</w:t>
      </w:r>
      <w:proofErr w:type="spellEnd"/>
      <w:r w:rsidRPr="009E05B7">
        <w:rPr>
          <w:rFonts w:ascii="Times New Roman" w:eastAsia="Times New Roman" w:hAnsi="Times New Roman"/>
          <w:sz w:val="24"/>
          <w:szCs w:val="24"/>
          <w:lang w:val="uk-UA" w:eastAsia="uk-UA" w:bidi="uk-UA"/>
        </w:rPr>
        <w:t xml:space="preserve"> </w:t>
      </w:r>
      <w:r w:rsidRPr="009E05B7">
        <w:rPr>
          <w:rFonts w:ascii="Times New Roman" w:eastAsia="Times New Roman" w:hAnsi="Times New Roman"/>
          <w:i/>
          <w:iCs/>
          <w:sz w:val="24"/>
          <w:szCs w:val="24"/>
          <w:shd w:val="clear" w:color="auto" w:fill="FFFFFF"/>
          <w:lang w:val="en-US" w:bidi="en-US"/>
        </w:rPr>
        <w:t>in</w:t>
      </w:r>
      <w:r w:rsidRPr="009E05B7">
        <w:rPr>
          <w:rFonts w:ascii="Times New Roman" w:eastAsia="Times New Roman" w:hAnsi="Times New Roman"/>
          <w:i/>
          <w:iCs/>
          <w:sz w:val="24"/>
          <w:szCs w:val="24"/>
          <w:shd w:val="clear" w:color="auto" w:fill="FFFFFF"/>
          <w:lang w:bidi="en-US"/>
        </w:rPr>
        <w:t xml:space="preserve"> </w:t>
      </w:r>
      <w:r w:rsidRPr="009E05B7">
        <w:rPr>
          <w:rFonts w:ascii="Times New Roman" w:eastAsia="Times New Roman" w:hAnsi="Times New Roman"/>
          <w:i/>
          <w:iCs/>
          <w:sz w:val="24"/>
          <w:szCs w:val="24"/>
          <w:shd w:val="clear" w:color="auto" w:fill="FFFFFF"/>
          <w:lang w:val="en-US" w:bidi="en-US"/>
        </w:rPr>
        <w:t>vivo</w:t>
      </w:r>
      <w:r w:rsidRPr="009E05B7">
        <w:rPr>
          <w:rFonts w:ascii="Times New Roman" w:eastAsia="Times New Roman" w:hAnsi="Times New Roman"/>
          <w:sz w:val="24"/>
          <w:szCs w:val="24"/>
          <w:lang w:bidi="en-US"/>
        </w:rPr>
        <w:t xml:space="preserve"> </w:t>
      </w:r>
      <w:r w:rsidRPr="009E05B7">
        <w:rPr>
          <w:rFonts w:ascii="Times New Roman" w:eastAsia="Times New Roman" w:hAnsi="Times New Roman"/>
          <w:sz w:val="24"/>
          <w:szCs w:val="24"/>
          <w:lang w:val="uk-UA" w:eastAsia="uk-UA" w:bidi="uk-UA"/>
        </w:rPr>
        <w:t xml:space="preserve">у місці уражень легень невідома. Пікові концентрації супроводжувалися повільним зниженням системного впливу з періодом </w:t>
      </w:r>
      <w:proofErr w:type="spellStart"/>
      <w:r w:rsidRPr="009E05B7">
        <w:rPr>
          <w:rFonts w:ascii="Times New Roman" w:eastAsia="Times New Roman" w:hAnsi="Times New Roman"/>
          <w:sz w:val="24"/>
          <w:szCs w:val="24"/>
          <w:lang w:val="uk-UA" w:eastAsia="uk-UA" w:bidi="uk-UA"/>
        </w:rPr>
        <w:t>напіввиведення</w:t>
      </w:r>
      <w:proofErr w:type="spellEnd"/>
      <w:r w:rsidRPr="009E05B7">
        <w:rPr>
          <w:rFonts w:ascii="Times New Roman" w:eastAsia="Times New Roman" w:hAnsi="Times New Roman"/>
          <w:sz w:val="24"/>
          <w:szCs w:val="24"/>
          <w:lang w:val="uk-UA" w:eastAsia="uk-UA" w:bidi="uk-UA"/>
        </w:rPr>
        <w:t xml:space="preserve"> </w:t>
      </w:r>
      <w:r w:rsidRPr="009E05B7">
        <w:rPr>
          <w:rFonts w:ascii="Times New Roman" w:eastAsia="Times New Roman" w:hAnsi="Times New Roman"/>
          <w:sz w:val="24"/>
          <w:szCs w:val="24"/>
          <w:lang w:bidi="en-US"/>
        </w:rPr>
        <w:t>(</w:t>
      </w:r>
      <w:r w:rsidRPr="009E05B7">
        <w:rPr>
          <w:rFonts w:ascii="Times New Roman" w:eastAsia="Times New Roman" w:hAnsi="Times New Roman"/>
          <w:sz w:val="24"/>
          <w:szCs w:val="24"/>
          <w:lang w:val="en-US" w:bidi="en-US"/>
        </w:rPr>
        <w:t>t</w:t>
      </w:r>
      <w:r w:rsidRPr="009E05B7">
        <w:rPr>
          <w:rFonts w:ascii="Times New Roman" w:eastAsia="Times New Roman" w:hAnsi="Times New Roman"/>
          <w:sz w:val="24"/>
          <w:szCs w:val="24"/>
          <w:lang w:bidi="en-US"/>
        </w:rPr>
        <w:t xml:space="preserve"> </w:t>
      </w:r>
      <w:r w:rsidRPr="009E05B7">
        <w:rPr>
          <w:rFonts w:ascii="Times New Roman" w:eastAsia="Times New Roman" w:hAnsi="Times New Roman"/>
          <w:sz w:val="24"/>
          <w:szCs w:val="24"/>
          <w:shd w:val="clear" w:color="auto" w:fill="FFFFFF"/>
          <w:vertAlign w:val="subscript"/>
          <w:lang w:val="uk-UA" w:eastAsia="uk-UA" w:bidi="uk-UA"/>
        </w:rPr>
        <w:t>1</w:t>
      </w:r>
      <w:r w:rsidRPr="009E05B7">
        <w:rPr>
          <w:rFonts w:ascii="Times New Roman" w:eastAsia="Times New Roman" w:hAnsi="Times New Roman"/>
          <w:sz w:val="24"/>
          <w:szCs w:val="24"/>
          <w:vertAlign w:val="subscript"/>
          <w:lang w:val="uk-UA" w:eastAsia="uk-UA" w:bidi="uk-UA"/>
        </w:rPr>
        <w:t>/</w:t>
      </w:r>
      <w:r w:rsidRPr="009E05B7">
        <w:rPr>
          <w:rFonts w:ascii="Times New Roman" w:eastAsia="Times New Roman" w:hAnsi="Times New Roman"/>
          <w:sz w:val="24"/>
          <w:szCs w:val="24"/>
          <w:shd w:val="clear" w:color="auto" w:fill="FFFFFF"/>
          <w:vertAlign w:val="subscript"/>
          <w:lang w:val="uk-UA" w:eastAsia="uk-UA" w:bidi="uk-UA"/>
        </w:rPr>
        <w:t>2</w:t>
      </w:r>
      <w:r w:rsidRPr="009E05B7">
        <w:rPr>
          <w:rFonts w:ascii="Times New Roman" w:eastAsia="Times New Roman" w:hAnsi="Times New Roman"/>
          <w:sz w:val="24"/>
          <w:szCs w:val="24"/>
          <w:lang w:val="uk-UA" w:eastAsia="uk-UA" w:bidi="uk-UA"/>
        </w:rPr>
        <w:t xml:space="preserve">) 91 </w:t>
      </w:r>
      <w:r>
        <w:rPr>
          <w:rFonts w:ascii="Times New Roman" w:eastAsia="Times New Roman" w:hAnsi="Times New Roman"/>
          <w:sz w:val="24"/>
          <w:szCs w:val="24"/>
          <w:lang w:eastAsia="uk-UA" w:bidi="ru-RU"/>
        </w:rPr>
        <w:t>год</w:t>
      </w:r>
      <w:r w:rsidRPr="009E05B7">
        <w:rPr>
          <w:rFonts w:ascii="Times New Roman" w:eastAsia="Times New Roman" w:hAnsi="Times New Roman"/>
          <w:sz w:val="24"/>
          <w:szCs w:val="24"/>
          <w:lang w:eastAsia="uk-UA" w:bidi="ru-RU"/>
        </w:rPr>
        <w:t xml:space="preserve"> </w:t>
      </w:r>
      <w:r w:rsidRPr="009E05B7">
        <w:rPr>
          <w:rFonts w:ascii="Times New Roman" w:eastAsia="Times New Roman" w:hAnsi="Times New Roman"/>
          <w:sz w:val="24"/>
          <w:szCs w:val="24"/>
          <w:lang w:val="uk-UA" w:eastAsia="uk-UA" w:bidi="uk-UA"/>
        </w:rPr>
        <w:t xml:space="preserve">у плазмі. Зв’язування з білками плазми становить приблизно 40 %. </w:t>
      </w:r>
      <w:proofErr w:type="spellStart"/>
      <w:r w:rsidRPr="009E05B7">
        <w:rPr>
          <w:rFonts w:ascii="Times New Roman" w:eastAsia="Times New Roman" w:hAnsi="Times New Roman"/>
          <w:sz w:val="24"/>
          <w:szCs w:val="24"/>
          <w:lang w:val="uk-UA" w:eastAsia="uk-UA" w:bidi="uk-UA"/>
        </w:rPr>
        <w:t>Біодоступність</w:t>
      </w:r>
      <w:proofErr w:type="spellEnd"/>
      <w:r w:rsidRPr="009E05B7">
        <w:rPr>
          <w:rFonts w:ascii="Times New Roman" w:eastAsia="Times New Roman" w:hAnsi="Times New Roman"/>
          <w:sz w:val="24"/>
          <w:szCs w:val="24"/>
          <w:lang w:val="uk-UA" w:eastAsia="uk-UA" w:bidi="uk-UA"/>
        </w:rPr>
        <w:t xml:space="preserve"> </w:t>
      </w:r>
      <w:proofErr w:type="spellStart"/>
      <w:r w:rsidRPr="00A314C0">
        <w:rPr>
          <w:rFonts w:ascii="Times New Roman" w:eastAsia="Times New Roman" w:hAnsi="Times New Roman"/>
          <w:sz w:val="24"/>
          <w:szCs w:val="24"/>
          <w:lang w:val="uk-UA" w:eastAsia="uk-UA" w:bidi="uk-UA"/>
        </w:rPr>
        <w:t>тулатроміцину</w:t>
      </w:r>
      <w:proofErr w:type="spellEnd"/>
      <w:r w:rsidRPr="00A314C0">
        <w:rPr>
          <w:rFonts w:ascii="Times New Roman" w:eastAsia="Times New Roman" w:hAnsi="Times New Roman"/>
          <w:sz w:val="24"/>
          <w:szCs w:val="24"/>
          <w:lang w:val="uk-UA" w:eastAsia="uk-UA" w:bidi="uk-UA"/>
        </w:rPr>
        <w:t xml:space="preserve"> після </w:t>
      </w:r>
      <w:proofErr w:type="spellStart"/>
      <w:r w:rsidRPr="00A314C0">
        <w:rPr>
          <w:rFonts w:ascii="Times New Roman" w:eastAsia="Times New Roman" w:hAnsi="Times New Roman"/>
          <w:sz w:val="24"/>
          <w:szCs w:val="24"/>
          <w:lang w:val="uk-UA" w:eastAsia="uk-UA" w:bidi="uk-UA"/>
        </w:rPr>
        <w:t>внутрішньом’язового</w:t>
      </w:r>
      <w:proofErr w:type="spellEnd"/>
      <w:r w:rsidRPr="00A314C0">
        <w:rPr>
          <w:rFonts w:ascii="Times New Roman" w:eastAsia="Times New Roman" w:hAnsi="Times New Roman"/>
          <w:sz w:val="24"/>
          <w:szCs w:val="24"/>
          <w:lang w:val="uk-UA" w:eastAsia="uk-UA" w:bidi="uk-UA"/>
        </w:rPr>
        <w:t xml:space="preserve"> введення свиням становить приблизно 88%.</w:t>
      </w:r>
    </w:p>
    <w:p w:rsidR="00F81F5B" w:rsidRPr="00A314C0" w:rsidRDefault="00C375EB" w:rsidP="00C375EB">
      <w:pPr>
        <w:widowControl w:val="0"/>
        <w:tabs>
          <w:tab w:val="right" w:pos="5856"/>
          <w:tab w:val="left" w:pos="6154"/>
        </w:tabs>
        <w:spacing w:after="0" w:line="240" w:lineRule="auto"/>
        <w:ind w:firstLine="567"/>
        <w:jc w:val="both"/>
        <w:rPr>
          <w:rFonts w:ascii="Times New Roman" w:eastAsia="Courier New" w:hAnsi="Times New Roman"/>
          <w:sz w:val="24"/>
          <w:szCs w:val="24"/>
          <w:lang w:val="uk-UA" w:eastAsia="uk-UA"/>
        </w:rPr>
      </w:pPr>
      <w:r w:rsidRPr="00A314C0">
        <w:rPr>
          <w:rFonts w:ascii="Times New Roman" w:eastAsia="Times New Roman" w:hAnsi="Times New Roman"/>
          <w:sz w:val="24"/>
          <w:szCs w:val="24"/>
          <w:lang w:val="uk-UA" w:eastAsia="uk-UA" w:bidi="uk-UA"/>
        </w:rPr>
        <w:t xml:space="preserve">У овець </w:t>
      </w:r>
      <w:proofErr w:type="spellStart"/>
      <w:r w:rsidRPr="00A314C0">
        <w:rPr>
          <w:rFonts w:ascii="Times New Roman" w:eastAsia="Times New Roman" w:hAnsi="Times New Roman"/>
          <w:sz w:val="24"/>
          <w:szCs w:val="24"/>
          <w:lang w:val="uk-UA" w:eastAsia="uk-UA" w:bidi="uk-UA"/>
        </w:rPr>
        <w:t>біодоступність</w:t>
      </w:r>
      <w:proofErr w:type="spellEnd"/>
      <w:r w:rsidRPr="00A314C0">
        <w:rPr>
          <w:rFonts w:ascii="Times New Roman" w:eastAsia="Times New Roman" w:hAnsi="Times New Roman"/>
          <w:sz w:val="24"/>
          <w:szCs w:val="24"/>
          <w:lang w:val="uk-UA" w:eastAsia="uk-UA" w:bidi="uk-UA"/>
        </w:rPr>
        <w:t xml:space="preserve"> </w:t>
      </w:r>
      <w:proofErr w:type="spellStart"/>
      <w:r w:rsidRPr="00A314C0">
        <w:rPr>
          <w:rFonts w:ascii="Times New Roman" w:eastAsia="Times New Roman" w:hAnsi="Times New Roman"/>
          <w:sz w:val="24"/>
          <w:szCs w:val="24"/>
          <w:lang w:val="uk-UA" w:eastAsia="uk-UA" w:bidi="uk-UA"/>
        </w:rPr>
        <w:t>тулатроміцину</w:t>
      </w:r>
      <w:proofErr w:type="spellEnd"/>
      <w:r w:rsidRPr="00A314C0">
        <w:rPr>
          <w:rFonts w:ascii="Times New Roman" w:eastAsia="Times New Roman" w:hAnsi="Times New Roman"/>
          <w:sz w:val="24"/>
          <w:szCs w:val="24"/>
          <w:lang w:val="uk-UA" w:eastAsia="uk-UA" w:bidi="uk-UA"/>
        </w:rPr>
        <w:t xml:space="preserve"> після </w:t>
      </w:r>
      <w:proofErr w:type="spellStart"/>
      <w:r w:rsidRPr="00A314C0">
        <w:rPr>
          <w:rFonts w:ascii="Times New Roman" w:eastAsia="Times New Roman" w:hAnsi="Times New Roman"/>
          <w:sz w:val="24"/>
          <w:szCs w:val="24"/>
          <w:lang w:val="uk-UA" w:eastAsia="uk-UA" w:bidi="uk-UA"/>
        </w:rPr>
        <w:t>внутрішньом’язового</w:t>
      </w:r>
      <w:proofErr w:type="spellEnd"/>
      <w:r w:rsidRPr="00A314C0">
        <w:rPr>
          <w:rFonts w:ascii="Times New Roman" w:eastAsia="Times New Roman" w:hAnsi="Times New Roman"/>
          <w:sz w:val="24"/>
          <w:szCs w:val="24"/>
          <w:lang w:val="uk-UA" w:eastAsia="uk-UA" w:bidi="uk-UA"/>
        </w:rPr>
        <w:t xml:space="preserve"> введення вівцям становила 100%.</w:t>
      </w:r>
      <w:r w:rsidRPr="00A314C0">
        <w:rPr>
          <w:rFonts w:ascii="Times New Roman" w:eastAsia="Times New Roman" w:hAnsi="Times New Roman"/>
          <w:sz w:val="24"/>
          <w:szCs w:val="24"/>
          <w:lang w:val="uk-UA" w:eastAsia="uk-UA"/>
        </w:rPr>
        <w:t xml:space="preserve"> П</w:t>
      </w:r>
      <w:r w:rsidRPr="00A314C0">
        <w:rPr>
          <w:rFonts w:ascii="Times New Roman" w:eastAsia="Times New Roman" w:hAnsi="Times New Roman"/>
          <w:sz w:val="24"/>
          <w:szCs w:val="24"/>
          <w:lang w:val="uk-UA" w:eastAsia="uk-UA" w:bidi="uk-UA"/>
        </w:rPr>
        <w:t xml:space="preserve">ісля одноразового </w:t>
      </w:r>
      <w:proofErr w:type="spellStart"/>
      <w:r w:rsidRPr="00A314C0">
        <w:rPr>
          <w:rFonts w:ascii="Times New Roman" w:eastAsia="Times New Roman" w:hAnsi="Times New Roman"/>
          <w:sz w:val="24"/>
          <w:szCs w:val="24"/>
          <w:lang w:val="uk-UA" w:eastAsia="uk-UA" w:bidi="uk-UA"/>
        </w:rPr>
        <w:t>внутрішньом’язового</w:t>
      </w:r>
      <w:proofErr w:type="spellEnd"/>
      <w:r w:rsidRPr="00A314C0">
        <w:rPr>
          <w:rFonts w:ascii="Times New Roman" w:eastAsia="Times New Roman" w:hAnsi="Times New Roman"/>
          <w:sz w:val="24"/>
          <w:szCs w:val="24"/>
          <w:lang w:val="uk-UA" w:eastAsia="uk-UA" w:bidi="uk-UA"/>
        </w:rPr>
        <w:t xml:space="preserve"> застосування в дозі 2,5 мг/кг маси тіла максимальна концентрація </w:t>
      </w:r>
      <w:proofErr w:type="spellStart"/>
      <w:r w:rsidRPr="00A314C0">
        <w:rPr>
          <w:rFonts w:ascii="Times New Roman" w:eastAsia="Times New Roman" w:hAnsi="Times New Roman"/>
          <w:sz w:val="24"/>
          <w:szCs w:val="24"/>
          <w:lang w:val="uk-UA" w:eastAsia="uk-UA" w:bidi="uk-UA"/>
        </w:rPr>
        <w:t>тулатроміцину</w:t>
      </w:r>
      <w:proofErr w:type="spellEnd"/>
      <w:r w:rsidRPr="00A314C0">
        <w:rPr>
          <w:rFonts w:ascii="Times New Roman" w:eastAsia="Times New Roman" w:hAnsi="Times New Roman"/>
          <w:sz w:val="24"/>
          <w:szCs w:val="24"/>
          <w:lang w:val="uk-UA" w:eastAsia="uk-UA" w:bidi="uk-UA"/>
        </w:rPr>
        <w:t xml:space="preserve"> (</w:t>
      </w:r>
      <w:proofErr w:type="spellStart"/>
      <w:r w:rsidRPr="00A314C0">
        <w:rPr>
          <w:rFonts w:ascii="Times New Roman" w:eastAsia="Times New Roman" w:hAnsi="Times New Roman"/>
          <w:sz w:val="24"/>
          <w:szCs w:val="24"/>
          <w:lang w:val="uk-UA" w:eastAsia="uk-UA" w:bidi="uk-UA"/>
        </w:rPr>
        <w:t>С</w:t>
      </w:r>
      <w:r w:rsidRPr="00A314C0">
        <w:rPr>
          <w:rFonts w:ascii="Times New Roman" w:eastAsia="Times New Roman" w:hAnsi="Times New Roman"/>
          <w:sz w:val="24"/>
          <w:szCs w:val="24"/>
          <w:vertAlign w:val="subscript"/>
          <w:lang w:val="uk-UA" w:eastAsia="uk-UA" w:bidi="uk-UA"/>
        </w:rPr>
        <w:t>max</w:t>
      </w:r>
      <w:proofErr w:type="spellEnd"/>
      <w:r w:rsidRPr="00A314C0">
        <w:rPr>
          <w:rFonts w:ascii="Times New Roman" w:eastAsia="Times New Roman" w:hAnsi="Times New Roman"/>
          <w:sz w:val="24"/>
          <w:szCs w:val="24"/>
          <w:lang w:val="uk-UA" w:eastAsia="uk-UA" w:bidi="uk-UA"/>
        </w:rPr>
        <w:t xml:space="preserve">) у плазмі близько 1,19 </w:t>
      </w:r>
      <w:proofErr w:type="spellStart"/>
      <w:r w:rsidRPr="00A314C0">
        <w:rPr>
          <w:rFonts w:ascii="Times New Roman" w:eastAsia="Times New Roman" w:hAnsi="Times New Roman"/>
          <w:sz w:val="24"/>
          <w:szCs w:val="24"/>
          <w:lang w:val="uk-UA" w:eastAsia="uk-UA" w:bidi="uk-UA"/>
        </w:rPr>
        <w:t>мкг</w:t>
      </w:r>
      <w:proofErr w:type="spellEnd"/>
      <w:r w:rsidRPr="00A314C0">
        <w:rPr>
          <w:rFonts w:ascii="Times New Roman" w:eastAsia="Times New Roman" w:hAnsi="Times New Roman"/>
          <w:sz w:val="24"/>
          <w:szCs w:val="24"/>
          <w:lang w:val="uk-UA" w:eastAsia="uk-UA" w:bidi="uk-UA"/>
        </w:rPr>
        <w:t>/</w:t>
      </w:r>
      <w:proofErr w:type="spellStart"/>
      <w:r w:rsidRPr="00A314C0">
        <w:rPr>
          <w:rFonts w:ascii="Times New Roman" w:eastAsia="Times New Roman" w:hAnsi="Times New Roman"/>
          <w:sz w:val="24"/>
          <w:szCs w:val="24"/>
          <w:lang w:val="uk-UA" w:eastAsia="uk-UA" w:bidi="uk-UA"/>
        </w:rPr>
        <w:t>мл</w:t>
      </w:r>
      <w:proofErr w:type="spellEnd"/>
      <w:r w:rsidRPr="00A314C0">
        <w:rPr>
          <w:rFonts w:ascii="Times New Roman" w:eastAsia="Times New Roman" w:hAnsi="Times New Roman"/>
          <w:sz w:val="24"/>
          <w:szCs w:val="24"/>
          <w:lang w:val="uk-UA" w:eastAsia="uk-UA" w:bidi="uk-UA"/>
        </w:rPr>
        <w:t xml:space="preserve"> досягалася приблизно через 15 хв. після введення (</w:t>
      </w:r>
      <w:proofErr w:type="spellStart"/>
      <w:r w:rsidRPr="00A314C0">
        <w:rPr>
          <w:rFonts w:ascii="Times New Roman" w:eastAsia="Times New Roman" w:hAnsi="Times New Roman"/>
          <w:sz w:val="24"/>
          <w:szCs w:val="24"/>
          <w:lang w:val="uk-UA" w:eastAsia="uk-UA" w:bidi="uk-UA"/>
        </w:rPr>
        <w:t>Т</w:t>
      </w:r>
      <w:r w:rsidRPr="00A314C0">
        <w:rPr>
          <w:rFonts w:ascii="Times New Roman" w:eastAsia="Times New Roman" w:hAnsi="Times New Roman"/>
          <w:sz w:val="24"/>
          <w:szCs w:val="24"/>
          <w:vertAlign w:val="subscript"/>
          <w:lang w:val="uk-UA" w:eastAsia="uk-UA" w:bidi="uk-UA"/>
        </w:rPr>
        <w:t>max</w:t>
      </w:r>
      <w:proofErr w:type="spellEnd"/>
      <w:r w:rsidRPr="00A314C0">
        <w:rPr>
          <w:rFonts w:ascii="Times New Roman" w:eastAsia="Times New Roman" w:hAnsi="Times New Roman"/>
          <w:sz w:val="24"/>
          <w:szCs w:val="24"/>
          <w:lang w:val="uk-UA" w:eastAsia="uk-UA" w:bidi="uk-UA"/>
        </w:rPr>
        <w:t xml:space="preserve">), а період </w:t>
      </w:r>
      <w:proofErr w:type="spellStart"/>
      <w:r w:rsidRPr="00A314C0">
        <w:rPr>
          <w:rFonts w:ascii="Times New Roman" w:eastAsia="Times New Roman" w:hAnsi="Times New Roman"/>
          <w:sz w:val="24"/>
          <w:szCs w:val="24"/>
          <w:lang w:val="uk-UA" w:eastAsia="uk-UA" w:bidi="uk-UA"/>
        </w:rPr>
        <w:t>напіввиведення</w:t>
      </w:r>
      <w:proofErr w:type="spellEnd"/>
      <w:r w:rsidRPr="00A314C0">
        <w:rPr>
          <w:rFonts w:ascii="Times New Roman" w:eastAsia="Times New Roman" w:hAnsi="Times New Roman"/>
          <w:sz w:val="24"/>
          <w:szCs w:val="24"/>
          <w:lang w:val="uk-UA" w:eastAsia="uk-UA" w:bidi="uk-UA"/>
        </w:rPr>
        <w:t xml:space="preserve"> </w:t>
      </w:r>
      <w:r w:rsidRPr="00A314C0">
        <w:rPr>
          <w:rFonts w:ascii="Times New Roman" w:eastAsia="Times New Roman" w:hAnsi="Times New Roman"/>
          <w:sz w:val="24"/>
          <w:szCs w:val="24"/>
          <w:lang w:val="uk-UA" w:bidi="en-US"/>
        </w:rPr>
        <w:t>(</w:t>
      </w:r>
      <w:r w:rsidRPr="00A314C0">
        <w:rPr>
          <w:rFonts w:ascii="Times New Roman" w:eastAsia="Times New Roman" w:hAnsi="Times New Roman"/>
          <w:sz w:val="24"/>
          <w:szCs w:val="24"/>
          <w:lang w:val="en-US" w:bidi="en-US"/>
        </w:rPr>
        <w:t>t</w:t>
      </w:r>
      <w:r w:rsidRPr="00A314C0">
        <w:rPr>
          <w:rFonts w:ascii="Times New Roman" w:eastAsia="Times New Roman" w:hAnsi="Times New Roman"/>
          <w:sz w:val="24"/>
          <w:szCs w:val="24"/>
          <w:lang w:val="uk-UA" w:bidi="en-US"/>
        </w:rPr>
        <w:t xml:space="preserve"> </w:t>
      </w:r>
      <w:r w:rsidRPr="00A314C0">
        <w:rPr>
          <w:rFonts w:ascii="Times New Roman" w:eastAsia="Times New Roman" w:hAnsi="Times New Roman"/>
          <w:sz w:val="24"/>
          <w:szCs w:val="24"/>
          <w:vertAlign w:val="subscript"/>
          <w:lang w:val="uk-UA" w:bidi="en-US"/>
        </w:rPr>
        <w:t>1/2</w:t>
      </w:r>
      <w:r w:rsidRPr="00A314C0">
        <w:rPr>
          <w:rFonts w:ascii="Times New Roman" w:eastAsia="Times New Roman" w:hAnsi="Times New Roman"/>
          <w:sz w:val="24"/>
          <w:szCs w:val="24"/>
          <w:lang w:val="uk-UA" w:bidi="en-US"/>
        </w:rPr>
        <w:t xml:space="preserve">) </w:t>
      </w:r>
      <w:r w:rsidRPr="00A314C0">
        <w:rPr>
          <w:rFonts w:ascii="Times New Roman" w:eastAsia="Times New Roman" w:hAnsi="Times New Roman"/>
          <w:sz w:val="24"/>
          <w:szCs w:val="24"/>
          <w:lang w:val="uk-UA" w:eastAsia="uk-UA" w:bidi="uk-UA"/>
        </w:rPr>
        <w:t>становив 69,7 години. Зв’язування з білками  плазми  становить  приблизно  60-75 %.</w:t>
      </w:r>
    </w:p>
    <w:p w:rsidR="00F81F5B" w:rsidRPr="00A314C0" w:rsidRDefault="00F81F5B" w:rsidP="00F81F5B">
      <w:pPr>
        <w:widowControl w:val="0"/>
        <w:pBdr>
          <w:top w:val="nil"/>
          <w:left w:val="nil"/>
          <w:bottom w:val="nil"/>
          <w:right w:val="nil"/>
          <w:between w:val="nil"/>
        </w:pBdr>
        <w:spacing w:after="0" w:line="240" w:lineRule="auto"/>
        <w:ind w:right="134" w:firstLine="567"/>
        <w:jc w:val="both"/>
        <w:rPr>
          <w:rFonts w:ascii="Times New Roman" w:eastAsia="Times New Roman" w:hAnsi="Times New Roman"/>
          <w:b/>
          <w:sz w:val="24"/>
          <w:szCs w:val="24"/>
          <w:lang w:val="uk-UA" w:eastAsia="uk-UA"/>
        </w:rPr>
      </w:pPr>
      <w:r w:rsidRPr="00A314C0">
        <w:rPr>
          <w:rFonts w:ascii="Times New Roman" w:eastAsia="Times New Roman" w:hAnsi="Times New Roman"/>
          <w:b/>
          <w:sz w:val="24"/>
          <w:szCs w:val="24"/>
          <w:lang w:val="uk-UA" w:eastAsia="uk-UA"/>
        </w:rPr>
        <w:t>Застосування</w:t>
      </w:r>
    </w:p>
    <w:p w:rsidR="00C375EB" w:rsidRPr="00A314C0" w:rsidRDefault="00C375EB" w:rsidP="00C375EB">
      <w:pPr>
        <w:widowControl w:val="0"/>
        <w:spacing w:after="0" w:line="274" w:lineRule="exact"/>
        <w:ind w:firstLine="567"/>
        <w:jc w:val="both"/>
        <w:rPr>
          <w:rFonts w:ascii="Times New Roman" w:eastAsia="Times New Roman" w:hAnsi="Times New Roman"/>
          <w:sz w:val="24"/>
          <w:szCs w:val="24"/>
          <w:lang w:val="uk-UA" w:eastAsia="uk-UA"/>
        </w:rPr>
      </w:pPr>
      <w:r w:rsidRPr="00A314C0">
        <w:rPr>
          <w:rFonts w:ascii="Times New Roman" w:eastAsia="Times New Roman" w:hAnsi="Times New Roman"/>
          <w:sz w:val="24"/>
          <w:szCs w:val="24"/>
          <w:lang w:val="uk-UA" w:eastAsia="uk-UA" w:bidi="uk-UA"/>
        </w:rPr>
        <w:t xml:space="preserve">Велика рогата худоба: лікування тварин, хворих на інфекційний </w:t>
      </w:r>
      <w:proofErr w:type="spellStart"/>
      <w:r w:rsidRPr="00A314C0">
        <w:rPr>
          <w:rFonts w:ascii="Times New Roman" w:eastAsia="Times New Roman" w:hAnsi="Times New Roman"/>
          <w:sz w:val="24"/>
          <w:szCs w:val="24"/>
          <w:lang w:val="uk-UA" w:eastAsia="uk-UA" w:bidi="uk-UA"/>
        </w:rPr>
        <w:t>кератокон’юнктивіт</w:t>
      </w:r>
      <w:proofErr w:type="spellEnd"/>
      <w:r w:rsidRPr="00A314C0">
        <w:rPr>
          <w:rFonts w:ascii="Times New Roman" w:eastAsia="Times New Roman" w:hAnsi="Times New Roman"/>
          <w:sz w:val="24"/>
          <w:szCs w:val="24"/>
          <w:lang w:val="uk-UA" w:eastAsia="uk-UA" w:bidi="uk-UA"/>
        </w:rPr>
        <w:t xml:space="preserve">, що викликаний </w:t>
      </w:r>
      <w:r w:rsidRPr="00A314C0">
        <w:rPr>
          <w:rFonts w:ascii="Times New Roman" w:eastAsia="Times New Roman" w:hAnsi="Times New Roman"/>
          <w:i/>
          <w:iCs/>
          <w:sz w:val="24"/>
          <w:szCs w:val="24"/>
          <w:shd w:val="clear" w:color="auto" w:fill="FFFFFF"/>
          <w:lang w:val="en-US" w:bidi="en-US"/>
        </w:rPr>
        <w:t>Moraxella</w:t>
      </w:r>
      <w:r w:rsidRPr="00A314C0">
        <w:rPr>
          <w:rFonts w:ascii="Times New Roman" w:eastAsia="Times New Roman" w:hAnsi="Times New Roman"/>
          <w:i/>
          <w:iCs/>
          <w:sz w:val="24"/>
          <w:szCs w:val="24"/>
          <w:shd w:val="clear" w:color="auto" w:fill="FFFFFF"/>
          <w:lang w:val="uk-UA" w:bidi="en-US"/>
        </w:rPr>
        <w:t xml:space="preserve"> </w:t>
      </w:r>
      <w:proofErr w:type="spellStart"/>
      <w:r w:rsidRPr="00A314C0">
        <w:rPr>
          <w:rFonts w:ascii="Times New Roman" w:eastAsia="Times New Roman" w:hAnsi="Times New Roman"/>
          <w:i/>
          <w:iCs/>
          <w:sz w:val="24"/>
          <w:szCs w:val="24"/>
          <w:shd w:val="clear" w:color="auto" w:fill="FFFFFF"/>
          <w:lang w:val="en-US" w:bidi="en-US"/>
        </w:rPr>
        <w:t>bovis</w:t>
      </w:r>
      <w:proofErr w:type="spellEnd"/>
      <w:r w:rsidRPr="00A314C0">
        <w:rPr>
          <w:rFonts w:ascii="Times New Roman" w:eastAsia="Times New Roman" w:hAnsi="Times New Roman"/>
          <w:i/>
          <w:iCs/>
          <w:sz w:val="24"/>
          <w:szCs w:val="24"/>
          <w:shd w:val="clear" w:color="auto" w:fill="FFFFFF"/>
          <w:lang w:val="uk-UA" w:bidi="en-US"/>
        </w:rPr>
        <w:t>,</w:t>
      </w:r>
      <w:r w:rsidRPr="00A314C0">
        <w:rPr>
          <w:rFonts w:ascii="Times New Roman" w:eastAsia="Times New Roman" w:hAnsi="Times New Roman"/>
          <w:sz w:val="24"/>
          <w:szCs w:val="24"/>
          <w:lang w:val="uk-UA" w:bidi="en-US"/>
        </w:rPr>
        <w:t xml:space="preserve"> </w:t>
      </w:r>
      <w:r w:rsidRPr="00A314C0">
        <w:rPr>
          <w:rFonts w:ascii="Times New Roman" w:eastAsia="Times New Roman" w:hAnsi="Times New Roman"/>
          <w:sz w:val="24"/>
          <w:szCs w:val="24"/>
          <w:lang w:val="uk-UA" w:eastAsia="uk-UA" w:bidi="uk-UA"/>
        </w:rPr>
        <w:t xml:space="preserve">чутливої до </w:t>
      </w:r>
      <w:proofErr w:type="spellStart"/>
      <w:r w:rsidRPr="00A314C0">
        <w:rPr>
          <w:rFonts w:ascii="Times New Roman" w:eastAsia="Times New Roman" w:hAnsi="Times New Roman"/>
          <w:sz w:val="24"/>
          <w:szCs w:val="24"/>
          <w:lang w:val="uk-UA" w:eastAsia="uk-UA" w:bidi="uk-UA"/>
        </w:rPr>
        <w:t>тулатроміцину</w:t>
      </w:r>
      <w:proofErr w:type="spellEnd"/>
      <w:r w:rsidRPr="00A314C0">
        <w:rPr>
          <w:rFonts w:ascii="Times New Roman" w:eastAsia="Times New Roman" w:hAnsi="Times New Roman"/>
          <w:sz w:val="24"/>
          <w:szCs w:val="24"/>
          <w:lang w:val="uk-UA" w:eastAsia="uk-UA" w:bidi="uk-UA"/>
        </w:rPr>
        <w:t xml:space="preserve">. Лікування та </w:t>
      </w:r>
      <w:proofErr w:type="spellStart"/>
      <w:r w:rsidRPr="00A314C0">
        <w:rPr>
          <w:rFonts w:ascii="Times New Roman" w:eastAsia="Times New Roman" w:hAnsi="Times New Roman"/>
          <w:sz w:val="24"/>
          <w:szCs w:val="24"/>
          <w:lang w:val="uk-UA" w:eastAsia="uk-UA" w:bidi="uk-UA"/>
        </w:rPr>
        <w:t>метафілактика</w:t>
      </w:r>
      <w:proofErr w:type="spellEnd"/>
      <w:r w:rsidRPr="00A314C0">
        <w:rPr>
          <w:rFonts w:ascii="Times New Roman" w:eastAsia="Times New Roman" w:hAnsi="Times New Roman"/>
          <w:sz w:val="24"/>
          <w:szCs w:val="24"/>
          <w:lang w:val="uk-UA" w:eastAsia="uk-UA" w:bidi="uk-UA"/>
        </w:rPr>
        <w:t xml:space="preserve"> тварин при захворюваннях органів дихання, що спричинені </w:t>
      </w:r>
      <w:proofErr w:type="spellStart"/>
      <w:r w:rsidRPr="00A314C0">
        <w:rPr>
          <w:rFonts w:ascii="Times New Roman" w:eastAsia="Times New Roman" w:hAnsi="Times New Roman"/>
          <w:i/>
          <w:iCs/>
          <w:sz w:val="24"/>
          <w:szCs w:val="24"/>
          <w:shd w:val="clear" w:color="auto" w:fill="FFFFFF"/>
          <w:lang w:val="en-US" w:bidi="en-US"/>
        </w:rPr>
        <w:t>Mannheimia</w:t>
      </w:r>
      <w:proofErr w:type="spellEnd"/>
      <w:r w:rsidRPr="00A314C0">
        <w:rPr>
          <w:rFonts w:ascii="Times New Roman" w:eastAsia="Times New Roman" w:hAnsi="Times New Roman"/>
          <w:i/>
          <w:iCs/>
          <w:sz w:val="24"/>
          <w:szCs w:val="24"/>
          <w:shd w:val="clear" w:color="auto" w:fill="FFFFFF"/>
          <w:lang w:val="uk-UA" w:bidi="en-US"/>
        </w:rPr>
        <w:t xml:space="preserve"> </w:t>
      </w:r>
      <w:proofErr w:type="spellStart"/>
      <w:r w:rsidRPr="00A314C0">
        <w:rPr>
          <w:rFonts w:ascii="Times New Roman" w:eastAsia="Times New Roman" w:hAnsi="Times New Roman"/>
          <w:i/>
          <w:iCs/>
          <w:sz w:val="24"/>
          <w:szCs w:val="24"/>
          <w:shd w:val="clear" w:color="auto" w:fill="FFFFFF"/>
          <w:lang w:val="en-US" w:bidi="en-US"/>
        </w:rPr>
        <w:t>haemolytica</w:t>
      </w:r>
      <w:proofErr w:type="spellEnd"/>
      <w:r w:rsidRPr="00A314C0">
        <w:rPr>
          <w:rFonts w:ascii="Times New Roman" w:eastAsia="Times New Roman" w:hAnsi="Times New Roman"/>
          <w:i/>
          <w:iCs/>
          <w:sz w:val="24"/>
          <w:szCs w:val="24"/>
          <w:shd w:val="clear" w:color="auto" w:fill="FFFFFF"/>
          <w:lang w:val="uk-UA" w:bidi="en-US"/>
        </w:rPr>
        <w:t xml:space="preserve">, </w:t>
      </w:r>
      <w:proofErr w:type="spellStart"/>
      <w:r w:rsidRPr="00A314C0">
        <w:rPr>
          <w:rFonts w:ascii="Times New Roman" w:eastAsia="Times New Roman" w:hAnsi="Times New Roman"/>
          <w:i/>
          <w:iCs/>
          <w:sz w:val="24"/>
          <w:szCs w:val="24"/>
          <w:shd w:val="clear" w:color="auto" w:fill="FFFFFF"/>
          <w:lang w:val="en-US" w:bidi="en-US"/>
        </w:rPr>
        <w:t>Pasteurella</w:t>
      </w:r>
      <w:proofErr w:type="spellEnd"/>
      <w:r w:rsidRPr="00A314C0">
        <w:rPr>
          <w:rFonts w:ascii="Times New Roman" w:eastAsia="Times New Roman" w:hAnsi="Times New Roman"/>
          <w:i/>
          <w:iCs/>
          <w:sz w:val="24"/>
          <w:szCs w:val="24"/>
          <w:shd w:val="clear" w:color="auto" w:fill="FFFFFF"/>
          <w:lang w:val="uk-UA" w:bidi="en-US"/>
        </w:rPr>
        <w:t xml:space="preserve"> </w:t>
      </w:r>
      <w:proofErr w:type="spellStart"/>
      <w:r w:rsidRPr="00A314C0">
        <w:rPr>
          <w:rFonts w:ascii="Times New Roman" w:eastAsia="Times New Roman" w:hAnsi="Times New Roman"/>
          <w:i/>
          <w:iCs/>
          <w:sz w:val="24"/>
          <w:szCs w:val="24"/>
          <w:shd w:val="clear" w:color="auto" w:fill="FFFFFF"/>
          <w:lang w:val="en-US" w:bidi="en-US"/>
        </w:rPr>
        <w:t>multocida</w:t>
      </w:r>
      <w:proofErr w:type="spellEnd"/>
      <w:r w:rsidRPr="00A314C0">
        <w:rPr>
          <w:rFonts w:ascii="Times New Roman" w:eastAsia="Times New Roman" w:hAnsi="Times New Roman"/>
          <w:i/>
          <w:iCs/>
          <w:sz w:val="24"/>
          <w:szCs w:val="24"/>
          <w:shd w:val="clear" w:color="auto" w:fill="FFFFFF"/>
          <w:lang w:val="uk-UA" w:bidi="en-US"/>
        </w:rPr>
        <w:t xml:space="preserve">, </w:t>
      </w:r>
      <w:proofErr w:type="spellStart"/>
      <w:r w:rsidRPr="00A314C0">
        <w:rPr>
          <w:rFonts w:ascii="Times New Roman" w:eastAsia="Times New Roman" w:hAnsi="Times New Roman"/>
          <w:i/>
          <w:iCs/>
          <w:sz w:val="24"/>
          <w:szCs w:val="24"/>
          <w:shd w:val="clear" w:color="auto" w:fill="FFFFFF"/>
          <w:lang w:val="en-US" w:bidi="en-US"/>
        </w:rPr>
        <w:t>Histophilus</w:t>
      </w:r>
      <w:proofErr w:type="spellEnd"/>
      <w:r w:rsidRPr="00A314C0">
        <w:rPr>
          <w:rFonts w:ascii="Times New Roman" w:eastAsia="Times New Roman" w:hAnsi="Times New Roman"/>
          <w:i/>
          <w:iCs/>
          <w:sz w:val="24"/>
          <w:szCs w:val="24"/>
          <w:shd w:val="clear" w:color="auto" w:fill="FFFFFF"/>
          <w:lang w:val="uk-UA" w:bidi="en-US"/>
        </w:rPr>
        <w:t xml:space="preserve"> </w:t>
      </w:r>
      <w:proofErr w:type="spellStart"/>
      <w:r w:rsidRPr="00A314C0">
        <w:rPr>
          <w:rFonts w:ascii="Times New Roman" w:eastAsia="Times New Roman" w:hAnsi="Times New Roman"/>
          <w:i/>
          <w:iCs/>
          <w:sz w:val="24"/>
          <w:szCs w:val="24"/>
          <w:shd w:val="clear" w:color="auto" w:fill="FFFFFF"/>
          <w:lang w:val="en-US" w:bidi="en-US"/>
        </w:rPr>
        <w:t>somni</w:t>
      </w:r>
      <w:proofErr w:type="spellEnd"/>
      <w:r w:rsidRPr="00A314C0">
        <w:rPr>
          <w:rFonts w:ascii="Times New Roman" w:eastAsia="Times New Roman" w:hAnsi="Times New Roman"/>
          <w:sz w:val="24"/>
          <w:szCs w:val="24"/>
          <w:lang w:val="uk-UA" w:bidi="en-US"/>
        </w:rPr>
        <w:t xml:space="preserve"> </w:t>
      </w:r>
      <w:r w:rsidRPr="00A314C0">
        <w:rPr>
          <w:rFonts w:ascii="Times New Roman" w:eastAsia="Times New Roman" w:hAnsi="Times New Roman"/>
          <w:sz w:val="24"/>
          <w:szCs w:val="24"/>
          <w:lang w:val="uk-UA" w:eastAsia="uk-UA" w:bidi="uk-UA"/>
        </w:rPr>
        <w:t xml:space="preserve">та </w:t>
      </w:r>
      <w:r w:rsidRPr="00A314C0">
        <w:rPr>
          <w:rFonts w:ascii="Times New Roman" w:eastAsia="Times New Roman" w:hAnsi="Times New Roman"/>
          <w:i/>
          <w:iCs/>
          <w:sz w:val="24"/>
          <w:szCs w:val="24"/>
          <w:shd w:val="clear" w:color="auto" w:fill="FFFFFF"/>
          <w:lang w:val="en-US" w:bidi="en-US"/>
        </w:rPr>
        <w:t>Mycoplasma</w:t>
      </w:r>
      <w:r w:rsidRPr="00A314C0">
        <w:rPr>
          <w:rFonts w:ascii="Times New Roman" w:eastAsia="Times New Roman" w:hAnsi="Times New Roman"/>
          <w:i/>
          <w:iCs/>
          <w:sz w:val="24"/>
          <w:szCs w:val="24"/>
          <w:shd w:val="clear" w:color="auto" w:fill="FFFFFF"/>
          <w:lang w:val="uk-UA" w:bidi="en-US"/>
        </w:rPr>
        <w:t xml:space="preserve"> </w:t>
      </w:r>
      <w:proofErr w:type="spellStart"/>
      <w:r w:rsidRPr="00A314C0">
        <w:rPr>
          <w:rFonts w:ascii="Times New Roman" w:eastAsia="Times New Roman" w:hAnsi="Times New Roman"/>
          <w:i/>
          <w:iCs/>
          <w:sz w:val="24"/>
          <w:szCs w:val="24"/>
          <w:shd w:val="clear" w:color="auto" w:fill="FFFFFF"/>
          <w:lang w:val="en-US" w:bidi="en-US"/>
        </w:rPr>
        <w:t>bovis</w:t>
      </w:r>
      <w:proofErr w:type="spellEnd"/>
      <w:r w:rsidRPr="00A314C0">
        <w:rPr>
          <w:rFonts w:ascii="Times New Roman" w:eastAsia="Times New Roman" w:hAnsi="Times New Roman"/>
          <w:i/>
          <w:iCs/>
          <w:sz w:val="24"/>
          <w:szCs w:val="24"/>
          <w:shd w:val="clear" w:color="auto" w:fill="FFFFFF"/>
          <w:lang w:val="uk-UA" w:bidi="en-US"/>
        </w:rPr>
        <w:t>,</w:t>
      </w:r>
      <w:r w:rsidRPr="00A314C0">
        <w:rPr>
          <w:rFonts w:ascii="Times New Roman" w:eastAsia="Times New Roman" w:hAnsi="Times New Roman"/>
          <w:sz w:val="24"/>
          <w:szCs w:val="24"/>
          <w:lang w:val="uk-UA" w:bidi="en-US"/>
        </w:rPr>
        <w:t xml:space="preserve"> </w:t>
      </w:r>
      <w:r w:rsidRPr="00A314C0">
        <w:rPr>
          <w:rFonts w:ascii="Times New Roman" w:eastAsia="Times New Roman" w:hAnsi="Times New Roman"/>
          <w:sz w:val="24"/>
          <w:szCs w:val="24"/>
          <w:lang w:val="uk-UA" w:eastAsia="uk-UA" w:bidi="uk-UA"/>
        </w:rPr>
        <w:t xml:space="preserve">чутливими до </w:t>
      </w:r>
      <w:proofErr w:type="spellStart"/>
      <w:r w:rsidRPr="00A314C0">
        <w:rPr>
          <w:rFonts w:ascii="Times New Roman" w:eastAsia="Times New Roman" w:hAnsi="Times New Roman"/>
          <w:sz w:val="24"/>
          <w:szCs w:val="24"/>
          <w:lang w:val="uk-UA" w:eastAsia="uk-UA" w:bidi="uk-UA"/>
        </w:rPr>
        <w:t>тулатроміцину</w:t>
      </w:r>
      <w:proofErr w:type="spellEnd"/>
      <w:r w:rsidRPr="00A314C0">
        <w:rPr>
          <w:rFonts w:ascii="Times New Roman" w:eastAsia="Times New Roman" w:hAnsi="Times New Roman"/>
          <w:sz w:val="24"/>
          <w:szCs w:val="24"/>
          <w:lang w:val="uk-UA" w:eastAsia="uk-UA" w:bidi="uk-UA"/>
        </w:rPr>
        <w:t>.</w:t>
      </w:r>
    </w:p>
    <w:p w:rsidR="00C375EB" w:rsidRPr="00A314C0" w:rsidRDefault="00C375EB" w:rsidP="00C375EB">
      <w:pPr>
        <w:widowControl w:val="0"/>
        <w:spacing w:after="0" w:line="274" w:lineRule="exact"/>
        <w:ind w:firstLine="567"/>
        <w:jc w:val="both"/>
        <w:rPr>
          <w:rFonts w:ascii="Times New Roman" w:eastAsia="Times New Roman" w:hAnsi="Times New Roman"/>
          <w:sz w:val="24"/>
          <w:szCs w:val="24"/>
          <w:lang w:val="uk-UA" w:eastAsia="uk-UA"/>
        </w:rPr>
      </w:pPr>
      <w:r w:rsidRPr="00A314C0">
        <w:rPr>
          <w:rFonts w:ascii="Times New Roman" w:eastAsia="Times New Roman" w:hAnsi="Times New Roman"/>
          <w:sz w:val="24"/>
          <w:szCs w:val="24"/>
          <w:lang w:val="uk-UA" w:eastAsia="uk-UA" w:bidi="uk-UA"/>
        </w:rPr>
        <w:t xml:space="preserve">Свині: лікування та </w:t>
      </w:r>
      <w:proofErr w:type="spellStart"/>
      <w:r w:rsidRPr="00A314C0">
        <w:rPr>
          <w:rFonts w:ascii="Times New Roman" w:eastAsia="Times New Roman" w:hAnsi="Times New Roman"/>
          <w:sz w:val="24"/>
          <w:szCs w:val="24"/>
          <w:lang w:val="uk-UA" w:eastAsia="uk-UA" w:bidi="uk-UA"/>
        </w:rPr>
        <w:t>метафілактика</w:t>
      </w:r>
      <w:proofErr w:type="spellEnd"/>
      <w:r w:rsidRPr="00A314C0">
        <w:rPr>
          <w:rFonts w:ascii="Times New Roman" w:eastAsia="Times New Roman" w:hAnsi="Times New Roman"/>
          <w:sz w:val="24"/>
          <w:szCs w:val="24"/>
          <w:lang w:val="uk-UA" w:eastAsia="uk-UA" w:bidi="uk-UA"/>
        </w:rPr>
        <w:t xml:space="preserve"> тварин при захворюваннях органів дихання, що спричинені </w:t>
      </w:r>
      <w:proofErr w:type="spellStart"/>
      <w:r w:rsidRPr="00A314C0">
        <w:rPr>
          <w:rFonts w:ascii="Times New Roman" w:eastAsia="Times New Roman" w:hAnsi="Times New Roman"/>
          <w:i/>
          <w:iCs/>
          <w:sz w:val="24"/>
          <w:szCs w:val="24"/>
          <w:shd w:val="clear" w:color="auto" w:fill="FFFFFF"/>
          <w:lang w:val="en-US" w:bidi="en-US"/>
        </w:rPr>
        <w:t>Actinobacillus</w:t>
      </w:r>
      <w:proofErr w:type="spellEnd"/>
      <w:r w:rsidRPr="00A314C0">
        <w:rPr>
          <w:rFonts w:ascii="Times New Roman" w:eastAsia="Times New Roman" w:hAnsi="Times New Roman"/>
          <w:i/>
          <w:iCs/>
          <w:sz w:val="24"/>
          <w:szCs w:val="24"/>
          <w:shd w:val="clear" w:color="auto" w:fill="FFFFFF"/>
          <w:lang w:val="uk-UA" w:bidi="en-US"/>
        </w:rPr>
        <w:t xml:space="preserve"> </w:t>
      </w:r>
      <w:proofErr w:type="spellStart"/>
      <w:r w:rsidRPr="00A314C0">
        <w:rPr>
          <w:rFonts w:ascii="Times New Roman" w:eastAsia="Times New Roman" w:hAnsi="Times New Roman"/>
          <w:i/>
          <w:iCs/>
          <w:sz w:val="24"/>
          <w:szCs w:val="24"/>
          <w:shd w:val="clear" w:color="auto" w:fill="FFFFFF"/>
          <w:lang w:val="en-US" w:bidi="en-US"/>
        </w:rPr>
        <w:t>pleuropneumoniae</w:t>
      </w:r>
      <w:proofErr w:type="spellEnd"/>
      <w:r w:rsidRPr="00A314C0">
        <w:rPr>
          <w:rFonts w:ascii="Times New Roman" w:eastAsia="Times New Roman" w:hAnsi="Times New Roman"/>
          <w:i/>
          <w:iCs/>
          <w:sz w:val="24"/>
          <w:szCs w:val="24"/>
          <w:shd w:val="clear" w:color="auto" w:fill="FFFFFF"/>
          <w:lang w:val="uk-UA" w:bidi="en-US"/>
        </w:rPr>
        <w:t xml:space="preserve">, </w:t>
      </w:r>
      <w:proofErr w:type="spellStart"/>
      <w:r w:rsidRPr="00A314C0">
        <w:rPr>
          <w:rFonts w:ascii="Times New Roman" w:eastAsia="Times New Roman" w:hAnsi="Times New Roman"/>
          <w:i/>
          <w:iCs/>
          <w:sz w:val="24"/>
          <w:szCs w:val="24"/>
          <w:shd w:val="clear" w:color="auto" w:fill="FFFFFF"/>
          <w:lang w:val="en-US" w:bidi="en-US"/>
        </w:rPr>
        <w:t>Pasteurella</w:t>
      </w:r>
      <w:proofErr w:type="spellEnd"/>
      <w:r w:rsidRPr="00A314C0">
        <w:rPr>
          <w:rFonts w:ascii="Times New Roman" w:eastAsia="Times New Roman" w:hAnsi="Times New Roman"/>
          <w:i/>
          <w:iCs/>
          <w:sz w:val="24"/>
          <w:szCs w:val="24"/>
          <w:shd w:val="clear" w:color="auto" w:fill="FFFFFF"/>
          <w:lang w:val="uk-UA" w:bidi="en-US"/>
        </w:rPr>
        <w:t xml:space="preserve"> </w:t>
      </w:r>
      <w:proofErr w:type="spellStart"/>
      <w:r w:rsidRPr="00A314C0">
        <w:rPr>
          <w:rFonts w:ascii="Times New Roman" w:eastAsia="Times New Roman" w:hAnsi="Times New Roman"/>
          <w:i/>
          <w:iCs/>
          <w:sz w:val="24"/>
          <w:szCs w:val="24"/>
          <w:shd w:val="clear" w:color="auto" w:fill="FFFFFF"/>
          <w:lang w:val="en-US" w:bidi="en-US"/>
        </w:rPr>
        <w:t>multocida</w:t>
      </w:r>
      <w:proofErr w:type="spellEnd"/>
      <w:r w:rsidRPr="00A314C0">
        <w:rPr>
          <w:rFonts w:ascii="Times New Roman" w:eastAsia="Times New Roman" w:hAnsi="Times New Roman"/>
          <w:i/>
          <w:iCs/>
          <w:sz w:val="24"/>
          <w:szCs w:val="24"/>
          <w:shd w:val="clear" w:color="auto" w:fill="FFFFFF"/>
          <w:lang w:val="uk-UA" w:bidi="en-US"/>
        </w:rPr>
        <w:t xml:space="preserve">, </w:t>
      </w:r>
      <w:r w:rsidRPr="00A314C0">
        <w:rPr>
          <w:rFonts w:ascii="Times New Roman" w:eastAsia="Times New Roman" w:hAnsi="Times New Roman"/>
          <w:i/>
          <w:iCs/>
          <w:sz w:val="24"/>
          <w:szCs w:val="24"/>
          <w:shd w:val="clear" w:color="auto" w:fill="FFFFFF"/>
          <w:lang w:val="en-US" w:bidi="en-US"/>
        </w:rPr>
        <w:t>Mycoplasma</w:t>
      </w:r>
      <w:r w:rsidRPr="00A314C0">
        <w:rPr>
          <w:rFonts w:ascii="Times New Roman" w:eastAsia="Times New Roman" w:hAnsi="Times New Roman"/>
          <w:i/>
          <w:iCs/>
          <w:sz w:val="24"/>
          <w:szCs w:val="24"/>
          <w:shd w:val="clear" w:color="auto" w:fill="FFFFFF"/>
          <w:lang w:val="uk-UA" w:bidi="en-US"/>
        </w:rPr>
        <w:t xml:space="preserve"> </w:t>
      </w:r>
      <w:proofErr w:type="spellStart"/>
      <w:r w:rsidRPr="00A314C0">
        <w:rPr>
          <w:rFonts w:ascii="Times New Roman" w:eastAsia="Times New Roman" w:hAnsi="Times New Roman"/>
          <w:i/>
          <w:iCs/>
          <w:sz w:val="24"/>
          <w:szCs w:val="24"/>
          <w:shd w:val="clear" w:color="auto" w:fill="FFFFFF"/>
          <w:lang w:val="en-US" w:bidi="en-US"/>
        </w:rPr>
        <w:t>hyopneumoniae</w:t>
      </w:r>
      <w:proofErr w:type="spellEnd"/>
      <w:r w:rsidRPr="00A314C0">
        <w:rPr>
          <w:rFonts w:ascii="Times New Roman" w:eastAsia="Times New Roman" w:hAnsi="Times New Roman"/>
          <w:i/>
          <w:iCs/>
          <w:sz w:val="24"/>
          <w:szCs w:val="24"/>
          <w:shd w:val="clear" w:color="auto" w:fill="FFFFFF"/>
          <w:lang w:val="uk-UA" w:bidi="en-US"/>
        </w:rPr>
        <w:t xml:space="preserve">, </w:t>
      </w:r>
      <w:proofErr w:type="spellStart"/>
      <w:r w:rsidRPr="00A314C0">
        <w:rPr>
          <w:rFonts w:ascii="Times New Roman" w:eastAsia="Times New Roman" w:hAnsi="Times New Roman"/>
          <w:i/>
          <w:iCs/>
          <w:sz w:val="24"/>
          <w:szCs w:val="24"/>
          <w:shd w:val="clear" w:color="auto" w:fill="FFFFFF"/>
          <w:lang w:val="en-US" w:bidi="en-US"/>
        </w:rPr>
        <w:t>Haemophilus</w:t>
      </w:r>
      <w:proofErr w:type="spellEnd"/>
      <w:r w:rsidRPr="00A314C0">
        <w:rPr>
          <w:rFonts w:ascii="Times New Roman" w:eastAsia="Times New Roman" w:hAnsi="Times New Roman"/>
          <w:i/>
          <w:iCs/>
          <w:sz w:val="24"/>
          <w:szCs w:val="24"/>
          <w:shd w:val="clear" w:color="auto" w:fill="FFFFFF"/>
          <w:lang w:val="uk-UA" w:bidi="en-US"/>
        </w:rPr>
        <w:t xml:space="preserve"> </w:t>
      </w:r>
      <w:proofErr w:type="spellStart"/>
      <w:r w:rsidRPr="00A314C0">
        <w:rPr>
          <w:rFonts w:ascii="Times New Roman" w:eastAsia="Times New Roman" w:hAnsi="Times New Roman"/>
          <w:i/>
          <w:iCs/>
          <w:sz w:val="24"/>
          <w:szCs w:val="24"/>
          <w:shd w:val="clear" w:color="auto" w:fill="FFFFFF"/>
          <w:lang w:val="en-US" w:bidi="en-US"/>
        </w:rPr>
        <w:t>parasuis</w:t>
      </w:r>
      <w:proofErr w:type="spellEnd"/>
      <w:r w:rsidRPr="00A314C0">
        <w:rPr>
          <w:rFonts w:ascii="Times New Roman" w:eastAsia="Times New Roman" w:hAnsi="Times New Roman"/>
          <w:sz w:val="24"/>
          <w:szCs w:val="24"/>
          <w:lang w:val="uk-UA" w:bidi="en-US"/>
        </w:rPr>
        <w:t xml:space="preserve"> </w:t>
      </w:r>
      <w:r w:rsidRPr="00A314C0">
        <w:rPr>
          <w:rFonts w:ascii="Times New Roman" w:eastAsia="Times New Roman" w:hAnsi="Times New Roman"/>
          <w:sz w:val="24"/>
          <w:szCs w:val="24"/>
          <w:lang w:val="uk-UA" w:eastAsia="uk-UA" w:bidi="uk-UA"/>
        </w:rPr>
        <w:t xml:space="preserve">та </w:t>
      </w:r>
      <w:proofErr w:type="spellStart"/>
      <w:r w:rsidRPr="00A314C0">
        <w:rPr>
          <w:rFonts w:ascii="Times New Roman" w:eastAsia="Times New Roman" w:hAnsi="Times New Roman"/>
          <w:i/>
          <w:iCs/>
          <w:sz w:val="24"/>
          <w:szCs w:val="24"/>
          <w:shd w:val="clear" w:color="auto" w:fill="FFFFFF"/>
          <w:lang w:val="en-US" w:bidi="en-US"/>
        </w:rPr>
        <w:t>Bordetella</w:t>
      </w:r>
      <w:proofErr w:type="spellEnd"/>
      <w:r w:rsidRPr="00A314C0">
        <w:rPr>
          <w:rFonts w:ascii="Times New Roman" w:eastAsia="Times New Roman" w:hAnsi="Times New Roman"/>
          <w:i/>
          <w:iCs/>
          <w:sz w:val="24"/>
          <w:szCs w:val="24"/>
          <w:shd w:val="clear" w:color="auto" w:fill="FFFFFF"/>
          <w:lang w:val="uk-UA" w:bidi="en-US"/>
        </w:rPr>
        <w:t xml:space="preserve"> </w:t>
      </w:r>
      <w:proofErr w:type="spellStart"/>
      <w:r w:rsidRPr="00A314C0">
        <w:rPr>
          <w:rFonts w:ascii="Times New Roman" w:eastAsia="Times New Roman" w:hAnsi="Times New Roman"/>
          <w:i/>
          <w:iCs/>
          <w:sz w:val="24"/>
          <w:szCs w:val="24"/>
          <w:shd w:val="clear" w:color="auto" w:fill="FFFFFF"/>
          <w:lang w:val="en-US" w:bidi="en-US"/>
        </w:rPr>
        <w:t>bronchiseptica</w:t>
      </w:r>
      <w:proofErr w:type="spellEnd"/>
      <w:r w:rsidRPr="00A314C0">
        <w:rPr>
          <w:rFonts w:ascii="Times New Roman" w:eastAsia="Times New Roman" w:hAnsi="Times New Roman"/>
          <w:i/>
          <w:iCs/>
          <w:sz w:val="24"/>
          <w:szCs w:val="24"/>
          <w:shd w:val="clear" w:color="auto" w:fill="FFFFFF"/>
          <w:lang w:val="uk-UA" w:bidi="en-US"/>
        </w:rPr>
        <w:t>,</w:t>
      </w:r>
      <w:r w:rsidRPr="00A314C0">
        <w:rPr>
          <w:rFonts w:ascii="Times New Roman" w:eastAsia="Times New Roman" w:hAnsi="Times New Roman"/>
          <w:sz w:val="24"/>
          <w:szCs w:val="24"/>
          <w:lang w:val="uk-UA" w:bidi="en-US"/>
        </w:rPr>
        <w:t xml:space="preserve"> </w:t>
      </w:r>
      <w:r w:rsidRPr="00A314C0">
        <w:rPr>
          <w:rFonts w:ascii="Times New Roman" w:eastAsia="Times New Roman" w:hAnsi="Times New Roman"/>
          <w:sz w:val="24"/>
          <w:szCs w:val="24"/>
          <w:lang w:val="uk-UA" w:eastAsia="uk-UA" w:bidi="uk-UA"/>
        </w:rPr>
        <w:t xml:space="preserve">чутливими до </w:t>
      </w:r>
      <w:proofErr w:type="spellStart"/>
      <w:r w:rsidRPr="00A314C0">
        <w:rPr>
          <w:rFonts w:ascii="Times New Roman" w:eastAsia="Times New Roman" w:hAnsi="Times New Roman"/>
          <w:sz w:val="24"/>
          <w:szCs w:val="24"/>
          <w:lang w:val="uk-UA" w:eastAsia="uk-UA" w:bidi="uk-UA"/>
        </w:rPr>
        <w:t>тулатроміцину</w:t>
      </w:r>
      <w:proofErr w:type="spellEnd"/>
      <w:r w:rsidRPr="00A314C0">
        <w:rPr>
          <w:rFonts w:ascii="Times New Roman" w:eastAsia="Times New Roman" w:hAnsi="Times New Roman"/>
          <w:sz w:val="24"/>
          <w:szCs w:val="24"/>
          <w:lang w:val="uk-UA" w:eastAsia="uk-UA" w:bidi="uk-UA"/>
        </w:rPr>
        <w:t xml:space="preserve">. При </w:t>
      </w:r>
      <w:proofErr w:type="spellStart"/>
      <w:r w:rsidRPr="00A314C0">
        <w:rPr>
          <w:rFonts w:ascii="Times New Roman" w:eastAsia="Times New Roman" w:hAnsi="Times New Roman"/>
          <w:sz w:val="24"/>
          <w:szCs w:val="24"/>
          <w:lang w:val="uk-UA" w:eastAsia="uk-UA" w:bidi="uk-UA"/>
        </w:rPr>
        <w:t>метафілактиці</w:t>
      </w:r>
      <w:proofErr w:type="spellEnd"/>
      <w:r w:rsidRPr="00A314C0">
        <w:rPr>
          <w:rFonts w:ascii="Times New Roman" w:eastAsia="Times New Roman" w:hAnsi="Times New Roman"/>
          <w:sz w:val="24"/>
          <w:szCs w:val="24"/>
          <w:lang w:val="uk-UA" w:eastAsia="uk-UA" w:bidi="uk-UA"/>
        </w:rPr>
        <w:t xml:space="preserve"> препарат потрібно починати застосовувати, коли передбачається, що у свиней проявляться клінічні ознаки хвороби упродовж 2-3 діб.</w:t>
      </w:r>
    </w:p>
    <w:p w:rsidR="00F81F5B" w:rsidRPr="00A314C0" w:rsidRDefault="00C375EB" w:rsidP="00C375EB">
      <w:pPr>
        <w:widowControl w:val="0"/>
        <w:spacing w:after="0" w:line="240" w:lineRule="auto"/>
        <w:ind w:firstLine="567"/>
        <w:jc w:val="both"/>
        <w:rPr>
          <w:rFonts w:ascii="Times New Roman" w:eastAsia="Courier New" w:hAnsi="Times New Roman"/>
          <w:sz w:val="24"/>
          <w:szCs w:val="24"/>
          <w:lang w:val="uk-UA" w:eastAsia="uk-UA"/>
        </w:rPr>
      </w:pPr>
      <w:r w:rsidRPr="00A314C0">
        <w:rPr>
          <w:rFonts w:ascii="Times New Roman" w:eastAsia="Times New Roman" w:hAnsi="Times New Roman"/>
          <w:sz w:val="24"/>
          <w:szCs w:val="24"/>
          <w:lang w:val="uk-UA" w:eastAsia="uk-UA" w:bidi="uk-UA"/>
        </w:rPr>
        <w:t xml:space="preserve">Вівці: лікування тварин при ранніх стадіях інфекційного </w:t>
      </w:r>
      <w:proofErr w:type="spellStart"/>
      <w:r w:rsidRPr="00A314C0">
        <w:rPr>
          <w:rFonts w:ascii="Times New Roman" w:eastAsia="Times New Roman" w:hAnsi="Times New Roman"/>
          <w:sz w:val="24"/>
          <w:szCs w:val="24"/>
          <w:lang w:val="uk-UA" w:eastAsia="uk-UA" w:bidi="uk-UA"/>
        </w:rPr>
        <w:t>пододерматиту</w:t>
      </w:r>
      <w:proofErr w:type="spellEnd"/>
      <w:r w:rsidRPr="00A314C0">
        <w:rPr>
          <w:rFonts w:ascii="Times New Roman" w:eastAsia="Times New Roman" w:hAnsi="Times New Roman"/>
          <w:sz w:val="24"/>
          <w:szCs w:val="24"/>
          <w:lang w:val="uk-UA" w:eastAsia="uk-UA" w:bidi="uk-UA"/>
        </w:rPr>
        <w:t xml:space="preserve"> (копитна гниль), що спричинений вірулентним </w:t>
      </w:r>
      <w:proofErr w:type="spellStart"/>
      <w:r w:rsidRPr="00A314C0">
        <w:rPr>
          <w:rFonts w:ascii="Times New Roman" w:eastAsia="Times New Roman" w:hAnsi="Times New Roman"/>
          <w:i/>
          <w:iCs/>
          <w:sz w:val="24"/>
          <w:szCs w:val="24"/>
          <w:shd w:val="clear" w:color="auto" w:fill="FFFFFF"/>
          <w:lang w:val="en-US" w:bidi="en-US"/>
        </w:rPr>
        <w:t>Dichelobacter</w:t>
      </w:r>
      <w:proofErr w:type="spellEnd"/>
      <w:r w:rsidRPr="00A314C0">
        <w:rPr>
          <w:rFonts w:ascii="Times New Roman" w:eastAsia="Times New Roman" w:hAnsi="Times New Roman"/>
          <w:i/>
          <w:iCs/>
          <w:sz w:val="24"/>
          <w:szCs w:val="24"/>
          <w:shd w:val="clear" w:color="auto" w:fill="FFFFFF"/>
          <w:lang w:val="uk-UA" w:bidi="en-US"/>
        </w:rPr>
        <w:t xml:space="preserve"> </w:t>
      </w:r>
      <w:proofErr w:type="spellStart"/>
      <w:r w:rsidRPr="00A314C0">
        <w:rPr>
          <w:rFonts w:ascii="Times New Roman" w:eastAsia="Times New Roman" w:hAnsi="Times New Roman"/>
          <w:i/>
          <w:iCs/>
          <w:sz w:val="24"/>
          <w:szCs w:val="24"/>
          <w:shd w:val="clear" w:color="auto" w:fill="FFFFFF"/>
          <w:lang w:val="en-US" w:bidi="en-US"/>
        </w:rPr>
        <w:t>nodosus</w:t>
      </w:r>
      <w:proofErr w:type="spellEnd"/>
      <w:r w:rsidRPr="00A314C0">
        <w:rPr>
          <w:rFonts w:ascii="Times New Roman" w:eastAsia="Times New Roman" w:hAnsi="Times New Roman"/>
          <w:i/>
          <w:iCs/>
          <w:sz w:val="24"/>
          <w:szCs w:val="24"/>
          <w:shd w:val="clear" w:color="auto" w:fill="FFFFFF"/>
          <w:lang w:val="uk-UA" w:bidi="en-US"/>
        </w:rPr>
        <w:t>,</w:t>
      </w:r>
      <w:r w:rsidRPr="00A314C0">
        <w:rPr>
          <w:rFonts w:ascii="Times New Roman" w:eastAsia="Times New Roman" w:hAnsi="Times New Roman"/>
          <w:sz w:val="24"/>
          <w:szCs w:val="24"/>
          <w:lang w:val="uk-UA" w:bidi="en-US"/>
        </w:rPr>
        <w:t xml:space="preserve"> </w:t>
      </w:r>
      <w:r w:rsidRPr="00A314C0">
        <w:rPr>
          <w:rFonts w:ascii="Times New Roman" w:eastAsia="Times New Roman" w:hAnsi="Times New Roman"/>
          <w:sz w:val="24"/>
          <w:szCs w:val="24"/>
          <w:lang w:val="uk-UA" w:eastAsia="uk-UA" w:bidi="uk-UA"/>
        </w:rPr>
        <w:t xml:space="preserve">який чутливий до </w:t>
      </w:r>
      <w:proofErr w:type="spellStart"/>
      <w:r w:rsidRPr="00A314C0">
        <w:rPr>
          <w:rFonts w:ascii="Times New Roman" w:eastAsia="Times New Roman" w:hAnsi="Times New Roman"/>
          <w:sz w:val="24"/>
          <w:szCs w:val="24"/>
          <w:lang w:val="uk-UA" w:eastAsia="uk-UA" w:bidi="uk-UA"/>
        </w:rPr>
        <w:t>тулатроміцину</w:t>
      </w:r>
      <w:proofErr w:type="spellEnd"/>
      <w:r w:rsidRPr="00A314C0">
        <w:rPr>
          <w:rFonts w:ascii="Times New Roman" w:eastAsia="Times New Roman" w:hAnsi="Times New Roman"/>
          <w:sz w:val="24"/>
          <w:szCs w:val="24"/>
          <w:lang w:val="uk-UA" w:eastAsia="uk-UA" w:bidi="uk-UA"/>
        </w:rPr>
        <w:t>.</w:t>
      </w:r>
    </w:p>
    <w:p w:rsidR="00F81F5B" w:rsidRPr="00A314C0" w:rsidRDefault="00F81F5B" w:rsidP="00F81F5B">
      <w:pPr>
        <w:widowControl w:val="0"/>
        <w:pBdr>
          <w:top w:val="nil"/>
          <w:left w:val="nil"/>
          <w:bottom w:val="nil"/>
          <w:right w:val="nil"/>
          <w:between w:val="nil"/>
        </w:pBdr>
        <w:spacing w:after="0" w:line="240" w:lineRule="auto"/>
        <w:ind w:right="134" w:firstLine="567"/>
        <w:jc w:val="both"/>
        <w:rPr>
          <w:rFonts w:ascii="Times New Roman" w:eastAsia="Times New Roman" w:hAnsi="Times New Roman"/>
          <w:b/>
          <w:sz w:val="24"/>
          <w:szCs w:val="24"/>
          <w:lang w:val="uk-UA" w:eastAsia="uk-UA"/>
        </w:rPr>
      </w:pPr>
      <w:r w:rsidRPr="00A314C0">
        <w:rPr>
          <w:rFonts w:ascii="Times New Roman" w:eastAsia="Times New Roman" w:hAnsi="Times New Roman"/>
          <w:b/>
          <w:sz w:val="24"/>
          <w:szCs w:val="24"/>
          <w:lang w:val="uk-UA" w:eastAsia="uk-UA"/>
        </w:rPr>
        <w:t>Дозування</w:t>
      </w:r>
    </w:p>
    <w:p w:rsidR="00F81F5B" w:rsidRPr="00A314C0" w:rsidRDefault="00F81F5B" w:rsidP="00F81F5B">
      <w:pPr>
        <w:widowControl w:val="0"/>
        <w:spacing w:after="0" w:line="240" w:lineRule="auto"/>
        <w:ind w:right="134" w:firstLine="567"/>
        <w:jc w:val="both"/>
        <w:rPr>
          <w:rFonts w:ascii="Times New Roman" w:eastAsia="Times New Roman" w:hAnsi="Times New Roman"/>
          <w:sz w:val="24"/>
          <w:szCs w:val="24"/>
          <w:lang w:val="uk-UA" w:eastAsia="uk-UA"/>
        </w:rPr>
      </w:pPr>
      <w:r w:rsidRPr="00A314C0">
        <w:rPr>
          <w:rFonts w:ascii="Times New Roman" w:eastAsia="Times New Roman" w:hAnsi="Times New Roman"/>
          <w:sz w:val="24"/>
          <w:szCs w:val="24"/>
          <w:lang w:val="uk-UA" w:eastAsia="uk-UA"/>
        </w:rPr>
        <w:t xml:space="preserve">Велика рогата худоба: підшкірно у дозі 2,5 мг </w:t>
      </w:r>
      <w:proofErr w:type="spellStart"/>
      <w:r w:rsidRPr="00A314C0">
        <w:rPr>
          <w:rFonts w:ascii="Times New Roman" w:eastAsia="Times New Roman" w:hAnsi="Times New Roman"/>
          <w:sz w:val="24"/>
          <w:szCs w:val="24"/>
          <w:lang w:val="uk-UA" w:eastAsia="uk-UA"/>
        </w:rPr>
        <w:t>тулатроміцину</w:t>
      </w:r>
      <w:proofErr w:type="spellEnd"/>
      <w:r w:rsidRPr="00A314C0">
        <w:rPr>
          <w:rFonts w:ascii="Times New Roman" w:eastAsia="Times New Roman" w:hAnsi="Times New Roman"/>
          <w:sz w:val="24"/>
          <w:szCs w:val="24"/>
          <w:lang w:val="uk-UA" w:eastAsia="uk-UA"/>
        </w:rPr>
        <w:t xml:space="preserve"> на 1 кг маси тіла (1 мл препарату на 40 кг маси тіла) одноразово. При лікуванні тварин масою більше 300 кг дозу ділять так, щоб в одне місце вводити не більше 7,5 мл препарату.</w:t>
      </w:r>
    </w:p>
    <w:p w:rsidR="00F81F5B" w:rsidRPr="00A314C0" w:rsidRDefault="00F81F5B" w:rsidP="00F81F5B">
      <w:pPr>
        <w:widowControl w:val="0"/>
        <w:spacing w:after="0" w:line="240" w:lineRule="auto"/>
        <w:ind w:right="134" w:firstLine="567"/>
        <w:jc w:val="both"/>
        <w:rPr>
          <w:rFonts w:ascii="Times New Roman" w:eastAsia="Times New Roman" w:hAnsi="Times New Roman"/>
          <w:sz w:val="24"/>
          <w:szCs w:val="24"/>
          <w:lang w:val="uk-UA" w:eastAsia="uk-UA"/>
        </w:rPr>
      </w:pPr>
      <w:r w:rsidRPr="00A314C0">
        <w:rPr>
          <w:rFonts w:ascii="Times New Roman" w:eastAsia="Times New Roman" w:hAnsi="Times New Roman"/>
          <w:sz w:val="24"/>
          <w:szCs w:val="24"/>
          <w:lang w:val="uk-UA" w:eastAsia="uk-UA"/>
        </w:rPr>
        <w:t xml:space="preserve">Свині: </w:t>
      </w:r>
      <w:proofErr w:type="spellStart"/>
      <w:r w:rsidRPr="00A314C0">
        <w:rPr>
          <w:rFonts w:ascii="Times New Roman" w:eastAsia="Times New Roman" w:hAnsi="Times New Roman"/>
          <w:sz w:val="24"/>
          <w:szCs w:val="24"/>
          <w:lang w:val="uk-UA" w:eastAsia="uk-UA"/>
        </w:rPr>
        <w:t>внутрішньом’язово</w:t>
      </w:r>
      <w:proofErr w:type="spellEnd"/>
      <w:r w:rsidRPr="00A314C0">
        <w:rPr>
          <w:rFonts w:ascii="Times New Roman" w:eastAsia="Times New Roman" w:hAnsi="Times New Roman"/>
          <w:sz w:val="24"/>
          <w:szCs w:val="24"/>
          <w:lang w:val="uk-UA" w:eastAsia="uk-UA"/>
        </w:rPr>
        <w:t xml:space="preserve"> у ділянці шиї у дозі 2,5 мг </w:t>
      </w:r>
      <w:proofErr w:type="spellStart"/>
      <w:r w:rsidRPr="00A314C0">
        <w:rPr>
          <w:rFonts w:ascii="Times New Roman" w:eastAsia="Times New Roman" w:hAnsi="Times New Roman"/>
          <w:sz w:val="24"/>
          <w:szCs w:val="24"/>
          <w:lang w:val="uk-UA" w:eastAsia="uk-UA"/>
        </w:rPr>
        <w:t>тулатроміцину</w:t>
      </w:r>
      <w:proofErr w:type="spellEnd"/>
      <w:r w:rsidRPr="00A314C0">
        <w:rPr>
          <w:rFonts w:ascii="Times New Roman" w:eastAsia="Times New Roman" w:hAnsi="Times New Roman"/>
          <w:sz w:val="24"/>
          <w:szCs w:val="24"/>
          <w:lang w:val="uk-UA" w:eastAsia="uk-UA"/>
        </w:rPr>
        <w:t xml:space="preserve"> на 1 кг маси тіла (1 мл препарату на 40 кг маси тіла) одноразово. При лікуванні тварин масою більше 80 кг дозу ділять так, щоб в одне місце вводити не більше 2 мл препарату.</w:t>
      </w:r>
    </w:p>
    <w:p w:rsidR="00F81F5B" w:rsidRPr="00A314C0" w:rsidRDefault="00F81F5B" w:rsidP="00F81F5B">
      <w:pPr>
        <w:widowControl w:val="0"/>
        <w:spacing w:after="0" w:line="240" w:lineRule="auto"/>
        <w:ind w:right="134" w:firstLine="567"/>
        <w:jc w:val="both"/>
        <w:rPr>
          <w:rFonts w:ascii="Times New Roman" w:eastAsia="Times New Roman" w:hAnsi="Times New Roman"/>
          <w:sz w:val="24"/>
          <w:szCs w:val="24"/>
          <w:lang w:val="uk-UA" w:eastAsia="uk-UA"/>
        </w:rPr>
      </w:pPr>
      <w:r w:rsidRPr="00A314C0">
        <w:rPr>
          <w:rFonts w:ascii="Times New Roman" w:eastAsia="Times New Roman" w:hAnsi="Times New Roman"/>
          <w:sz w:val="24"/>
          <w:szCs w:val="24"/>
          <w:lang w:val="uk-UA" w:eastAsia="uk-UA"/>
        </w:rPr>
        <w:t xml:space="preserve">Вівці: </w:t>
      </w:r>
      <w:proofErr w:type="spellStart"/>
      <w:r w:rsidRPr="00A314C0">
        <w:rPr>
          <w:rFonts w:ascii="Times New Roman" w:eastAsia="Times New Roman" w:hAnsi="Times New Roman"/>
          <w:sz w:val="24"/>
          <w:szCs w:val="24"/>
          <w:lang w:val="uk-UA" w:eastAsia="uk-UA"/>
        </w:rPr>
        <w:t>внутрішньом’язово</w:t>
      </w:r>
      <w:proofErr w:type="spellEnd"/>
      <w:r w:rsidRPr="00A314C0">
        <w:rPr>
          <w:rFonts w:ascii="Times New Roman" w:eastAsia="Times New Roman" w:hAnsi="Times New Roman"/>
          <w:sz w:val="24"/>
          <w:szCs w:val="24"/>
          <w:lang w:val="uk-UA" w:eastAsia="uk-UA"/>
        </w:rPr>
        <w:t xml:space="preserve"> у ділянці шиї у дозі 2,5 мг </w:t>
      </w:r>
      <w:proofErr w:type="spellStart"/>
      <w:r w:rsidRPr="00A314C0">
        <w:rPr>
          <w:rFonts w:ascii="Times New Roman" w:eastAsia="Times New Roman" w:hAnsi="Times New Roman"/>
          <w:sz w:val="24"/>
          <w:szCs w:val="24"/>
          <w:lang w:val="uk-UA" w:eastAsia="uk-UA"/>
        </w:rPr>
        <w:t>тулатроміцину</w:t>
      </w:r>
      <w:proofErr w:type="spellEnd"/>
      <w:r w:rsidRPr="00A314C0">
        <w:rPr>
          <w:rFonts w:ascii="Times New Roman" w:eastAsia="Times New Roman" w:hAnsi="Times New Roman"/>
          <w:sz w:val="24"/>
          <w:szCs w:val="24"/>
          <w:lang w:val="uk-UA" w:eastAsia="uk-UA"/>
        </w:rPr>
        <w:t xml:space="preserve"> на 1 кг маси тіла (1 мл препарату на 40 кг маси тіла) одноразово.</w:t>
      </w:r>
    </w:p>
    <w:p w:rsidR="00F81F5B" w:rsidRPr="00A314C0" w:rsidRDefault="00F81F5B" w:rsidP="00F81F5B">
      <w:pPr>
        <w:widowControl w:val="0"/>
        <w:spacing w:after="0" w:line="240" w:lineRule="auto"/>
        <w:ind w:right="134" w:firstLine="567"/>
        <w:jc w:val="both"/>
        <w:rPr>
          <w:rFonts w:ascii="Times New Roman" w:eastAsia="Times New Roman" w:hAnsi="Times New Roman"/>
          <w:sz w:val="24"/>
          <w:szCs w:val="24"/>
          <w:lang w:val="uk-UA" w:eastAsia="uk-UA"/>
        </w:rPr>
      </w:pPr>
      <w:r w:rsidRPr="00A314C0">
        <w:rPr>
          <w:rFonts w:ascii="Times New Roman" w:eastAsia="Times New Roman" w:hAnsi="Times New Roman"/>
          <w:sz w:val="24"/>
          <w:szCs w:val="24"/>
          <w:lang w:val="uk-UA" w:eastAsia="uk-UA"/>
        </w:rPr>
        <w:t>При будь-яких захворюваннях органів дихання рекомендується лікувати тварин на ранніх стадіях захворювання та оцінювати реакцію на лікування протягом 48 годин після ін’єкції. Якщо клінічні ознаки респіраторних захворювань зберігаються або посилюються, або якщо виникає рецидив, лікування слід змінити, застосовуючи інший антибіотик, і продовжувати до зникнення клінічних ознак.</w:t>
      </w:r>
    </w:p>
    <w:p w:rsidR="00F81F5B" w:rsidRPr="00A314C0" w:rsidRDefault="00F81F5B" w:rsidP="00F81F5B">
      <w:pPr>
        <w:widowControl w:val="0"/>
        <w:spacing w:after="0" w:line="240" w:lineRule="auto"/>
        <w:ind w:right="134" w:firstLine="567"/>
        <w:jc w:val="both"/>
        <w:rPr>
          <w:rFonts w:ascii="Times New Roman" w:eastAsia="Times New Roman" w:hAnsi="Times New Roman"/>
          <w:sz w:val="24"/>
          <w:szCs w:val="24"/>
          <w:lang w:val="uk-UA" w:eastAsia="uk-UA"/>
        </w:rPr>
      </w:pPr>
      <w:r w:rsidRPr="00A314C0">
        <w:rPr>
          <w:rFonts w:ascii="Times New Roman" w:eastAsia="Times New Roman" w:hAnsi="Times New Roman"/>
          <w:sz w:val="24"/>
          <w:szCs w:val="24"/>
          <w:lang w:val="uk-UA" w:eastAsia="uk-UA"/>
        </w:rPr>
        <w:t xml:space="preserve">Для забезпечення правильного дозування необхідно точно визначити масу тіла тварини, щоб уникнути передозування або введення меншої дози. Для багаторазового введення рекомендується застосування </w:t>
      </w:r>
      <w:proofErr w:type="spellStart"/>
      <w:r w:rsidRPr="00A314C0">
        <w:rPr>
          <w:rFonts w:ascii="Times New Roman" w:eastAsia="Times New Roman" w:hAnsi="Times New Roman"/>
          <w:sz w:val="24"/>
          <w:szCs w:val="24"/>
          <w:lang w:val="uk-UA" w:eastAsia="uk-UA"/>
        </w:rPr>
        <w:t>багатодозового</w:t>
      </w:r>
      <w:proofErr w:type="spellEnd"/>
      <w:r w:rsidRPr="00A314C0">
        <w:rPr>
          <w:rFonts w:ascii="Times New Roman" w:eastAsia="Times New Roman" w:hAnsi="Times New Roman"/>
          <w:sz w:val="24"/>
          <w:szCs w:val="24"/>
          <w:lang w:val="uk-UA" w:eastAsia="uk-UA"/>
        </w:rPr>
        <w:t xml:space="preserve"> </w:t>
      </w:r>
      <w:proofErr w:type="spellStart"/>
      <w:r w:rsidRPr="00A314C0">
        <w:rPr>
          <w:rFonts w:ascii="Times New Roman" w:eastAsia="Times New Roman" w:hAnsi="Times New Roman"/>
          <w:sz w:val="24"/>
          <w:szCs w:val="24"/>
          <w:lang w:val="uk-UA" w:eastAsia="uk-UA"/>
        </w:rPr>
        <w:t>ін’єктора</w:t>
      </w:r>
      <w:proofErr w:type="spellEnd"/>
      <w:r w:rsidRPr="00A314C0">
        <w:rPr>
          <w:rFonts w:ascii="Times New Roman" w:eastAsia="Times New Roman" w:hAnsi="Times New Roman"/>
          <w:sz w:val="24"/>
          <w:szCs w:val="24"/>
          <w:lang w:val="uk-UA" w:eastAsia="uk-UA"/>
        </w:rPr>
        <w:t xml:space="preserve"> з </w:t>
      </w:r>
      <w:proofErr w:type="spellStart"/>
      <w:r w:rsidRPr="00A314C0">
        <w:rPr>
          <w:rFonts w:ascii="Times New Roman" w:eastAsia="Times New Roman" w:hAnsi="Times New Roman"/>
          <w:sz w:val="24"/>
          <w:szCs w:val="24"/>
          <w:lang w:val="uk-UA" w:eastAsia="uk-UA"/>
        </w:rPr>
        <w:t>аспіруючою</w:t>
      </w:r>
      <w:proofErr w:type="spellEnd"/>
      <w:r w:rsidRPr="00A314C0">
        <w:rPr>
          <w:rFonts w:ascii="Times New Roman" w:eastAsia="Times New Roman" w:hAnsi="Times New Roman"/>
          <w:sz w:val="24"/>
          <w:szCs w:val="24"/>
          <w:lang w:val="uk-UA" w:eastAsia="uk-UA"/>
        </w:rPr>
        <w:t xml:space="preserve"> голкою, щоб уникнути багаторазового проколювання пробки на флаконі.</w:t>
      </w:r>
    </w:p>
    <w:p w:rsidR="00F81F5B" w:rsidRPr="00A314C0" w:rsidRDefault="00F81F5B" w:rsidP="00F81F5B">
      <w:pPr>
        <w:widowControl w:val="0"/>
        <w:pBdr>
          <w:top w:val="nil"/>
          <w:left w:val="nil"/>
          <w:bottom w:val="nil"/>
          <w:right w:val="nil"/>
          <w:between w:val="nil"/>
        </w:pBdr>
        <w:spacing w:after="0" w:line="240" w:lineRule="auto"/>
        <w:ind w:right="134" w:firstLine="567"/>
        <w:jc w:val="both"/>
        <w:rPr>
          <w:rFonts w:ascii="Times New Roman" w:eastAsia="Times New Roman" w:hAnsi="Times New Roman"/>
          <w:b/>
          <w:sz w:val="24"/>
          <w:szCs w:val="24"/>
          <w:lang w:val="uk-UA" w:eastAsia="uk-UA"/>
        </w:rPr>
      </w:pPr>
      <w:r w:rsidRPr="00A314C0">
        <w:rPr>
          <w:rFonts w:ascii="Times New Roman" w:eastAsia="Times New Roman" w:hAnsi="Times New Roman"/>
          <w:b/>
          <w:sz w:val="24"/>
          <w:szCs w:val="24"/>
          <w:lang w:val="uk-UA" w:eastAsia="uk-UA"/>
        </w:rPr>
        <w:t>Протипоказання</w:t>
      </w:r>
    </w:p>
    <w:p w:rsidR="00F81F5B" w:rsidRPr="00A314C0" w:rsidRDefault="00F81F5B" w:rsidP="00F81F5B">
      <w:pPr>
        <w:widowControl w:val="0"/>
        <w:pBdr>
          <w:top w:val="nil"/>
          <w:left w:val="nil"/>
          <w:bottom w:val="nil"/>
          <w:right w:val="nil"/>
          <w:between w:val="nil"/>
        </w:pBdr>
        <w:shd w:val="clear" w:color="auto" w:fill="FFFFFF"/>
        <w:spacing w:after="0" w:line="240" w:lineRule="auto"/>
        <w:ind w:right="134" w:firstLine="567"/>
        <w:jc w:val="both"/>
        <w:rPr>
          <w:rFonts w:ascii="Times New Roman" w:eastAsia="Courier New" w:hAnsi="Times New Roman"/>
          <w:sz w:val="24"/>
          <w:szCs w:val="24"/>
          <w:lang w:val="uk-UA" w:eastAsia="uk-UA"/>
        </w:rPr>
      </w:pPr>
      <w:r w:rsidRPr="00A314C0">
        <w:rPr>
          <w:rFonts w:ascii="Times New Roman" w:eastAsia="Courier New" w:hAnsi="Times New Roman"/>
          <w:sz w:val="24"/>
          <w:szCs w:val="24"/>
          <w:lang w:val="uk-UA" w:eastAsia="uk-UA"/>
        </w:rPr>
        <w:t xml:space="preserve">Підвищена чутливість до </w:t>
      </w:r>
      <w:proofErr w:type="spellStart"/>
      <w:r w:rsidRPr="00A314C0">
        <w:rPr>
          <w:rFonts w:ascii="Times New Roman" w:eastAsia="Courier New" w:hAnsi="Times New Roman"/>
          <w:sz w:val="24"/>
          <w:szCs w:val="24"/>
          <w:lang w:val="uk-UA" w:eastAsia="uk-UA"/>
        </w:rPr>
        <w:t>тулатроміцину</w:t>
      </w:r>
      <w:proofErr w:type="spellEnd"/>
      <w:r w:rsidRPr="00A314C0">
        <w:rPr>
          <w:rFonts w:ascii="Times New Roman" w:eastAsia="Courier New" w:hAnsi="Times New Roman"/>
          <w:sz w:val="24"/>
          <w:szCs w:val="24"/>
          <w:lang w:val="uk-UA" w:eastAsia="uk-UA"/>
        </w:rPr>
        <w:t xml:space="preserve"> або інших </w:t>
      </w:r>
      <w:proofErr w:type="spellStart"/>
      <w:r w:rsidRPr="00A314C0">
        <w:rPr>
          <w:rFonts w:ascii="Times New Roman" w:eastAsia="Courier New" w:hAnsi="Times New Roman"/>
          <w:sz w:val="24"/>
          <w:szCs w:val="24"/>
          <w:lang w:val="uk-UA" w:eastAsia="uk-UA"/>
        </w:rPr>
        <w:t>макролідів</w:t>
      </w:r>
      <w:proofErr w:type="spellEnd"/>
      <w:r w:rsidRPr="00A314C0">
        <w:rPr>
          <w:rFonts w:ascii="Times New Roman" w:eastAsia="Courier New" w:hAnsi="Times New Roman"/>
          <w:sz w:val="24"/>
          <w:szCs w:val="24"/>
          <w:lang w:val="uk-UA" w:eastAsia="uk-UA"/>
        </w:rPr>
        <w:t>.</w:t>
      </w:r>
    </w:p>
    <w:p w:rsidR="00F81F5B" w:rsidRPr="00A314C0" w:rsidRDefault="00F81F5B" w:rsidP="00F81F5B">
      <w:pPr>
        <w:widowControl w:val="0"/>
        <w:pBdr>
          <w:top w:val="nil"/>
          <w:left w:val="nil"/>
          <w:bottom w:val="nil"/>
          <w:right w:val="nil"/>
          <w:between w:val="nil"/>
        </w:pBdr>
        <w:shd w:val="clear" w:color="auto" w:fill="FFFFFF"/>
        <w:spacing w:after="0" w:line="240" w:lineRule="auto"/>
        <w:ind w:right="134" w:firstLine="567"/>
        <w:jc w:val="both"/>
        <w:rPr>
          <w:rFonts w:ascii="Times New Roman" w:eastAsia="Courier New" w:hAnsi="Times New Roman"/>
          <w:sz w:val="24"/>
          <w:szCs w:val="24"/>
          <w:lang w:val="uk-UA" w:eastAsia="uk-UA"/>
        </w:rPr>
      </w:pPr>
      <w:r w:rsidRPr="00A314C0">
        <w:rPr>
          <w:rFonts w:ascii="Times New Roman" w:eastAsia="Courier New" w:hAnsi="Times New Roman"/>
          <w:sz w:val="24"/>
          <w:szCs w:val="24"/>
          <w:lang w:val="uk-UA" w:eastAsia="uk-UA"/>
        </w:rPr>
        <w:t xml:space="preserve">Не застосовувати препарат одночасно з іншими </w:t>
      </w:r>
      <w:proofErr w:type="spellStart"/>
      <w:r w:rsidRPr="00A314C0">
        <w:rPr>
          <w:rFonts w:ascii="Times New Roman" w:eastAsia="Courier New" w:hAnsi="Times New Roman"/>
          <w:sz w:val="24"/>
          <w:szCs w:val="24"/>
          <w:lang w:val="uk-UA" w:eastAsia="uk-UA"/>
        </w:rPr>
        <w:t>макролідами</w:t>
      </w:r>
      <w:proofErr w:type="spellEnd"/>
      <w:r w:rsidRPr="00A314C0">
        <w:rPr>
          <w:rFonts w:ascii="Times New Roman" w:eastAsia="Courier New" w:hAnsi="Times New Roman"/>
          <w:sz w:val="24"/>
          <w:szCs w:val="24"/>
          <w:lang w:val="uk-UA" w:eastAsia="uk-UA"/>
        </w:rPr>
        <w:t xml:space="preserve"> та </w:t>
      </w:r>
      <w:proofErr w:type="spellStart"/>
      <w:r w:rsidRPr="00A314C0">
        <w:rPr>
          <w:rFonts w:ascii="Times New Roman" w:eastAsia="Courier New" w:hAnsi="Times New Roman"/>
          <w:sz w:val="24"/>
          <w:szCs w:val="24"/>
          <w:lang w:val="uk-UA" w:eastAsia="uk-UA"/>
        </w:rPr>
        <w:t>лінкозамідами</w:t>
      </w:r>
      <w:proofErr w:type="spellEnd"/>
      <w:r w:rsidRPr="00A314C0">
        <w:rPr>
          <w:rFonts w:ascii="Times New Roman" w:eastAsia="Courier New" w:hAnsi="Times New Roman"/>
          <w:sz w:val="24"/>
          <w:szCs w:val="24"/>
          <w:lang w:val="uk-UA" w:eastAsia="uk-UA"/>
        </w:rPr>
        <w:t>.</w:t>
      </w:r>
    </w:p>
    <w:p w:rsidR="00F81F5B" w:rsidRPr="00A314C0" w:rsidRDefault="00F81F5B" w:rsidP="00F81F5B">
      <w:pPr>
        <w:widowControl w:val="0"/>
        <w:pBdr>
          <w:top w:val="nil"/>
          <w:left w:val="nil"/>
          <w:bottom w:val="nil"/>
          <w:right w:val="nil"/>
          <w:between w:val="nil"/>
        </w:pBdr>
        <w:shd w:val="clear" w:color="auto" w:fill="FFFFFF"/>
        <w:spacing w:after="0" w:line="240" w:lineRule="auto"/>
        <w:ind w:right="134" w:firstLine="567"/>
        <w:jc w:val="both"/>
        <w:rPr>
          <w:rFonts w:ascii="Times New Roman" w:eastAsia="Courier New" w:hAnsi="Times New Roman"/>
          <w:sz w:val="24"/>
          <w:szCs w:val="24"/>
          <w:lang w:val="uk-UA" w:eastAsia="uk-UA"/>
        </w:rPr>
      </w:pPr>
      <w:r w:rsidRPr="00A314C0">
        <w:rPr>
          <w:rFonts w:ascii="Times New Roman" w:eastAsia="Courier New" w:hAnsi="Times New Roman"/>
          <w:sz w:val="24"/>
          <w:szCs w:val="24"/>
          <w:lang w:val="uk-UA" w:eastAsia="uk-UA"/>
        </w:rPr>
        <w:t xml:space="preserve">Не застосовувати </w:t>
      </w:r>
      <w:proofErr w:type="spellStart"/>
      <w:r w:rsidRPr="00A314C0">
        <w:rPr>
          <w:rFonts w:ascii="Times New Roman" w:eastAsia="Courier New" w:hAnsi="Times New Roman"/>
          <w:sz w:val="24"/>
          <w:szCs w:val="24"/>
          <w:lang w:val="uk-UA" w:eastAsia="uk-UA"/>
        </w:rPr>
        <w:t>лактуючим</w:t>
      </w:r>
      <w:proofErr w:type="spellEnd"/>
      <w:r w:rsidRPr="00A314C0">
        <w:rPr>
          <w:rFonts w:ascii="Times New Roman" w:eastAsia="Courier New" w:hAnsi="Times New Roman"/>
          <w:sz w:val="24"/>
          <w:szCs w:val="24"/>
          <w:lang w:val="uk-UA" w:eastAsia="uk-UA"/>
        </w:rPr>
        <w:t xml:space="preserve"> коровам, молоко яких призначене для споживання в їжу людям.</w:t>
      </w:r>
    </w:p>
    <w:p w:rsidR="00F81F5B" w:rsidRPr="00A314C0" w:rsidRDefault="00F81F5B" w:rsidP="00F81F5B">
      <w:pPr>
        <w:widowControl w:val="0"/>
        <w:pBdr>
          <w:top w:val="nil"/>
          <w:left w:val="nil"/>
          <w:bottom w:val="nil"/>
          <w:right w:val="nil"/>
          <w:between w:val="nil"/>
        </w:pBdr>
        <w:shd w:val="clear" w:color="auto" w:fill="FFFFFF"/>
        <w:spacing w:after="0" w:line="240" w:lineRule="auto"/>
        <w:ind w:right="134" w:firstLine="567"/>
        <w:jc w:val="both"/>
        <w:rPr>
          <w:rFonts w:ascii="Times New Roman" w:eastAsia="Courier New" w:hAnsi="Times New Roman"/>
          <w:sz w:val="24"/>
          <w:szCs w:val="24"/>
          <w:lang w:val="uk-UA" w:eastAsia="uk-UA"/>
        </w:rPr>
      </w:pPr>
      <w:r w:rsidRPr="00A314C0">
        <w:rPr>
          <w:rFonts w:ascii="Times New Roman" w:eastAsia="Courier New" w:hAnsi="Times New Roman"/>
          <w:sz w:val="24"/>
          <w:szCs w:val="24"/>
          <w:lang w:val="uk-UA" w:eastAsia="uk-UA"/>
        </w:rPr>
        <w:t xml:space="preserve">Не застосовувати тільним коровам за 2 місяці до </w:t>
      </w:r>
      <w:proofErr w:type="spellStart"/>
      <w:r w:rsidRPr="00A314C0">
        <w:rPr>
          <w:rFonts w:ascii="Times New Roman" w:eastAsia="Courier New" w:hAnsi="Times New Roman"/>
          <w:sz w:val="24"/>
          <w:szCs w:val="24"/>
          <w:lang w:val="uk-UA" w:eastAsia="uk-UA"/>
        </w:rPr>
        <w:t>отелу</w:t>
      </w:r>
      <w:proofErr w:type="spellEnd"/>
      <w:r w:rsidRPr="00A314C0">
        <w:rPr>
          <w:rFonts w:ascii="Times New Roman" w:eastAsia="Courier New" w:hAnsi="Times New Roman"/>
          <w:sz w:val="24"/>
          <w:szCs w:val="24"/>
          <w:lang w:val="uk-UA" w:eastAsia="uk-UA"/>
        </w:rPr>
        <w:t>, якщо від них планують отримувати молоко для споживання людьми.</w:t>
      </w:r>
    </w:p>
    <w:p w:rsidR="00F81F5B" w:rsidRPr="00A314C0" w:rsidRDefault="00F81F5B" w:rsidP="00F81F5B">
      <w:pPr>
        <w:widowControl w:val="0"/>
        <w:pBdr>
          <w:top w:val="nil"/>
          <w:left w:val="nil"/>
          <w:bottom w:val="nil"/>
          <w:right w:val="nil"/>
          <w:between w:val="nil"/>
        </w:pBdr>
        <w:shd w:val="clear" w:color="auto" w:fill="FFFFFF"/>
        <w:spacing w:after="0" w:line="240" w:lineRule="auto"/>
        <w:ind w:right="134" w:firstLine="567"/>
        <w:jc w:val="both"/>
        <w:rPr>
          <w:rFonts w:ascii="Times New Roman" w:eastAsia="Times New Roman" w:hAnsi="Times New Roman"/>
          <w:b/>
          <w:sz w:val="24"/>
          <w:szCs w:val="24"/>
          <w:lang w:val="uk-UA" w:eastAsia="uk-UA"/>
        </w:rPr>
      </w:pPr>
      <w:r w:rsidRPr="00A314C0">
        <w:rPr>
          <w:rFonts w:ascii="Times New Roman" w:eastAsia="Times New Roman" w:hAnsi="Times New Roman"/>
          <w:b/>
          <w:sz w:val="24"/>
          <w:szCs w:val="24"/>
          <w:lang w:val="uk-UA" w:eastAsia="uk-UA"/>
        </w:rPr>
        <w:t>Застереження</w:t>
      </w:r>
    </w:p>
    <w:p w:rsidR="00F81F5B" w:rsidRPr="00A314C0" w:rsidRDefault="00F81F5B" w:rsidP="00F81F5B">
      <w:pPr>
        <w:widowControl w:val="0"/>
        <w:pBdr>
          <w:top w:val="nil"/>
          <w:left w:val="nil"/>
          <w:bottom w:val="nil"/>
          <w:right w:val="nil"/>
          <w:between w:val="nil"/>
        </w:pBdr>
        <w:shd w:val="clear" w:color="auto" w:fill="FFFFFF"/>
        <w:spacing w:after="0" w:line="240" w:lineRule="auto"/>
        <w:ind w:right="134" w:firstLine="567"/>
        <w:jc w:val="both"/>
        <w:rPr>
          <w:rFonts w:ascii="Times New Roman" w:eastAsia="Times New Roman" w:hAnsi="Times New Roman"/>
          <w:i/>
          <w:sz w:val="24"/>
          <w:szCs w:val="24"/>
          <w:lang w:val="uk-UA" w:eastAsia="uk-UA"/>
        </w:rPr>
      </w:pPr>
      <w:r w:rsidRPr="00A314C0">
        <w:rPr>
          <w:rFonts w:ascii="Times New Roman" w:eastAsia="Times New Roman" w:hAnsi="Times New Roman"/>
          <w:i/>
          <w:sz w:val="24"/>
          <w:szCs w:val="24"/>
          <w:lang w:val="uk-UA" w:eastAsia="uk-UA"/>
        </w:rPr>
        <w:t>Побічна дія</w:t>
      </w:r>
    </w:p>
    <w:p w:rsidR="00635F1C" w:rsidRPr="00A314C0" w:rsidRDefault="00635F1C" w:rsidP="00635F1C">
      <w:pPr>
        <w:pBdr>
          <w:top w:val="nil"/>
          <w:left w:val="nil"/>
          <w:bottom w:val="nil"/>
          <w:right w:val="nil"/>
          <w:between w:val="nil"/>
        </w:pBdr>
        <w:shd w:val="clear" w:color="auto" w:fill="FFFFFF"/>
        <w:spacing w:after="0" w:line="240" w:lineRule="auto"/>
        <w:ind w:right="134" w:firstLine="567"/>
        <w:jc w:val="both"/>
        <w:rPr>
          <w:rFonts w:ascii="Times New Roman" w:eastAsia="Times New Roman" w:hAnsi="Times New Roman"/>
          <w:sz w:val="24"/>
          <w:szCs w:val="24"/>
          <w:lang w:val="uk-UA" w:eastAsia="ru-RU"/>
        </w:rPr>
      </w:pPr>
      <w:r w:rsidRPr="00A314C0">
        <w:rPr>
          <w:rFonts w:ascii="Times New Roman" w:eastAsia="Times New Roman" w:hAnsi="Times New Roman"/>
          <w:sz w:val="24"/>
          <w:szCs w:val="24"/>
          <w:lang w:val="uk-UA" w:eastAsia="ru-RU"/>
        </w:rPr>
        <w:t>Підшкірне введення великій рогатій худобі часто спричиняє больові реакції та набряки у місці ін’єкції, які можуть зберігатися до 30 діб.</w:t>
      </w:r>
    </w:p>
    <w:p w:rsidR="00635F1C" w:rsidRPr="00A314C0" w:rsidRDefault="00635F1C" w:rsidP="00635F1C">
      <w:pPr>
        <w:pBdr>
          <w:top w:val="nil"/>
          <w:left w:val="nil"/>
          <w:bottom w:val="nil"/>
          <w:right w:val="nil"/>
          <w:between w:val="nil"/>
        </w:pBdr>
        <w:spacing w:after="0" w:line="240" w:lineRule="auto"/>
        <w:ind w:right="134" w:firstLine="567"/>
        <w:jc w:val="both"/>
        <w:rPr>
          <w:rFonts w:ascii="Times New Roman" w:eastAsia="Times New Roman" w:hAnsi="Times New Roman"/>
          <w:sz w:val="24"/>
          <w:szCs w:val="24"/>
          <w:lang w:val="uk-UA" w:eastAsia="ru-RU"/>
        </w:rPr>
      </w:pPr>
      <w:r w:rsidRPr="00A314C0">
        <w:rPr>
          <w:rFonts w:ascii="Times New Roman" w:eastAsia="Times New Roman" w:hAnsi="Times New Roman"/>
          <w:sz w:val="24"/>
          <w:szCs w:val="24"/>
          <w:lang w:val="uk-UA" w:eastAsia="ru-RU"/>
        </w:rPr>
        <w:t xml:space="preserve">У свиней після </w:t>
      </w:r>
      <w:proofErr w:type="spellStart"/>
      <w:r w:rsidRPr="00A314C0">
        <w:rPr>
          <w:rFonts w:ascii="Times New Roman" w:eastAsia="Times New Roman" w:hAnsi="Times New Roman"/>
          <w:sz w:val="24"/>
          <w:szCs w:val="24"/>
          <w:lang w:val="uk-UA" w:eastAsia="ru-RU"/>
        </w:rPr>
        <w:t>внутрішньом’язової</w:t>
      </w:r>
      <w:proofErr w:type="spellEnd"/>
      <w:r w:rsidRPr="00A314C0">
        <w:rPr>
          <w:rFonts w:ascii="Times New Roman" w:eastAsia="Times New Roman" w:hAnsi="Times New Roman"/>
          <w:sz w:val="24"/>
          <w:szCs w:val="24"/>
          <w:lang w:val="uk-UA" w:eastAsia="ru-RU"/>
        </w:rPr>
        <w:t xml:space="preserve"> ін’єкції таких реакцій не спостерігається. У великої рогатої худоби та свиней </w:t>
      </w:r>
      <w:proofErr w:type="spellStart"/>
      <w:r w:rsidRPr="00A314C0">
        <w:rPr>
          <w:rFonts w:ascii="Times New Roman" w:eastAsia="Times New Roman" w:hAnsi="Times New Roman"/>
          <w:sz w:val="24"/>
          <w:szCs w:val="24"/>
          <w:lang w:val="uk-UA" w:eastAsia="ru-RU"/>
        </w:rPr>
        <w:t>патоморфологічні</w:t>
      </w:r>
      <w:proofErr w:type="spellEnd"/>
      <w:r w:rsidRPr="00A314C0">
        <w:rPr>
          <w:rFonts w:ascii="Times New Roman" w:eastAsia="Times New Roman" w:hAnsi="Times New Roman"/>
          <w:sz w:val="24"/>
          <w:szCs w:val="24"/>
          <w:lang w:val="uk-UA" w:eastAsia="ru-RU"/>
        </w:rPr>
        <w:t xml:space="preserve"> реакції в місці ін’єкції, як і зворотні зміни (застій, набряк, фіброз, кровотеча) часто тривають до 30 діб після ін’єкції.</w:t>
      </w:r>
    </w:p>
    <w:p w:rsidR="00F81F5B" w:rsidRPr="00A314C0" w:rsidRDefault="00635F1C" w:rsidP="00635F1C">
      <w:pPr>
        <w:widowControl w:val="0"/>
        <w:pBdr>
          <w:top w:val="nil"/>
          <w:left w:val="nil"/>
          <w:bottom w:val="nil"/>
          <w:right w:val="nil"/>
          <w:between w:val="nil"/>
        </w:pBdr>
        <w:spacing w:after="0" w:line="240" w:lineRule="auto"/>
        <w:ind w:right="134" w:firstLine="567"/>
        <w:jc w:val="both"/>
        <w:rPr>
          <w:rFonts w:ascii="Times New Roman" w:eastAsia="Times New Roman" w:hAnsi="Times New Roman"/>
          <w:sz w:val="24"/>
          <w:szCs w:val="24"/>
          <w:lang w:val="uk-UA" w:eastAsia="uk-UA"/>
        </w:rPr>
      </w:pPr>
      <w:r w:rsidRPr="00A314C0">
        <w:rPr>
          <w:rFonts w:ascii="Times New Roman" w:eastAsia="Times New Roman" w:hAnsi="Times New Roman"/>
          <w:sz w:val="24"/>
          <w:szCs w:val="24"/>
          <w:lang w:val="uk-UA" w:eastAsia="ru-RU"/>
        </w:rPr>
        <w:lastRenderedPageBreak/>
        <w:t xml:space="preserve">У овець після </w:t>
      </w:r>
      <w:proofErr w:type="spellStart"/>
      <w:r w:rsidRPr="00A314C0">
        <w:rPr>
          <w:rFonts w:ascii="Times New Roman" w:eastAsia="Times New Roman" w:hAnsi="Times New Roman"/>
          <w:sz w:val="24"/>
          <w:szCs w:val="24"/>
          <w:lang w:val="uk-UA" w:eastAsia="ru-RU"/>
        </w:rPr>
        <w:t>внутрішньом’язової</w:t>
      </w:r>
      <w:proofErr w:type="spellEnd"/>
      <w:r w:rsidRPr="00A314C0">
        <w:rPr>
          <w:rFonts w:ascii="Times New Roman" w:eastAsia="Times New Roman" w:hAnsi="Times New Roman"/>
          <w:sz w:val="24"/>
          <w:szCs w:val="24"/>
          <w:lang w:val="uk-UA" w:eastAsia="ru-RU"/>
        </w:rPr>
        <w:t xml:space="preserve"> ін’єкції може спостерігатися короткочасне тремтіння голови, свербіж у місці ін’єкції. Ці ознаки швидко зникають без спеціального лікування.</w:t>
      </w:r>
    </w:p>
    <w:p w:rsidR="00F81F5B" w:rsidRPr="00A314C0" w:rsidRDefault="00F81F5B" w:rsidP="00F81F5B">
      <w:pPr>
        <w:widowControl w:val="0"/>
        <w:pBdr>
          <w:top w:val="nil"/>
          <w:left w:val="nil"/>
          <w:bottom w:val="nil"/>
          <w:right w:val="nil"/>
          <w:between w:val="nil"/>
        </w:pBdr>
        <w:spacing w:after="0" w:line="240" w:lineRule="auto"/>
        <w:ind w:right="134" w:firstLine="567"/>
        <w:jc w:val="both"/>
        <w:rPr>
          <w:rFonts w:ascii="Times New Roman" w:eastAsia="Times New Roman" w:hAnsi="Times New Roman"/>
          <w:i/>
          <w:sz w:val="24"/>
          <w:szCs w:val="24"/>
          <w:lang w:val="uk-UA" w:eastAsia="uk-UA"/>
        </w:rPr>
      </w:pPr>
      <w:r w:rsidRPr="00A314C0">
        <w:rPr>
          <w:rFonts w:ascii="Times New Roman" w:eastAsia="Times New Roman" w:hAnsi="Times New Roman"/>
          <w:i/>
          <w:sz w:val="24"/>
          <w:szCs w:val="24"/>
          <w:lang w:val="uk-UA" w:eastAsia="uk-UA"/>
        </w:rPr>
        <w:t>Особливі застереження при використанні</w:t>
      </w:r>
    </w:p>
    <w:p w:rsidR="00F81F5B" w:rsidRPr="00A314C0" w:rsidRDefault="00C375EB" w:rsidP="00F81F5B">
      <w:pPr>
        <w:widowControl w:val="0"/>
        <w:pBdr>
          <w:top w:val="nil"/>
          <w:left w:val="nil"/>
          <w:bottom w:val="nil"/>
          <w:right w:val="nil"/>
          <w:between w:val="nil"/>
        </w:pBdr>
        <w:spacing w:after="0" w:line="240" w:lineRule="auto"/>
        <w:ind w:right="134" w:firstLine="567"/>
        <w:jc w:val="both"/>
        <w:rPr>
          <w:rFonts w:ascii="Times New Roman" w:eastAsia="Times New Roman" w:hAnsi="Times New Roman"/>
          <w:sz w:val="24"/>
          <w:szCs w:val="24"/>
          <w:lang w:val="uk-UA" w:eastAsia="uk-UA"/>
        </w:rPr>
      </w:pPr>
      <w:r w:rsidRPr="00A314C0">
        <w:rPr>
          <w:rFonts w:ascii="Times New Roman" w:eastAsia="Times New Roman" w:hAnsi="Times New Roman"/>
          <w:sz w:val="24"/>
          <w:szCs w:val="24"/>
          <w:lang w:val="uk-UA" w:eastAsia="ru-RU"/>
        </w:rPr>
        <w:t xml:space="preserve">Перед застосуванням препарату слід провести тест на чутливість бактерій-збудників захворювання до </w:t>
      </w:r>
      <w:proofErr w:type="spellStart"/>
      <w:r w:rsidRPr="00A314C0">
        <w:rPr>
          <w:rFonts w:ascii="Times New Roman" w:eastAsia="Times New Roman" w:hAnsi="Times New Roman"/>
          <w:sz w:val="24"/>
          <w:szCs w:val="24"/>
          <w:lang w:val="uk-UA" w:eastAsia="ru-RU"/>
        </w:rPr>
        <w:t>тулатроміцину</w:t>
      </w:r>
      <w:proofErr w:type="spellEnd"/>
      <w:r w:rsidRPr="00A314C0">
        <w:rPr>
          <w:rFonts w:ascii="Times New Roman" w:eastAsia="Times New Roman" w:hAnsi="Times New Roman"/>
          <w:sz w:val="24"/>
          <w:szCs w:val="24"/>
          <w:lang w:val="uk-UA" w:eastAsia="ru-RU"/>
        </w:rPr>
        <w:t xml:space="preserve">. Якщо це неможливо, терапія має базуватися на місцевій епізоотичній інформації про чутливість бактерій-мішеней. Використання препарату з відхиленнями щодо застосування згідно короткої характеристики препарату може збільшити поширеність бактерій, стійких до </w:t>
      </w:r>
      <w:proofErr w:type="spellStart"/>
      <w:r w:rsidRPr="00A314C0">
        <w:rPr>
          <w:rFonts w:ascii="Times New Roman" w:eastAsia="Times New Roman" w:hAnsi="Times New Roman"/>
          <w:sz w:val="24"/>
          <w:szCs w:val="24"/>
          <w:lang w:val="uk-UA" w:eastAsia="ru-RU"/>
        </w:rPr>
        <w:t>тулатроміцину</w:t>
      </w:r>
      <w:proofErr w:type="spellEnd"/>
      <w:r w:rsidRPr="00A314C0">
        <w:rPr>
          <w:rFonts w:ascii="Times New Roman" w:eastAsia="Times New Roman" w:hAnsi="Times New Roman"/>
          <w:sz w:val="24"/>
          <w:szCs w:val="24"/>
          <w:lang w:val="uk-UA" w:eastAsia="ru-RU"/>
        </w:rPr>
        <w:t xml:space="preserve">, і цим знизити ефективність лікування іншими </w:t>
      </w:r>
      <w:proofErr w:type="spellStart"/>
      <w:r w:rsidRPr="00A314C0">
        <w:rPr>
          <w:rFonts w:ascii="Times New Roman" w:eastAsia="Times New Roman" w:hAnsi="Times New Roman"/>
          <w:sz w:val="24"/>
          <w:szCs w:val="24"/>
          <w:lang w:val="uk-UA" w:eastAsia="ru-RU"/>
        </w:rPr>
        <w:t>макролідами</w:t>
      </w:r>
      <w:proofErr w:type="spellEnd"/>
      <w:r w:rsidRPr="00A314C0">
        <w:rPr>
          <w:rFonts w:ascii="Times New Roman" w:eastAsia="Times New Roman" w:hAnsi="Times New Roman"/>
          <w:sz w:val="24"/>
          <w:szCs w:val="24"/>
          <w:lang w:val="uk-UA" w:eastAsia="ru-RU"/>
        </w:rPr>
        <w:t xml:space="preserve">, </w:t>
      </w:r>
      <w:proofErr w:type="spellStart"/>
      <w:r w:rsidRPr="00A314C0">
        <w:rPr>
          <w:rFonts w:ascii="Times New Roman" w:eastAsia="Times New Roman" w:hAnsi="Times New Roman"/>
          <w:sz w:val="24"/>
          <w:szCs w:val="24"/>
          <w:lang w:val="uk-UA" w:eastAsia="ru-RU"/>
        </w:rPr>
        <w:t>лінкозамідами</w:t>
      </w:r>
      <w:proofErr w:type="spellEnd"/>
      <w:r w:rsidRPr="00A314C0">
        <w:rPr>
          <w:rFonts w:ascii="Times New Roman" w:eastAsia="Times New Roman" w:hAnsi="Times New Roman"/>
          <w:sz w:val="24"/>
          <w:szCs w:val="24"/>
          <w:lang w:val="uk-UA" w:eastAsia="ru-RU"/>
        </w:rPr>
        <w:t xml:space="preserve"> або стрептоміцинами групи Б, через можливість </w:t>
      </w:r>
      <w:proofErr w:type="spellStart"/>
      <w:r w:rsidRPr="00A314C0">
        <w:rPr>
          <w:rFonts w:ascii="Times New Roman" w:eastAsia="Times New Roman" w:hAnsi="Times New Roman"/>
          <w:sz w:val="24"/>
          <w:szCs w:val="24"/>
          <w:lang w:val="uk-UA" w:eastAsia="ru-RU"/>
        </w:rPr>
        <w:t>перехрестної</w:t>
      </w:r>
      <w:proofErr w:type="spellEnd"/>
      <w:r w:rsidRPr="00A314C0">
        <w:rPr>
          <w:rFonts w:ascii="Times New Roman" w:eastAsia="Times New Roman" w:hAnsi="Times New Roman"/>
          <w:sz w:val="24"/>
          <w:szCs w:val="24"/>
          <w:lang w:val="uk-UA" w:eastAsia="ru-RU"/>
        </w:rPr>
        <w:t xml:space="preserve">  резистентності.</w:t>
      </w:r>
    </w:p>
    <w:p w:rsidR="00F81F5B" w:rsidRPr="00A314C0" w:rsidRDefault="00F81F5B" w:rsidP="00F81F5B">
      <w:pPr>
        <w:widowControl w:val="0"/>
        <w:pBdr>
          <w:top w:val="nil"/>
          <w:left w:val="nil"/>
          <w:bottom w:val="nil"/>
          <w:right w:val="nil"/>
          <w:between w:val="nil"/>
        </w:pBdr>
        <w:spacing w:after="0" w:line="240" w:lineRule="auto"/>
        <w:ind w:right="134" w:firstLine="567"/>
        <w:jc w:val="both"/>
        <w:rPr>
          <w:rFonts w:ascii="Times New Roman" w:eastAsia="Times New Roman" w:hAnsi="Times New Roman"/>
          <w:i/>
          <w:sz w:val="24"/>
          <w:szCs w:val="24"/>
          <w:lang w:val="uk-UA" w:eastAsia="uk-UA"/>
        </w:rPr>
      </w:pPr>
      <w:r w:rsidRPr="00A314C0">
        <w:rPr>
          <w:rFonts w:ascii="Times New Roman" w:eastAsia="Times New Roman" w:hAnsi="Times New Roman"/>
          <w:i/>
          <w:sz w:val="24"/>
          <w:szCs w:val="24"/>
          <w:lang w:val="uk-UA" w:eastAsia="uk-UA"/>
        </w:rPr>
        <w:t>Застосування під час вагітності, лактації</w:t>
      </w:r>
    </w:p>
    <w:p w:rsidR="00C375EB" w:rsidRPr="00A314C0" w:rsidRDefault="00C375EB" w:rsidP="00C375EB">
      <w:pPr>
        <w:pBdr>
          <w:top w:val="nil"/>
          <w:left w:val="nil"/>
          <w:bottom w:val="nil"/>
          <w:right w:val="nil"/>
          <w:between w:val="nil"/>
        </w:pBdr>
        <w:shd w:val="clear" w:color="auto" w:fill="FFFFFF"/>
        <w:spacing w:after="0" w:line="240" w:lineRule="auto"/>
        <w:ind w:right="134" w:firstLine="567"/>
        <w:jc w:val="both"/>
        <w:rPr>
          <w:rFonts w:ascii="Times New Roman" w:hAnsi="Times New Roman"/>
          <w:sz w:val="24"/>
          <w:bdr w:val="none" w:sz="0" w:space="0" w:color="auto" w:frame="1"/>
        </w:rPr>
      </w:pPr>
      <w:r w:rsidRPr="00A314C0">
        <w:rPr>
          <w:rFonts w:ascii="Times New Roman" w:hAnsi="Times New Roman"/>
          <w:sz w:val="24"/>
          <w:bdr w:val="none" w:sz="0" w:space="0" w:color="auto" w:frame="1"/>
          <w:lang w:val="uk-UA"/>
        </w:rPr>
        <w:t>Нешкідливість застосування ветеринарного лікарського засобу під час вагітності та лактації тварин не встановлена.</w:t>
      </w:r>
      <w:r w:rsidRPr="00A314C0">
        <w:rPr>
          <w:rFonts w:ascii="Times New Roman" w:hAnsi="Times New Roman"/>
          <w:sz w:val="24"/>
          <w:bdr w:val="none" w:sz="0" w:space="0" w:color="auto" w:frame="1"/>
        </w:rPr>
        <w:t xml:space="preserve"> </w:t>
      </w:r>
    </w:p>
    <w:p w:rsidR="00C375EB" w:rsidRPr="00A314C0" w:rsidRDefault="00C375EB" w:rsidP="00C375EB">
      <w:pPr>
        <w:pBdr>
          <w:top w:val="nil"/>
          <w:left w:val="nil"/>
          <w:bottom w:val="nil"/>
          <w:right w:val="nil"/>
          <w:between w:val="nil"/>
        </w:pBdr>
        <w:shd w:val="clear" w:color="auto" w:fill="FFFFFF"/>
        <w:spacing w:after="0" w:line="240" w:lineRule="auto"/>
        <w:ind w:right="134" w:firstLine="567"/>
        <w:jc w:val="both"/>
        <w:rPr>
          <w:rFonts w:ascii="Times New Roman" w:eastAsia="Times New Roman" w:hAnsi="Times New Roman"/>
          <w:sz w:val="24"/>
          <w:szCs w:val="24"/>
          <w:lang w:eastAsia="ru-RU"/>
        </w:rPr>
      </w:pPr>
      <w:r w:rsidRPr="00A314C0">
        <w:rPr>
          <w:rFonts w:ascii="Times New Roman" w:eastAsia="Times New Roman" w:hAnsi="Times New Roman"/>
          <w:sz w:val="24"/>
          <w:szCs w:val="24"/>
          <w:lang w:val="uk-UA" w:eastAsia="ru-RU"/>
        </w:rPr>
        <w:t xml:space="preserve">Не застосовувати </w:t>
      </w:r>
      <w:proofErr w:type="spellStart"/>
      <w:r w:rsidRPr="00A314C0">
        <w:rPr>
          <w:rFonts w:ascii="Times New Roman" w:eastAsia="Times New Roman" w:hAnsi="Times New Roman"/>
          <w:sz w:val="24"/>
          <w:szCs w:val="24"/>
          <w:lang w:val="uk-UA" w:eastAsia="ru-RU"/>
        </w:rPr>
        <w:t>лактуючим</w:t>
      </w:r>
      <w:proofErr w:type="spellEnd"/>
      <w:r w:rsidRPr="00A314C0">
        <w:rPr>
          <w:rFonts w:ascii="Times New Roman" w:eastAsia="Times New Roman" w:hAnsi="Times New Roman"/>
          <w:sz w:val="24"/>
          <w:szCs w:val="24"/>
          <w:lang w:val="uk-UA" w:eastAsia="ru-RU"/>
        </w:rPr>
        <w:t xml:space="preserve"> коровам, молоко яких призначене для споживання в їжу людям.</w:t>
      </w:r>
      <w:r w:rsidRPr="00A314C0">
        <w:rPr>
          <w:rFonts w:ascii="Times New Roman" w:eastAsia="Times New Roman" w:hAnsi="Times New Roman"/>
          <w:sz w:val="24"/>
          <w:szCs w:val="24"/>
          <w:lang w:eastAsia="ru-RU"/>
        </w:rPr>
        <w:t xml:space="preserve"> </w:t>
      </w:r>
      <w:r w:rsidRPr="00A314C0">
        <w:rPr>
          <w:rFonts w:ascii="Times New Roman" w:eastAsia="Times New Roman" w:hAnsi="Times New Roman"/>
          <w:sz w:val="24"/>
          <w:szCs w:val="24"/>
          <w:lang w:val="uk-UA" w:eastAsia="ru-RU"/>
        </w:rPr>
        <w:t xml:space="preserve">Не застосовувати тільним коровам за 2 місяці до </w:t>
      </w:r>
      <w:proofErr w:type="spellStart"/>
      <w:r w:rsidRPr="00A314C0">
        <w:rPr>
          <w:rFonts w:ascii="Times New Roman" w:eastAsia="Times New Roman" w:hAnsi="Times New Roman"/>
          <w:sz w:val="24"/>
          <w:szCs w:val="24"/>
          <w:lang w:val="uk-UA" w:eastAsia="ru-RU"/>
        </w:rPr>
        <w:t>отелу</w:t>
      </w:r>
      <w:proofErr w:type="spellEnd"/>
      <w:r w:rsidRPr="00A314C0">
        <w:rPr>
          <w:rFonts w:ascii="Times New Roman" w:eastAsia="Times New Roman" w:hAnsi="Times New Roman"/>
          <w:sz w:val="24"/>
          <w:szCs w:val="24"/>
          <w:lang w:val="uk-UA" w:eastAsia="ru-RU"/>
        </w:rPr>
        <w:t>, якщо від них планують отримувати молоко для споживання людьми.</w:t>
      </w:r>
      <w:r w:rsidRPr="00A314C0">
        <w:rPr>
          <w:rFonts w:ascii="Times New Roman" w:eastAsia="Times New Roman" w:hAnsi="Times New Roman"/>
          <w:sz w:val="24"/>
          <w:szCs w:val="24"/>
          <w:lang w:eastAsia="ru-RU"/>
        </w:rPr>
        <w:t xml:space="preserve"> </w:t>
      </w:r>
    </w:p>
    <w:p w:rsidR="00F81F5B" w:rsidRPr="00A314C0" w:rsidRDefault="00C375EB" w:rsidP="00C375EB">
      <w:pPr>
        <w:widowControl w:val="0"/>
        <w:pBdr>
          <w:top w:val="nil"/>
          <w:left w:val="nil"/>
          <w:bottom w:val="nil"/>
          <w:right w:val="nil"/>
          <w:between w:val="nil"/>
        </w:pBdr>
        <w:spacing w:after="0" w:line="240" w:lineRule="auto"/>
        <w:ind w:right="134" w:firstLine="567"/>
        <w:jc w:val="both"/>
        <w:rPr>
          <w:rFonts w:ascii="Times New Roman" w:eastAsia="Times New Roman" w:hAnsi="Times New Roman"/>
          <w:sz w:val="24"/>
          <w:szCs w:val="24"/>
          <w:lang w:val="uk-UA" w:eastAsia="uk-UA"/>
        </w:rPr>
      </w:pPr>
      <w:r w:rsidRPr="00A314C0">
        <w:rPr>
          <w:rFonts w:ascii="Times New Roman" w:eastAsia="Times New Roman" w:hAnsi="Times New Roman"/>
          <w:sz w:val="24"/>
          <w:szCs w:val="24"/>
          <w:lang w:val="uk-UA" w:eastAsia="ru-RU"/>
        </w:rPr>
        <w:t>Використання препарату у ці періоди має базуватися на оцінці користі/ризику для здоров'я тварини, проведеної лікарем ветеринарної медицини.</w:t>
      </w:r>
    </w:p>
    <w:p w:rsidR="00F81F5B" w:rsidRPr="009E05B7" w:rsidRDefault="00F81F5B" w:rsidP="00F81F5B">
      <w:pPr>
        <w:widowControl w:val="0"/>
        <w:pBdr>
          <w:top w:val="nil"/>
          <w:left w:val="nil"/>
          <w:bottom w:val="nil"/>
          <w:right w:val="nil"/>
          <w:between w:val="nil"/>
        </w:pBdr>
        <w:spacing w:after="0" w:line="240" w:lineRule="auto"/>
        <w:ind w:right="134" w:firstLine="567"/>
        <w:jc w:val="both"/>
        <w:rPr>
          <w:rFonts w:ascii="Times New Roman" w:eastAsia="Times New Roman" w:hAnsi="Times New Roman"/>
          <w:i/>
          <w:sz w:val="24"/>
          <w:szCs w:val="24"/>
          <w:lang w:val="uk-UA" w:eastAsia="uk-UA"/>
        </w:rPr>
      </w:pPr>
      <w:r w:rsidRPr="00A314C0">
        <w:rPr>
          <w:rFonts w:ascii="Times New Roman" w:eastAsia="Times New Roman" w:hAnsi="Times New Roman"/>
          <w:i/>
          <w:sz w:val="24"/>
          <w:szCs w:val="24"/>
          <w:lang w:val="uk-UA" w:eastAsia="uk-UA"/>
        </w:rPr>
        <w:t>Взаємодія з іншими засобами та інші форми взаємодії</w:t>
      </w:r>
    </w:p>
    <w:p w:rsidR="00F81F5B" w:rsidRPr="009E05B7" w:rsidRDefault="00F81F5B" w:rsidP="00F81F5B">
      <w:pPr>
        <w:widowControl w:val="0"/>
        <w:pBdr>
          <w:top w:val="nil"/>
          <w:left w:val="nil"/>
          <w:bottom w:val="nil"/>
          <w:right w:val="nil"/>
          <w:between w:val="nil"/>
        </w:pBdr>
        <w:spacing w:after="0" w:line="240" w:lineRule="auto"/>
        <w:ind w:right="134" w:firstLine="567"/>
        <w:jc w:val="both"/>
        <w:rPr>
          <w:rFonts w:ascii="Times New Roman" w:eastAsia="Times New Roman" w:hAnsi="Times New Roman"/>
          <w:sz w:val="24"/>
          <w:szCs w:val="24"/>
          <w:lang w:val="uk-UA" w:eastAsia="uk-UA"/>
        </w:rPr>
      </w:pPr>
      <w:r w:rsidRPr="009E05B7">
        <w:rPr>
          <w:rFonts w:ascii="Times New Roman" w:eastAsia="Times New Roman" w:hAnsi="Times New Roman"/>
          <w:sz w:val="24"/>
          <w:szCs w:val="24"/>
          <w:lang w:val="uk-UA" w:eastAsia="uk-UA"/>
        </w:rPr>
        <w:t xml:space="preserve">При застосуванні з іншими </w:t>
      </w:r>
      <w:proofErr w:type="spellStart"/>
      <w:r w:rsidRPr="009E05B7">
        <w:rPr>
          <w:rFonts w:ascii="Times New Roman" w:eastAsia="Times New Roman" w:hAnsi="Times New Roman"/>
          <w:sz w:val="24"/>
          <w:szCs w:val="24"/>
          <w:lang w:val="uk-UA" w:eastAsia="uk-UA"/>
        </w:rPr>
        <w:t>макролідами</w:t>
      </w:r>
      <w:proofErr w:type="spellEnd"/>
      <w:r w:rsidRPr="009E05B7">
        <w:rPr>
          <w:rFonts w:ascii="Times New Roman" w:eastAsia="Times New Roman" w:hAnsi="Times New Roman"/>
          <w:sz w:val="24"/>
          <w:szCs w:val="24"/>
          <w:lang w:val="uk-UA" w:eastAsia="uk-UA"/>
        </w:rPr>
        <w:t xml:space="preserve"> та </w:t>
      </w:r>
      <w:proofErr w:type="spellStart"/>
      <w:r w:rsidRPr="009E05B7">
        <w:rPr>
          <w:rFonts w:ascii="Times New Roman" w:eastAsia="Times New Roman" w:hAnsi="Times New Roman"/>
          <w:sz w:val="24"/>
          <w:szCs w:val="24"/>
          <w:lang w:val="uk-UA" w:eastAsia="uk-UA"/>
        </w:rPr>
        <w:t>лінкозамідами</w:t>
      </w:r>
      <w:proofErr w:type="spellEnd"/>
      <w:r w:rsidRPr="009E05B7">
        <w:rPr>
          <w:rFonts w:ascii="Times New Roman" w:eastAsia="Times New Roman" w:hAnsi="Times New Roman"/>
          <w:sz w:val="24"/>
          <w:szCs w:val="24"/>
          <w:lang w:val="uk-UA" w:eastAsia="uk-UA"/>
        </w:rPr>
        <w:t xml:space="preserve"> можливий розвиток перехресної резистентності.</w:t>
      </w:r>
    </w:p>
    <w:p w:rsidR="00F81F5B" w:rsidRPr="009E05B7" w:rsidRDefault="00F81F5B" w:rsidP="00F81F5B">
      <w:pPr>
        <w:widowControl w:val="0"/>
        <w:pBdr>
          <w:top w:val="nil"/>
          <w:left w:val="nil"/>
          <w:bottom w:val="nil"/>
          <w:right w:val="nil"/>
          <w:between w:val="nil"/>
        </w:pBdr>
        <w:spacing w:after="0" w:line="240" w:lineRule="auto"/>
        <w:ind w:right="134" w:firstLine="567"/>
        <w:jc w:val="both"/>
        <w:rPr>
          <w:rFonts w:ascii="Times New Roman" w:eastAsia="Times New Roman" w:hAnsi="Times New Roman"/>
          <w:i/>
          <w:sz w:val="24"/>
          <w:szCs w:val="24"/>
          <w:lang w:val="uk-UA" w:eastAsia="uk-UA"/>
        </w:rPr>
      </w:pPr>
      <w:r w:rsidRPr="009E05B7">
        <w:rPr>
          <w:rFonts w:ascii="Times New Roman" w:eastAsia="Times New Roman" w:hAnsi="Times New Roman"/>
          <w:i/>
          <w:sz w:val="24"/>
          <w:szCs w:val="24"/>
          <w:lang w:val="uk-UA" w:eastAsia="uk-UA"/>
        </w:rPr>
        <w:t>Період виведення (</w:t>
      </w:r>
      <w:proofErr w:type="spellStart"/>
      <w:r w:rsidRPr="009E05B7">
        <w:rPr>
          <w:rFonts w:ascii="Times New Roman" w:eastAsia="Times New Roman" w:hAnsi="Times New Roman"/>
          <w:i/>
          <w:sz w:val="24"/>
          <w:szCs w:val="24"/>
          <w:lang w:val="uk-UA" w:eastAsia="uk-UA"/>
        </w:rPr>
        <w:t>каренції</w:t>
      </w:r>
      <w:proofErr w:type="spellEnd"/>
      <w:r w:rsidRPr="009E05B7">
        <w:rPr>
          <w:rFonts w:ascii="Times New Roman" w:eastAsia="Times New Roman" w:hAnsi="Times New Roman"/>
          <w:i/>
          <w:sz w:val="24"/>
          <w:szCs w:val="24"/>
          <w:lang w:val="uk-UA" w:eastAsia="uk-UA"/>
        </w:rPr>
        <w:t>)</w:t>
      </w:r>
    </w:p>
    <w:p w:rsidR="00F81F5B" w:rsidRPr="009E05B7" w:rsidRDefault="00F81F5B" w:rsidP="00F81F5B">
      <w:pPr>
        <w:widowControl w:val="0"/>
        <w:spacing w:after="0" w:line="240" w:lineRule="auto"/>
        <w:ind w:right="140" w:firstLine="567"/>
        <w:jc w:val="both"/>
        <w:rPr>
          <w:rFonts w:ascii="Times New Roman" w:eastAsia="Times New Roman" w:hAnsi="Times New Roman"/>
          <w:sz w:val="24"/>
          <w:szCs w:val="24"/>
          <w:lang w:val="uk-UA" w:eastAsia="uk-UA"/>
        </w:rPr>
      </w:pPr>
      <w:r w:rsidRPr="009E05B7">
        <w:rPr>
          <w:rFonts w:ascii="Times New Roman" w:eastAsia="Times New Roman" w:hAnsi="Times New Roman"/>
          <w:sz w:val="24"/>
          <w:szCs w:val="24"/>
          <w:lang w:val="uk-UA" w:eastAsia="uk-UA"/>
        </w:rPr>
        <w:t>Після останнього застосування препарату забій великої рогатої худоби на м'ясо дозволяється через 22 доби, свиней — через 13 діб, овець — через 16 діб. М’ясо, отримане раніше вказаного терміну, утилізують або згодовують непродуктивним тваринам, залежно від висновку лікаря ветеринарної медицини.</w:t>
      </w:r>
    </w:p>
    <w:p w:rsidR="00C375EB" w:rsidRPr="00CF79DC" w:rsidRDefault="00C375EB" w:rsidP="00C375EB">
      <w:pPr>
        <w:spacing w:after="0" w:line="240" w:lineRule="auto"/>
        <w:ind w:right="140" w:firstLine="567"/>
        <w:jc w:val="both"/>
        <w:rPr>
          <w:rFonts w:ascii="Times New Roman" w:eastAsia="Times New Roman" w:hAnsi="Times New Roman"/>
          <w:sz w:val="24"/>
          <w:szCs w:val="24"/>
          <w:lang w:val="uk-UA" w:eastAsia="ru-RU"/>
        </w:rPr>
      </w:pPr>
      <w:r w:rsidRPr="00CF79DC">
        <w:rPr>
          <w:rFonts w:ascii="Times New Roman" w:eastAsia="Times New Roman" w:hAnsi="Times New Roman"/>
          <w:sz w:val="24"/>
          <w:szCs w:val="24"/>
          <w:lang w:val="uk-UA" w:eastAsia="ru-RU"/>
        </w:rPr>
        <w:t xml:space="preserve">Не застосовувати </w:t>
      </w:r>
      <w:proofErr w:type="spellStart"/>
      <w:r w:rsidRPr="00CF79DC">
        <w:rPr>
          <w:rFonts w:ascii="Times New Roman" w:eastAsia="Times New Roman" w:hAnsi="Times New Roman"/>
          <w:sz w:val="24"/>
          <w:szCs w:val="24"/>
          <w:lang w:val="uk-UA" w:eastAsia="ru-RU"/>
        </w:rPr>
        <w:t>лактуючим</w:t>
      </w:r>
      <w:proofErr w:type="spellEnd"/>
      <w:r w:rsidRPr="00CF79DC">
        <w:rPr>
          <w:rFonts w:ascii="Times New Roman" w:eastAsia="Times New Roman" w:hAnsi="Times New Roman"/>
          <w:sz w:val="24"/>
          <w:szCs w:val="24"/>
          <w:lang w:val="uk-UA" w:eastAsia="ru-RU"/>
        </w:rPr>
        <w:t xml:space="preserve"> коровам, молоко яких вживають в їжу люди.</w:t>
      </w:r>
    </w:p>
    <w:p w:rsidR="00F81F5B" w:rsidRPr="009E05B7" w:rsidRDefault="00C375EB" w:rsidP="00C375EB">
      <w:pPr>
        <w:widowControl w:val="0"/>
        <w:spacing w:after="0" w:line="240" w:lineRule="auto"/>
        <w:ind w:right="140" w:firstLine="567"/>
        <w:jc w:val="both"/>
        <w:rPr>
          <w:rFonts w:ascii="Times New Roman" w:eastAsia="Times New Roman" w:hAnsi="Times New Roman"/>
          <w:sz w:val="24"/>
          <w:szCs w:val="24"/>
          <w:lang w:val="uk-UA" w:eastAsia="uk-UA"/>
        </w:rPr>
      </w:pPr>
      <w:r w:rsidRPr="00CF79DC">
        <w:rPr>
          <w:rFonts w:ascii="Times New Roman" w:eastAsia="Times New Roman" w:hAnsi="Times New Roman"/>
          <w:sz w:val="24"/>
          <w:szCs w:val="24"/>
          <w:lang w:val="uk-UA" w:eastAsia="ru-RU"/>
        </w:rPr>
        <w:t>Не застосовувати тільним коровам за 2 місяці до очікуваних родів, якщо їхнє молоко будуть вживати в їжу люди.</w:t>
      </w:r>
    </w:p>
    <w:p w:rsidR="00F81F5B" w:rsidRPr="009E05B7" w:rsidRDefault="00F81F5B" w:rsidP="00F81F5B">
      <w:pPr>
        <w:widowControl w:val="0"/>
        <w:pBdr>
          <w:top w:val="nil"/>
          <w:left w:val="nil"/>
          <w:bottom w:val="nil"/>
          <w:right w:val="nil"/>
          <w:between w:val="nil"/>
        </w:pBdr>
        <w:spacing w:after="0" w:line="240" w:lineRule="auto"/>
        <w:ind w:right="136" w:firstLine="567"/>
        <w:contextualSpacing/>
        <w:jc w:val="both"/>
        <w:rPr>
          <w:rFonts w:ascii="Times New Roman" w:eastAsia="Times New Roman" w:hAnsi="Times New Roman"/>
          <w:i/>
          <w:sz w:val="24"/>
          <w:szCs w:val="24"/>
          <w:lang w:val="uk-UA" w:eastAsia="uk-UA"/>
        </w:rPr>
      </w:pPr>
      <w:r w:rsidRPr="009E05B7">
        <w:rPr>
          <w:rFonts w:ascii="Times New Roman" w:eastAsia="Times New Roman" w:hAnsi="Times New Roman"/>
          <w:i/>
          <w:sz w:val="24"/>
          <w:szCs w:val="24"/>
          <w:lang w:val="uk-UA" w:eastAsia="uk-UA"/>
        </w:rPr>
        <w:t>Спеціальні застереження для осіб і обслуговуючого персоналу</w:t>
      </w:r>
    </w:p>
    <w:p w:rsidR="00F81F5B" w:rsidRPr="009E05B7" w:rsidRDefault="00F81F5B" w:rsidP="00F81F5B">
      <w:pPr>
        <w:widowControl w:val="0"/>
        <w:pBdr>
          <w:top w:val="nil"/>
          <w:left w:val="nil"/>
          <w:bottom w:val="nil"/>
          <w:right w:val="nil"/>
          <w:between w:val="nil"/>
        </w:pBdr>
        <w:shd w:val="clear" w:color="auto" w:fill="FFFFFF"/>
        <w:spacing w:after="0" w:line="240" w:lineRule="auto"/>
        <w:ind w:right="136" w:firstLine="567"/>
        <w:contextualSpacing/>
        <w:jc w:val="both"/>
        <w:rPr>
          <w:rFonts w:ascii="Times New Roman" w:eastAsia="Times New Roman" w:hAnsi="Times New Roman"/>
          <w:sz w:val="24"/>
          <w:szCs w:val="24"/>
          <w:lang w:val="uk-UA" w:eastAsia="uk-UA"/>
        </w:rPr>
      </w:pPr>
      <w:r w:rsidRPr="009E05B7">
        <w:rPr>
          <w:rFonts w:ascii="Times New Roman" w:eastAsia="Times New Roman" w:hAnsi="Times New Roman"/>
          <w:sz w:val="24"/>
          <w:szCs w:val="24"/>
          <w:lang w:val="uk-UA" w:eastAsia="uk-UA"/>
        </w:rPr>
        <w:t>Персонал, який працює з препаратом, повинен дотримуватися правил гігієни та безпеки, що прийняті при роботі з ветеринарними препаратами.</w:t>
      </w:r>
    </w:p>
    <w:p w:rsidR="00F81F5B" w:rsidRPr="009E05B7" w:rsidRDefault="00F81F5B" w:rsidP="00F81F5B">
      <w:pPr>
        <w:widowControl w:val="0"/>
        <w:pBdr>
          <w:top w:val="nil"/>
          <w:left w:val="nil"/>
          <w:bottom w:val="nil"/>
          <w:right w:val="nil"/>
          <w:between w:val="nil"/>
        </w:pBdr>
        <w:shd w:val="clear" w:color="auto" w:fill="FFFFFF"/>
        <w:spacing w:after="0" w:line="240" w:lineRule="auto"/>
        <w:ind w:right="136" w:firstLine="567"/>
        <w:contextualSpacing/>
        <w:jc w:val="both"/>
        <w:rPr>
          <w:rFonts w:ascii="Times New Roman" w:eastAsia="Times New Roman" w:hAnsi="Times New Roman"/>
          <w:sz w:val="24"/>
          <w:szCs w:val="24"/>
          <w:lang w:val="uk-UA" w:eastAsia="uk-UA"/>
        </w:rPr>
      </w:pPr>
      <w:r w:rsidRPr="009E05B7">
        <w:rPr>
          <w:rFonts w:ascii="Times New Roman" w:eastAsia="Times New Roman" w:hAnsi="Times New Roman"/>
          <w:sz w:val="24"/>
          <w:szCs w:val="24"/>
          <w:lang w:val="uk-UA" w:eastAsia="uk-UA"/>
        </w:rPr>
        <w:t>При потраплянні препарату на шкіру, слизові оболонки та в очі необхідно промити їх великою кількістю проточної води.</w:t>
      </w:r>
    </w:p>
    <w:p w:rsidR="00F81F5B" w:rsidRPr="009E05B7" w:rsidRDefault="00F81F5B" w:rsidP="00F81F5B">
      <w:pPr>
        <w:widowControl w:val="0"/>
        <w:pBdr>
          <w:top w:val="nil"/>
          <w:left w:val="nil"/>
          <w:bottom w:val="nil"/>
          <w:right w:val="nil"/>
          <w:between w:val="nil"/>
        </w:pBdr>
        <w:spacing w:after="0" w:line="240" w:lineRule="auto"/>
        <w:ind w:right="136" w:firstLine="567"/>
        <w:contextualSpacing/>
        <w:jc w:val="both"/>
        <w:rPr>
          <w:rFonts w:ascii="Times New Roman" w:eastAsia="Times New Roman" w:hAnsi="Times New Roman"/>
          <w:b/>
          <w:sz w:val="24"/>
          <w:szCs w:val="24"/>
          <w:lang w:val="uk-UA" w:eastAsia="uk-UA"/>
        </w:rPr>
      </w:pPr>
      <w:r w:rsidRPr="009E05B7">
        <w:rPr>
          <w:rFonts w:ascii="Times New Roman" w:eastAsia="Times New Roman" w:hAnsi="Times New Roman"/>
          <w:b/>
          <w:sz w:val="24"/>
          <w:szCs w:val="24"/>
          <w:lang w:val="uk-UA" w:eastAsia="uk-UA"/>
        </w:rPr>
        <w:t>Форма випуску</w:t>
      </w:r>
    </w:p>
    <w:p w:rsidR="00F81F5B" w:rsidRPr="009E05B7" w:rsidRDefault="00F81F5B" w:rsidP="00F81F5B">
      <w:pPr>
        <w:widowControl w:val="0"/>
        <w:pBdr>
          <w:top w:val="nil"/>
          <w:left w:val="nil"/>
          <w:bottom w:val="nil"/>
          <w:right w:val="nil"/>
          <w:between w:val="nil"/>
        </w:pBdr>
        <w:spacing w:after="0" w:line="240" w:lineRule="auto"/>
        <w:ind w:right="136" w:firstLine="567"/>
        <w:contextualSpacing/>
        <w:jc w:val="both"/>
        <w:rPr>
          <w:rFonts w:ascii="Times New Roman" w:eastAsia="Times New Roman" w:hAnsi="Times New Roman"/>
          <w:sz w:val="24"/>
          <w:szCs w:val="24"/>
          <w:lang w:val="uk-UA" w:eastAsia="uk-UA"/>
        </w:rPr>
      </w:pPr>
      <w:r w:rsidRPr="009E05B7">
        <w:rPr>
          <w:rFonts w:ascii="Times New Roman" w:eastAsia="Times New Roman" w:hAnsi="Times New Roman"/>
          <w:sz w:val="24"/>
          <w:szCs w:val="24"/>
          <w:lang w:val="uk-UA" w:eastAsia="uk-UA"/>
        </w:rPr>
        <w:t xml:space="preserve">Скляні флакони темного кольору з гумовими корками під алюмінієву обкатку по 20, 50, 100 мл. </w:t>
      </w:r>
    </w:p>
    <w:p w:rsidR="00F81F5B" w:rsidRPr="009E05B7" w:rsidRDefault="00F81F5B" w:rsidP="00F81F5B">
      <w:pPr>
        <w:widowControl w:val="0"/>
        <w:pBdr>
          <w:top w:val="nil"/>
          <w:left w:val="nil"/>
          <w:bottom w:val="nil"/>
          <w:right w:val="nil"/>
          <w:between w:val="nil"/>
        </w:pBdr>
        <w:spacing w:after="0" w:line="240" w:lineRule="auto"/>
        <w:ind w:right="136" w:firstLine="567"/>
        <w:contextualSpacing/>
        <w:jc w:val="both"/>
        <w:rPr>
          <w:rFonts w:ascii="Times New Roman" w:eastAsia="Times New Roman" w:hAnsi="Times New Roman"/>
          <w:b/>
          <w:sz w:val="24"/>
          <w:szCs w:val="24"/>
          <w:lang w:val="uk-UA" w:eastAsia="uk-UA"/>
        </w:rPr>
      </w:pPr>
      <w:r w:rsidRPr="009E05B7">
        <w:rPr>
          <w:rFonts w:ascii="Times New Roman" w:eastAsia="Times New Roman" w:hAnsi="Times New Roman"/>
          <w:b/>
          <w:sz w:val="24"/>
          <w:szCs w:val="24"/>
          <w:lang w:val="uk-UA" w:eastAsia="uk-UA"/>
        </w:rPr>
        <w:t>Зберігання</w:t>
      </w:r>
    </w:p>
    <w:p w:rsidR="00F81F5B" w:rsidRPr="009E05B7" w:rsidRDefault="00F81F5B" w:rsidP="00F81F5B">
      <w:pPr>
        <w:widowControl w:val="0"/>
        <w:pBdr>
          <w:top w:val="nil"/>
          <w:left w:val="nil"/>
          <w:bottom w:val="nil"/>
          <w:right w:val="nil"/>
          <w:between w:val="nil"/>
        </w:pBdr>
        <w:spacing w:after="0" w:line="240" w:lineRule="auto"/>
        <w:ind w:right="136" w:firstLine="567"/>
        <w:contextualSpacing/>
        <w:jc w:val="both"/>
        <w:rPr>
          <w:rFonts w:ascii="Times New Roman" w:eastAsia="Times New Roman" w:hAnsi="Times New Roman"/>
          <w:sz w:val="24"/>
          <w:szCs w:val="24"/>
          <w:lang w:val="uk-UA" w:eastAsia="uk-UA"/>
        </w:rPr>
      </w:pPr>
      <w:r w:rsidRPr="009E05B7">
        <w:rPr>
          <w:rFonts w:ascii="Times New Roman" w:eastAsia="Times New Roman" w:hAnsi="Times New Roman"/>
          <w:sz w:val="24"/>
          <w:szCs w:val="24"/>
          <w:lang w:val="uk-UA" w:eastAsia="uk-UA"/>
        </w:rPr>
        <w:t>У сухому темному, недоступному для дітей місці за температури від 4 до 28 °С.</w:t>
      </w:r>
    </w:p>
    <w:p w:rsidR="00F81F5B" w:rsidRPr="009E05B7" w:rsidRDefault="005E2E3C" w:rsidP="00F81F5B">
      <w:pPr>
        <w:widowControl w:val="0"/>
        <w:pBdr>
          <w:top w:val="nil"/>
          <w:left w:val="nil"/>
          <w:bottom w:val="nil"/>
          <w:right w:val="nil"/>
          <w:between w:val="nil"/>
        </w:pBdr>
        <w:spacing w:after="0" w:line="240" w:lineRule="auto"/>
        <w:ind w:right="136" w:firstLine="567"/>
        <w:contextualSpacing/>
        <w:jc w:val="both"/>
        <w:rPr>
          <w:rFonts w:ascii="Times New Roman" w:eastAsia="Times New Roman" w:hAnsi="Times New Roman"/>
          <w:sz w:val="24"/>
          <w:szCs w:val="24"/>
          <w:lang w:val="uk-UA" w:eastAsia="uk-UA"/>
        </w:rPr>
      </w:pPr>
      <w:r w:rsidRPr="009E05B7">
        <w:rPr>
          <w:rFonts w:ascii="Times New Roman" w:eastAsia="Times New Roman" w:hAnsi="Times New Roman"/>
          <w:sz w:val="24"/>
          <w:szCs w:val="24"/>
          <w:lang w:val="uk-UA" w:eastAsia="ru-RU"/>
        </w:rPr>
        <w:t xml:space="preserve">Після першого відкриття (відбору) </w:t>
      </w:r>
      <w:r>
        <w:rPr>
          <w:rFonts w:ascii="Times New Roman" w:eastAsia="Times New Roman" w:hAnsi="Times New Roman"/>
          <w:sz w:val="24"/>
          <w:szCs w:val="24"/>
          <w:lang w:val="uk-UA" w:eastAsia="ru-RU"/>
        </w:rPr>
        <w:t>препарат зберігати в</w:t>
      </w:r>
      <w:r w:rsidRPr="009E05B7">
        <w:rPr>
          <w:rFonts w:ascii="Times New Roman" w:eastAsia="Times New Roman" w:hAnsi="Times New Roman"/>
          <w:sz w:val="24"/>
          <w:szCs w:val="24"/>
          <w:lang w:val="uk-UA" w:eastAsia="ru-RU"/>
        </w:rPr>
        <w:t xml:space="preserve"> упаковці виробника у сухому темному місці</w:t>
      </w:r>
      <w:r>
        <w:rPr>
          <w:rFonts w:ascii="Times New Roman" w:eastAsia="Times New Roman" w:hAnsi="Times New Roman"/>
          <w:sz w:val="24"/>
          <w:szCs w:val="24"/>
          <w:lang w:val="uk-UA" w:eastAsia="ru-RU"/>
        </w:rPr>
        <w:t>,</w:t>
      </w:r>
      <w:r w:rsidRPr="009E05B7">
        <w:rPr>
          <w:rFonts w:ascii="Times New Roman" w:eastAsia="Times New Roman" w:hAnsi="Times New Roman"/>
          <w:sz w:val="24"/>
          <w:szCs w:val="24"/>
          <w:lang w:val="uk-UA" w:eastAsia="ru-RU"/>
        </w:rPr>
        <w:t xml:space="preserve"> недоступному для дітей за температури від 4 до 28 °С</w:t>
      </w:r>
      <w:r w:rsidRPr="009E05B7">
        <w:rPr>
          <w:rFonts w:ascii="Times New Roman" w:eastAsia="Times New Roman" w:hAnsi="Times New Roman"/>
          <w:sz w:val="24"/>
          <w:szCs w:val="24"/>
          <w:lang w:val="uk-UA" w:eastAsia="uk-UA"/>
        </w:rPr>
        <w:t xml:space="preserve"> </w:t>
      </w:r>
      <w:r>
        <w:rPr>
          <w:rFonts w:ascii="Times New Roman" w:eastAsia="Times New Roman" w:hAnsi="Times New Roman"/>
          <w:sz w:val="24"/>
          <w:szCs w:val="24"/>
          <w:lang w:val="uk-UA" w:eastAsia="uk-UA"/>
        </w:rPr>
        <w:t xml:space="preserve">та </w:t>
      </w:r>
      <w:bookmarkStart w:id="2" w:name="_GoBack"/>
      <w:bookmarkEnd w:id="2"/>
      <w:r w:rsidR="00F81F5B" w:rsidRPr="009E05B7">
        <w:rPr>
          <w:rFonts w:ascii="Times New Roman" w:eastAsia="Times New Roman" w:hAnsi="Times New Roman"/>
          <w:sz w:val="24"/>
          <w:szCs w:val="24"/>
          <w:lang w:val="uk-UA" w:eastAsia="uk-UA"/>
        </w:rPr>
        <w:t>використати протягом 28 діб.</w:t>
      </w:r>
    </w:p>
    <w:p w:rsidR="00F81F5B" w:rsidRPr="009E05B7" w:rsidRDefault="00F81F5B" w:rsidP="00F81F5B">
      <w:pPr>
        <w:widowControl w:val="0"/>
        <w:spacing w:after="0" w:line="240" w:lineRule="auto"/>
        <w:ind w:right="136" w:firstLine="567"/>
        <w:contextualSpacing/>
        <w:jc w:val="both"/>
        <w:rPr>
          <w:rFonts w:ascii="Times New Roman" w:eastAsia="Times New Roman" w:hAnsi="Times New Roman"/>
          <w:sz w:val="24"/>
          <w:szCs w:val="24"/>
          <w:lang w:val="uk-UA" w:eastAsia="uk-UA"/>
        </w:rPr>
      </w:pPr>
      <w:r w:rsidRPr="009E05B7">
        <w:rPr>
          <w:rFonts w:ascii="Times New Roman" w:eastAsia="Times New Roman" w:hAnsi="Times New Roman"/>
          <w:sz w:val="24"/>
          <w:szCs w:val="24"/>
          <w:lang w:val="uk-UA" w:eastAsia="uk-UA"/>
        </w:rPr>
        <w:t>Термін придатності — 2 роки.</w:t>
      </w:r>
    </w:p>
    <w:p w:rsidR="00F81F5B" w:rsidRPr="009E05B7" w:rsidRDefault="00F81F5B" w:rsidP="00F81F5B">
      <w:pPr>
        <w:widowControl w:val="0"/>
        <w:pBdr>
          <w:top w:val="nil"/>
          <w:left w:val="nil"/>
          <w:bottom w:val="nil"/>
          <w:right w:val="nil"/>
          <w:between w:val="nil"/>
        </w:pBdr>
        <w:spacing w:after="0" w:line="240" w:lineRule="auto"/>
        <w:ind w:right="136" w:firstLine="567"/>
        <w:contextualSpacing/>
        <w:jc w:val="both"/>
        <w:rPr>
          <w:rFonts w:ascii="Times New Roman" w:eastAsia="Times New Roman" w:hAnsi="Times New Roman"/>
          <w:b/>
          <w:sz w:val="24"/>
          <w:szCs w:val="24"/>
          <w:lang w:val="uk-UA" w:eastAsia="uk-UA"/>
        </w:rPr>
      </w:pPr>
      <w:r w:rsidRPr="009E05B7">
        <w:rPr>
          <w:rFonts w:ascii="Times New Roman" w:eastAsia="Times New Roman" w:hAnsi="Times New Roman"/>
          <w:b/>
          <w:sz w:val="24"/>
          <w:szCs w:val="24"/>
          <w:lang w:val="uk-UA" w:eastAsia="uk-UA"/>
        </w:rPr>
        <w:t>Для застосування у ветеринарній медицині!</w:t>
      </w:r>
    </w:p>
    <w:p w:rsidR="00F81F5B" w:rsidRPr="009E05B7" w:rsidRDefault="00F81F5B" w:rsidP="00F81F5B">
      <w:pPr>
        <w:widowControl w:val="0"/>
        <w:pBdr>
          <w:top w:val="nil"/>
          <w:left w:val="nil"/>
          <w:bottom w:val="nil"/>
          <w:right w:val="nil"/>
          <w:between w:val="nil"/>
        </w:pBdr>
        <w:spacing w:after="0" w:line="240" w:lineRule="auto"/>
        <w:ind w:right="136" w:firstLine="567"/>
        <w:contextualSpacing/>
        <w:jc w:val="both"/>
        <w:rPr>
          <w:rFonts w:ascii="Times New Roman" w:eastAsia="Times New Roman" w:hAnsi="Times New Roman"/>
          <w:b/>
          <w:sz w:val="24"/>
          <w:szCs w:val="24"/>
          <w:lang w:val="uk-UA" w:eastAsia="uk-UA"/>
        </w:rPr>
      </w:pPr>
      <w:r w:rsidRPr="009E05B7">
        <w:rPr>
          <w:rFonts w:ascii="Times New Roman" w:eastAsia="Times New Roman" w:hAnsi="Times New Roman"/>
          <w:b/>
          <w:sz w:val="24"/>
          <w:szCs w:val="24"/>
          <w:lang w:val="uk-UA" w:eastAsia="uk-UA"/>
        </w:rPr>
        <w:t>Власник реєстраційного посвідчення:</w:t>
      </w:r>
    </w:p>
    <w:p w:rsidR="00F81F5B" w:rsidRPr="009E05B7" w:rsidRDefault="00F81F5B" w:rsidP="00F81F5B">
      <w:pPr>
        <w:widowControl w:val="0"/>
        <w:pBdr>
          <w:top w:val="nil"/>
          <w:left w:val="nil"/>
          <w:bottom w:val="nil"/>
          <w:right w:val="nil"/>
          <w:between w:val="nil"/>
        </w:pBdr>
        <w:spacing w:after="0" w:line="240" w:lineRule="auto"/>
        <w:ind w:right="136" w:firstLine="567"/>
        <w:contextualSpacing/>
        <w:jc w:val="both"/>
        <w:rPr>
          <w:rFonts w:ascii="Times New Roman" w:eastAsia="Times New Roman" w:hAnsi="Times New Roman"/>
          <w:sz w:val="24"/>
          <w:szCs w:val="24"/>
          <w:lang w:val="uk-UA" w:eastAsia="uk-UA"/>
        </w:rPr>
      </w:pPr>
      <w:r w:rsidRPr="009E05B7">
        <w:rPr>
          <w:rFonts w:ascii="Times New Roman" w:eastAsia="Times New Roman" w:hAnsi="Times New Roman"/>
          <w:sz w:val="24"/>
          <w:szCs w:val="24"/>
          <w:lang w:val="uk-UA" w:eastAsia="uk-UA"/>
        </w:rPr>
        <w:t>ТОВ «БРОВАФАРМА»,</w:t>
      </w:r>
    </w:p>
    <w:p w:rsidR="00F81F5B" w:rsidRPr="009E05B7" w:rsidRDefault="00F81F5B" w:rsidP="00F81F5B">
      <w:pPr>
        <w:widowControl w:val="0"/>
        <w:pBdr>
          <w:top w:val="nil"/>
          <w:left w:val="nil"/>
          <w:bottom w:val="nil"/>
          <w:right w:val="nil"/>
          <w:between w:val="nil"/>
        </w:pBdr>
        <w:spacing w:after="0" w:line="240" w:lineRule="auto"/>
        <w:ind w:right="136" w:firstLine="567"/>
        <w:contextualSpacing/>
        <w:jc w:val="both"/>
        <w:rPr>
          <w:rFonts w:ascii="Times New Roman" w:eastAsia="Times New Roman" w:hAnsi="Times New Roman"/>
          <w:sz w:val="24"/>
          <w:szCs w:val="24"/>
          <w:lang w:val="uk-UA" w:eastAsia="uk-UA"/>
        </w:rPr>
      </w:pPr>
      <w:r w:rsidRPr="009E05B7">
        <w:rPr>
          <w:rFonts w:ascii="Times New Roman" w:eastAsia="Times New Roman" w:hAnsi="Times New Roman"/>
          <w:sz w:val="24"/>
          <w:szCs w:val="24"/>
          <w:lang w:val="uk-UA" w:eastAsia="uk-UA"/>
        </w:rPr>
        <w:t>б-p Незалежності, 18-а, м. Бровари, Київська обл., 07400, Україна.</w:t>
      </w:r>
    </w:p>
    <w:p w:rsidR="00F81F5B" w:rsidRPr="009E05B7" w:rsidRDefault="00F81F5B" w:rsidP="00F81F5B">
      <w:pPr>
        <w:widowControl w:val="0"/>
        <w:pBdr>
          <w:top w:val="nil"/>
          <w:left w:val="nil"/>
          <w:bottom w:val="nil"/>
          <w:right w:val="nil"/>
          <w:between w:val="nil"/>
        </w:pBdr>
        <w:spacing w:after="0" w:line="240" w:lineRule="auto"/>
        <w:ind w:right="136" w:firstLine="567"/>
        <w:contextualSpacing/>
        <w:jc w:val="both"/>
        <w:rPr>
          <w:rFonts w:ascii="Times New Roman" w:eastAsia="Times New Roman" w:hAnsi="Times New Roman"/>
          <w:b/>
          <w:sz w:val="24"/>
          <w:szCs w:val="24"/>
          <w:lang w:val="uk-UA" w:eastAsia="uk-UA"/>
        </w:rPr>
      </w:pPr>
      <w:r w:rsidRPr="009E05B7">
        <w:rPr>
          <w:rFonts w:ascii="Times New Roman" w:eastAsia="Times New Roman" w:hAnsi="Times New Roman"/>
          <w:b/>
          <w:sz w:val="24"/>
          <w:szCs w:val="24"/>
          <w:lang w:val="uk-UA" w:eastAsia="uk-UA"/>
        </w:rPr>
        <w:t>Виробник готового продукту:</w:t>
      </w:r>
    </w:p>
    <w:p w:rsidR="00F81F5B" w:rsidRPr="009E05B7" w:rsidRDefault="00F81F5B" w:rsidP="00F81F5B">
      <w:pPr>
        <w:widowControl w:val="0"/>
        <w:pBdr>
          <w:top w:val="nil"/>
          <w:left w:val="nil"/>
          <w:bottom w:val="nil"/>
          <w:right w:val="nil"/>
          <w:between w:val="nil"/>
        </w:pBdr>
        <w:spacing w:after="0" w:line="240" w:lineRule="auto"/>
        <w:ind w:right="136" w:firstLine="567"/>
        <w:contextualSpacing/>
        <w:jc w:val="both"/>
        <w:rPr>
          <w:rFonts w:ascii="Times New Roman" w:eastAsia="Times New Roman" w:hAnsi="Times New Roman"/>
          <w:sz w:val="24"/>
          <w:szCs w:val="24"/>
          <w:lang w:val="uk-UA" w:eastAsia="uk-UA"/>
        </w:rPr>
      </w:pPr>
      <w:r w:rsidRPr="009E05B7">
        <w:rPr>
          <w:rFonts w:ascii="Times New Roman" w:eastAsia="Times New Roman" w:hAnsi="Times New Roman"/>
          <w:sz w:val="24"/>
          <w:szCs w:val="24"/>
          <w:lang w:val="uk-UA" w:eastAsia="uk-UA"/>
        </w:rPr>
        <w:t>ТОВ «БРОВАФАРМА»,</w:t>
      </w:r>
    </w:p>
    <w:p w:rsidR="00F81F5B" w:rsidRPr="00E40DD8" w:rsidRDefault="00F81F5B" w:rsidP="00F81F5B">
      <w:pPr>
        <w:widowControl w:val="0"/>
        <w:pBdr>
          <w:top w:val="nil"/>
          <w:left w:val="nil"/>
          <w:bottom w:val="nil"/>
          <w:right w:val="nil"/>
          <w:between w:val="nil"/>
        </w:pBdr>
        <w:spacing w:after="0" w:line="240" w:lineRule="auto"/>
        <w:ind w:right="136" w:firstLine="567"/>
        <w:contextualSpacing/>
        <w:jc w:val="both"/>
        <w:rPr>
          <w:rFonts w:ascii="Times New Roman" w:eastAsia="Times New Roman" w:hAnsi="Times New Roman"/>
          <w:sz w:val="24"/>
          <w:szCs w:val="24"/>
          <w:lang w:val="uk-UA" w:eastAsia="uk-UA"/>
        </w:rPr>
      </w:pPr>
      <w:r w:rsidRPr="009E05B7">
        <w:rPr>
          <w:rFonts w:ascii="Times New Roman" w:eastAsia="Times New Roman" w:hAnsi="Times New Roman"/>
          <w:sz w:val="24"/>
          <w:szCs w:val="24"/>
          <w:lang w:val="uk-UA" w:eastAsia="uk-UA"/>
        </w:rPr>
        <w:t>б-p Незалежності, 18-а, м. Бровари, Київська обл., 07400, Україна.</w:t>
      </w:r>
      <w:r>
        <w:rPr>
          <w:noProof/>
          <w:lang w:val="uk-UA" w:eastAsia="uk-UA"/>
        </w:rPr>
        <mc:AlternateContent>
          <mc:Choice Requires="wps">
            <w:drawing>
              <wp:anchor distT="0" distB="0" distL="63500" distR="63500" simplePos="0" relativeHeight="251659264" behindDoc="0" locked="0" layoutInCell="1" allowOverlap="1">
                <wp:simplePos x="0" y="0"/>
                <wp:positionH relativeFrom="column">
                  <wp:posOffset>3149600</wp:posOffset>
                </wp:positionH>
                <wp:positionV relativeFrom="paragraph">
                  <wp:posOffset>3086100</wp:posOffset>
                </wp:positionV>
                <wp:extent cx="109855" cy="161925"/>
                <wp:effectExtent l="0" t="0" r="4445" b="9525"/>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 cy="161925"/>
                        </a:xfrm>
                        <a:prstGeom prst="rect">
                          <a:avLst/>
                        </a:prstGeom>
                        <a:noFill/>
                        <a:ln>
                          <a:noFill/>
                        </a:ln>
                      </wps:spPr>
                      <wps:txbx>
                        <w:txbxContent>
                          <w:p w:rsidR="00F81F5B" w:rsidRDefault="00F81F5B" w:rsidP="00F81F5B">
                            <w:pPr>
                              <w:ind w:firstLine="29"/>
                              <w:textDirection w:val="btLr"/>
                            </w:pP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248pt;margin-top:243pt;width:8.65pt;height:12.75pt;z-index:251659264;visibility:visible;mso-wrap-style:square;mso-width-percent:0;mso-height-percent:0;mso-wrap-distance-left:5pt;mso-wrap-distance-top:0;mso-wrap-distance-right: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" filled="f" stroked="f">
                <v:path arrowok="t"/>
                <v:textbox inset="0,0,0,0">
                  <w:txbxContent>
                    <w:p w:rsidR="00F81F5B" w:rsidRDefault="00F81F5B" w:rsidP="00F81F5B">
                      <w:pPr>
                        <w:ind w:firstLine="29"/>
                        <w:textDirection w:val="btLr"/>
                      </w:pPr>
                    </w:p>
                  </w:txbxContent>
                </v:textbox>
                <w10:wrap type="topAndBottom"/>
              </v:rect>
            </w:pict>
          </mc:Fallback>
        </mc:AlternateContent>
      </w:r>
    </w:p>
    <w:sectPr w:rsidR="00F81F5B" w:rsidRPr="00E40D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F5B"/>
    <w:rsid w:val="00186A37"/>
    <w:rsid w:val="00265547"/>
    <w:rsid w:val="005E2E3C"/>
    <w:rsid w:val="00635F1C"/>
    <w:rsid w:val="00834783"/>
    <w:rsid w:val="00A314C0"/>
    <w:rsid w:val="00C375EB"/>
    <w:rsid w:val="00F81F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F5B"/>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F5B"/>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6421</Words>
  <Characters>3660</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Natalia_Ostapiv</dc:creator>
  <cp:lastModifiedBy>Lyuba_Kalynovska</cp:lastModifiedBy>
  <cp:revision>4</cp:revision>
  <dcterms:created xsi:type="dcterms:W3CDTF">2024-05-02T11:00:00Z</dcterms:created>
  <dcterms:modified xsi:type="dcterms:W3CDTF">2024-05-09T09:45:00Z</dcterms:modified>
</cp:coreProperties>
</file>