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32372" w14:textId="77777777" w:rsidR="00B826FE" w:rsidRPr="00384797" w:rsidRDefault="00B826FE" w:rsidP="00B826FE">
      <w:pPr>
        <w:jc w:val="center"/>
        <w:rPr>
          <w:b/>
          <w:lang w:val="uk-UA"/>
        </w:rPr>
      </w:pPr>
      <w:r w:rsidRPr="00384797">
        <w:rPr>
          <w:b/>
          <w:lang w:val="uk-UA"/>
        </w:rPr>
        <w:t xml:space="preserve">Коротка  характеристика  </w:t>
      </w:r>
      <w:r w:rsidR="00CA79E6" w:rsidRPr="00384797">
        <w:rPr>
          <w:b/>
          <w:lang w:val="uk-UA"/>
        </w:rPr>
        <w:t>п</w:t>
      </w:r>
      <w:r w:rsidRPr="00384797">
        <w:rPr>
          <w:b/>
          <w:lang w:val="uk-UA"/>
        </w:rPr>
        <w:t>репарату</w:t>
      </w:r>
    </w:p>
    <w:p w14:paraId="22B3BF6E" w14:textId="77777777" w:rsidR="00B826FE" w:rsidRPr="00384797" w:rsidRDefault="00B826FE" w:rsidP="00B826FE">
      <w:pPr>
        <w:jc w:val="both"/>
        <w:rPr>
          <w:lang w:val="uk-UA"/>
        </w:rPr>
      </w:pPr>
    </w:p>
    <w:p w14:paraId="64C3B1D4" w14:textId="7DF27F27" w:rsidR="00B826FE" w:rsidRPr="00384797" w:rsidRDefault="00B826FE" w:rsidP="0061555D">
      <w:pPr>
        <w:ind w:firstLine="567"/>
        <w:rPr>
          <w:b/>
          <w:bCs/>
          <w:lang w:val="uk-UA"/>
        </w:rPr>
      </w:pPr>
      <w:r w:rsidRPr="00384797">
        <w:rPr>
          <w:b/>
          <w:lang w:val="uk-UA"/>
        </w:rPr>
        <w:t xml:space="preserve">1.  Назва   </w:t>
      </w:r>
    </w:p>
    <w:p w14:paraId="428A0E2C" w14:textId="77777777" w:rsidR="00B826FE" w:rsidRPr="00384797" w:rsidRDefault="00B826FE" w:rsidP="0061555D">
      <w:pPr>
        <w:ind w:firstLine="567"/>
        <w:jc w:val="both"/>
      </w:pPr>
      <w:r w:rsidRPr="00384797">
        <w:rPr>
          <w:lang w:val="uk-UA"/>
        </w:rPr>
        <w:t>ФЛОВЕТ 200</w:t>
      </w:r>
    </w:p>
    <w:p w14:paraId="454E8700" w14:textId="77777777" w:rsidR="00B826FE" w:rsidRPr="00384797" w:rsidRDefault="00B826FE" w:rsidP="0061555D">
      <w:pPr>
        <w:ind w:firstLine="567"/>
        <w:jc w:val="both"/>
      </w:pPr>
      <w:r w:rsidRPr="00384797">
        <w:rPr>
          <w:b/>
          <w:lang w:val="uk-UA"/>
        </w:rPr>
        <w:t>2. Склад</w:t>
      </w:r>
      <w:r w:rsidRPr="00384797">
        <w:rPr>
          <w:lang w:val="uk-UA"/>
        </w:rPr>
        <w:t>:</w:t>
      </w:r>
    </w:p>
    <w:p w14:paraId="709DDCBE" w14:textId="77777777" w:rsidR="00B826FE" w:rsidRPr="00384797" w:rsidRDefault="00B826FE" w:rsidP="0061555D">
      <w:pPr>
        <w:ind w:firstLine="567"/>
        <w:jc w:val="both"/>
        <w:rPr>
          <w:lang w:val="uk-UA"/>
        </w:rPr>
      </w:pPr>
      <w:smartTag w:uri="urn:schemas-microsoft-com:office:smarttags" w:element="metricconverter">
        <w:smartTagPr>
          <w:attr w:name="ProductID" w:val="1 г"/>
        </w:smartTagPr>
        <w:r w:rsidRPr="00384797">
          <w:t xml:space="preserve">1 </w:t>
        </w:r>
        <w:r w:rsidRPr="00384797">
          <w:rPr>
            <w:lang w:val="uk-UA"/>
          </w:rPr>
          <w:t>г</w:t>
        </w:r>
      </w:smartTag>
      <w:r w:rsidRPr="00384797">
        <w:rPr>
          <w:lang w:val="uk-UA"/>
        </w:rPr>
        <w:t xml:space="preserve"> препарату </w:t>
      </w:r>
      <w:proofErr w:type="gramStart"/>
      <w:r w:rsidRPr="00384797">
        <w:rPr>
          <w:lang w:val="uk-UA"/>
        </w:rPr>
        <w:t>містить</w:t>
      </w:r>
      <w:proofErr w:type="gramEnd"/>
      <w:r w:rsidRPr="00384797">
        <w:rPr>
          <w:lang w:val="uk-UA"/>
        </w:rPr>
        <w:t xml:space="preserve"> діючу речовину:</w:t>
      </w:r>
    </w:p>
    <w:p w14:paraId="732A6BBE" w14:textId="77777777" w:rsidR="00B826FE" w:rsidRPr="00384797" w:rsidRDefault="00B826FE" w:rsidP="0061555D">
      <w:pPr>
        <w:pStyle w:val="11"/>
        <w:ind w:firstLine="567"/>
        <w:jc w:val="both"/>
        <w:rPr>
          <w:sz w:val="24"/>
          <w:szCs w:val="24"/>
          <w:lang w:val="uk-UA"/>
        </w:rPr>
      </w:pPr>
      <w:proofErr w:type="spellStart"/>
      <w:r w:rsidRPr="00384797">
        <w:rPr>
          <w:sz w:val="24"/>
          <w:szCs w:val="24"/>
          <w:lang w:val="uk-UA"/>
        </w:rPr>
        <w:t>флуорфенікол</w:t>
      </w:r>
      <w:proofErr w:type="spellEnd"/>
      <w:r w:rsidRPr="00384797">
        <w:rPr>
          <w:sz w:val="24"/>
          <w:szCs w:val="24"/>
          <w:lang w:val="uk-UA"/>
        </w:rPr>
        <w:t xml:space="preserve">   –  200,0 мг.</w:t>
      </w:r>
    </w:p>
    <w:p w14:paraId="3D7448A4" w14:textId="77777777" w:rsidR="00B826FE" w:rsidRPr="00384797" w:rsidRDefault="00B826FE" w:rsidP="0061555D">
      <w:pPr>
        <w:pStyle w:val="11"/>
        <w:ind w:firstLine="567"/>
        <w:jc w:val="both"/>
        <w:rPr>
          <w:sz w:val="24"/>
          <w:szCs w:val="24"/>
          <w:lang w:val="uk-UA"/>
        </w:rPr>
      </w:pPr>
      <w:proofErr w:type="spellStart"/>
      <w:r w:rsidRPr="00384797">
        <w:rPr>
          <w:sz w:val="24"/>
          <w:szCs w:val="24"/>
          <w:lang w:val="uk-UA"/>
        </w:rPr>
        <w:t>Допоміжа</w:t>
      </w:r>
      <w:proofErr w:type="spellEnd"/>
      <w:r w:rsidRPr="00384797">
        <w:rPr>
          <w:sz w:val="24"/>
          <w:szCs w:val="24"/>
          <w:lang w:val="uk-UA"/>
        </w:rPr>
        <w:t xml:space="preserve"> речовина: </w:t>
      </w:r>
      <w:r w:rsidR="007C3CD5" w:rsidRPr="00384797">
        <w:rPr>
          <w:sz w:val="24"/>
          <w:szCs w:val="24"/>
          <w:lang w:val="uk-UA"/>
        </w:rPr>
        <w:t>лимонна кислота, натрію цитрат.</w:t>
      </w:r>
    </w:p>
    <w:p w14:paraId="311395B8" w14:textId="77777777" w:rsidR="00B826FE" w:rsidRPr="00384797" w:rsidRDefault="00B826FE" w:rsidP="0061555D">
      <w:pPr>
        <w:ind w:firstLine="567"/>
        <w:jc w:val="both"/>
        <w:rPr>
          <w:lang w:val="uk-UA"/>
        </w:rPr>
      </w:pPr>
      <w:r w:rsidRPr="00384797">
        <w:rPr>
          <w:b/>
          <w:lang w:val="uk-UA"/>
        </w:rPr>
        <w:t>3. Фармацевтична  форма</w:t>
      </w:r>
    </w:p>
    <w:p w14:paraId="57637B06" w14:textId="77777777" w:rsidR="00B826FE" w:rsidRPr="00384797" w:rsidRDefault="00AA50E2" w:rsidP="0061555D">
      <w:pPr>
        <w:ind w:firstLine="567"/>
        <w:jc w:val="both"/>
        <w:rPr>
          <w:lang w:val="uk-UA"/>
        </w:rPr>
      </w:pPr>
      <w:r w:rsidRPr="00384797">
        <w:rPr>
          <w:lang w:val="uk-UA"/>
        </w:rPr>
        <w:t>П</w:t>
      </w:r>
      <w:r w:rsidR="00B826FE" w:rsidRPr="00384797">
        <w:rPr>
          <w:lang w:val="uk-UA"/>
        </w:rPr>
        <w:t>орошок для  перорального застосування.</w:t>
      </w:r>
    </w:p>
    <w:p w14:paraId="1E738473" w14:textId="77777777" w:rsidR="00B826FE" w:rsidRPr="00384797" w:rsidRDefault="00B826FE" w:rsidP="0061555D">
      <w:pPr>
        <w:ind w:firstLine="567"/>
        <w:jc w:val="both"/>
        <w:rPr>
          <w:b/>
          <w:lang w:val="uk-UA"/>
        </w:rPr>
      </w:pPr>
      <w:r w:rsidRPr="00384797">
        <w:rPr>
          <w:b/>
          <w:lang w:val="uk-UA"/>
        </w:rPr>
        <w:t>4.  Фармакологічні  властивості</w:t>
      </w:r>
    </w:p>
    <w:p w14:paraId="36AA489F" w14:textId="77777777" w:rsidR="00A93F38" w:rsidRPr="00384797" w:rsidRDefault="00A93F38" w:rsidP="00A93F38">
      <w:pPr>
        <w:ind w:firstLine="567"/>
        <w:jc w:val="both"/>
        <w:rPr>
          <w:b/>
          <w:i/>
          <w:lang w:val="uk-UA"/>
        </w:rPr>
      </w:pPr>
      <w:r w:rsidRPr="00384797">
        <w:rPr>
          <w:b/>
          <w:i/>
        </w:rPr>
        <w:t xml:space="preserve">ATC </w:t>
      </w:r>
      <w:proofErr w:type="spellStart"/>
      <w:r w:rsidRPr="00384797">
        <w:rPr>
          <w:b/>
          <w:i/>
        </w:rPr>
        <w:t>vet</w:t>
      </w:r>
      <w:proofErr w:type="spellEnd"/>
      <w:r w:rsidRPr="00384797">
        <w:rPr>
          <w:b/>
          <w:i/>
        </w:rPr>
        <w:t xml:space="preserve"> </w:t>
      </w:r>
      <w:proofErr w:type="spellStart"/>
      <w:r w:rsidRPr="00384797">
        <w:rPr>
          <w:b/>
          <w:i/>
        </w:rPr>
        <w:t>класифікаційний</w:t>
      </w:r>
      <w:proofErr w:type="spellEnd"/>
      <w:r w:rsidRPr="00384797">
        <w:rPr>
          <w:b/>
          <w:i/>
        </w:rPr>
        <w:t xml:space="preserve"> код QJ01- </w:t>
      </w:r>
      <w:proofErr w:type="spellStart"/>
      <w:r w:rsidRPr="00384797">
        <w:rPr>
          <w:b/>
          <w:i/>
        </w:rPr>
        <w:t>антибактеріальні</w:t>
      </w:r>
      <w:proofErr w:type="spellEnd"/>
      <w:r w:rsidRPr="00384797">
        <w:rPr>
          <w:b/>
          <w:i/>
        </w:rPr>
        <w:t xml:space="preserve"> </w:t>
      </w:r>
      <w:proofErr w:type="spellStart"/>
      <w:r w:rsidRPr="00384797">
        <w:rPr>
          <w:b/>
          <w:i/>
        </w:rPr>
        <w:t>ветеринарні</w:t>
      </w:r>
      <w:proofErr w:type="spellEnd"/>
      <w:r w:rsidRPr="00384797">
        <w:rPr>
          <w:b/>
          <w:i/>
        </w:rPr>
        <w:t xml:space="preserve"> </w:t>
      </w:r>
      <w:proofErr w:type="spellStart"/>
      <w:r w:rsidRPr="00384797">
        <w:rPr>
          <w:b/>
          <w:i/>
        </w:rPr>
        <w:t>препарати</w:t>
      </w:r>
      <w:proofErr w:type="spellEnd"/>
      <w:r w:rsidRPr="00384797">
        <w:rPr>
          <w:b/>
          <w:i/>
        </w:rPr>
        <w:t xml:space="preserve"> для системного </w:t>
      </w:r>
      <w:proofErr w:type="spellStart"/>
      <w:r w:rsidRPr="00384797">
        <w:rPr>
          <w:b/>
          <w:i/>
        </w:rPr>
        <w:t>застосування</w:t>
      </w:r>
      <w:proofErr w:type="spellEnd"/>
      <w:r w:rsidRPr="00384797">
        <w:rPr>
          <w:b/>
          <w:i/>
        </w:rPr>
        <w:t xml:space="preserve">. QJ01BA90 - </w:t>
      </w:r>
      <w:proofErr w:type="spellStart"/>
      <w:r w:rsidRPr="00384797">
        <w:rPr>
          <w:b/>
          <w:i/>
        </w:rPr>
        <w:t>Флуорфенікол</w:t>
      </w:r>
      <w:proofErr w:type="spellEnd"/>
      <w:r w:rsidRPr="00384797">
        <w:rPr>
          <w:b/>
          <w:i/>
          <w:lang w:eastAsia="uk-UA"/>
        </w:rPr>
        <w:t>.</w:t>
      </w:r>
    </w:p>
    <w:p w14:paraId="3DB0C557" w14:textId="77777777" w:rsidR="00A93F38" w:rsidRPr="00384797" w:rsidRDefault="00A93F38" w:rsidP="00A93F38">
      <w:pPr>
        <w:ind w:firstLine="567"/>
        <w:jc w:val="both"/>
        <w:rPr>
          <w:lang w:val="uk-UA"/>
        </w:rPr>
      </w:pPr>
      <w:proofErr w:type="spellStart"/>
      <w:r w:rsidRPr="00384797">
        <w:rPr>
          <w:lang w:val="uk-UA"/>
        </w:rPr>
        <w:t>Флуорфенікол</w:t>
      </w:r>
      <w:proofErr w:type="spellEnd"/>
      <w:r w:rsidRPr="00384797">
        <w:rPr>
          <w:lang w:val="uk-UA"/>
        </w:rPr>
        <w:t xml:space="preserve"> є похідною сполукою </w:t>
      </w:r>
      <w:proofErr w:type="spellStart"/>
      <w:r w:rsidRPr="00384797">
        <w:rPr>
          <w:lang w:val="uk-UA"/>
        </w:rPr>
        <w:t>тіамфеніколу</w:t>
      </w:r>
      <w:proofErr w:type="spellEnd"/>
      <w:r w:rsidRPr="00384797">
        <w:rPr>
          <w:lang w:val="uk-UA"/>
        </w:rPr>
        <w:t xml:space="preserve">, активний щодо </w:t>
      </w:r>
      <w:proofErr w:type="spellStart"/>
      <w:r w:rsidRPr="00384797">
        <w:rPr>
          <w:lang w:val="uk-UA"/>
        </w:rPr>
        <w:t>грамнегативних</w:t>
      </w:r>
      <w:proofErr w:type="spellEnd"/>
      <w:r w:rsidRPr="00384797">
        <w:rPr>
          <w:lang w:val="uk-UA"/>
        </w:rPr>
        <w:t xml:space="preserve"> та </w:t>
      </w:r>
      <w:proofErr w:type="spellStart"/>
      <w:r w:rsidRPr="00384797">
        <w:rPr>
          <w:lang w:val="uk-UA"/>
        </w:rPr>
        <w:t>грампозитивних</w:t>
      </w:r>
      <w:proofErr w:type="spellEnd"/>
      <w:r w:rsidRPr="00384797">
        <w:rPr>
          <w:lang w:val="uk-UA"/>
        </w:rPr>
        <w:t xml:space="preserve"> </w:t>
      </w:r>
      <w:proofErr w:type="spellStart"/>
      <w:r w:rsidRPr="00384797">
        <w:rPr>
          <w:lang w:val="uk-UA"/>
        </w:rPr>
        <w:t>мiкроорганiзмiв</w:t>
      </w:r>
      <w:proofErr w:type="spellEnd"/>
      <w:r w:rsidRPr="00384797">
        <w:rPr>
          <w:lang w:val="uk-UA"/>
        </w:rPr>
        <w:t xml:space="preserve">, у тому числі: </w:t>
      </w:r>
      <w:proofErr w:type="spellStart"/>
      <w:r w:rsidRPr="00384797">
        <w:rPr>
          <w:i/>
          <w:lang w:val="uk-UA"/>
        </w:rPr>
        <w:t>Staphylococcus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  <w:lang w:val="uk-UA"/>
        </w:rPr>
        <w:t>spp</w:t>
      </w:r>
      <w:proofErr w:type="spellEnd"/>
      <w:r w:rsidRPr="00384797">
        <w:rPr>
          <w:i/>
          <w:lang w:val="uk-UA"/>
        </w:rPr>
        <w:t xml:space="preserve">., </w:t>
      </w:r>
      <w:proofErr w:type="spellStart"/>
      <w:r w:rsidRPr="00384797">
        <w:rPr>
          <w:i/>
          <w:lang w:val="uk-UA"/>
        </w:rPr>
        <w:t>Streptococcus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  <w:lang w:val="uk-UA"/>
        </w:rPr>
        <w:t>spp</w:t>
      </w:r>
      <w:proofErr w:type="spellEnd"/>
      <w:r w:rsidRPr="00384797">
        <w:rPr>
          <w:i/>
          <w:lang w:val="uk-UA"/>
        </w:rPr>
        <w:t xml:space="preserve">., </w:t>
      </w:r>
      <w:proofErr w:type="spellStart"/>
      <w:r w:rsidRPr="00384797">
        <w:rPr>
          <w:i/>
          <w:lang w:val="uk-UA"/>
        </w:rPr>
        <w:t>Enterobacter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  <w:lang w:val="uk-UA"/>
        </w:rPr>
        <w:t>spp</w:t>
      </w:r>
      <w:proofErr w:type="spellEnd"/>
      <w:r w:rsidRPr="00384797">
        <w:rPr>
          <w:i/>
          <w:lang w:val="uk-UA"/>
        </w:rPr>
        <w:t xml:space="preserve">., E. </w:t>
      </w:r>
      <w:proofErr w:type="spellStart"/>
      <w:r w:rsidRPr="00384797">
        <w:rPr>
          <w:i/>
          <w:lang w:val="uk-UA"/>
        </w:rPr>
        <w:t>сoli</w:t>
      </w:r>
      <w:proofErr w:type="spellEnd"/>
      <w:r w:rsidRPr="00384797">
        <w:rPr>
          <w:i/>
          <w:lang w:val="uk-UA"/>
        </w:rPr>
        <w:t xml:space="preserve">, </w:t>
      </w:r>
      <w:proofErr w:type="spellStart"/>
      <w:r w:rsidRPr="00384797">
        <w:rPr>
          <w:i/>
          <w:lang w:val="uk-UA"/>
        </w:rPr>
        <w:t>Pasteurella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  <w:lang w:val="uk-UA"/>
        </w:rPr>
        <w:t>haemolytica</w:t>
      </w:r>
      <w:proofErr w:type="spellEnd"/>
      <w:r w:rsidRPr="00384797">
        <w:rPr>
          <w:i/>
          <w:lang w:val="uk-UA"/>
        </w:rPr>
        <w:t xml:space="preserve">, P. </w:t>
      </w:r>
      <w:proofErr w:type="spellStart"/>
      <w:r w:rsidRPr="00384797">
        <w:rPr>
          <w:i/>
          <w:lang w:val="uk-UA"/>
        </w:rPr>
        <w:t>multocida</w:t>
      </w:r>
      <w:proofErr w:type="spellEnd"/>
      <w:r w:rsidRPr="00384797">
        <w:rPr>
          <w:i/>
          <w:lang w:val="uk-UA"/>
        </w:rPr>
        <w:t xml:space="preserve">, P. </w:t>
      </w:r>
      <w:proofErr w:type="spellStart"/>
      <w:r w:rsidRPr="00384797">
        <w:rPr>
          <w:i/>
          <w:lang w:val="uk-UA"/>
        </w:rPr>
        <w:t>piscicida</w:t>
      </w:r>
      <w:proofErr w:type="spellEnd"/>
      <w:r w:rsidRPr="00384797">
        <w:rPr>
          <w:i/>
          <w:lang w:val="uk-UA"/>
        </w:rPr>
        <w:t xml:space="preserve">, </w:t>
      </w:r>
      <w:proofErr w:type="spellStart"/>
      <w:r w:rsidRPr="00384797">
        <w:rPr>
          <w:i/>
          <w:lang w:val="uk-UA"/>
        </w:rPr>
        <w:t>Vibrio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  <w:lang w:val="uk-UA"/>
        </w:rPr>
        <w:t>spp</w:t>
      </w:r>
      <w:proofErr w:type="spellEnd"/>
      <w:r w:rsidRPr="00384797">
        <w:rPr>
          <w:i/>
          <w:lang w:val="uk-UA"/>
        </w:rPr>
        <w:t xml:space="preserve">., </w:t>
      </w:r>
      <w:proofErr w:type="spellStart"/>
      <w:r w:rsidRPr="00384797">
        <w:rPr>
          <w:i/>
          <w:lang w:val="uk-UA"/>
        </w:rPr>
        <w:t>Haemophilus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  <w:lang w:val="uk-UA"/>
        </w:rPr>
        <w:t>somnus</w:t>
      </w:r>
      <w:proofErr w:type="spellEnd"/>
      <w:r w:rsidRPr="00384797">
        <w:rPr>
          <w:i/>
          <w:lang w:val="uk-UA"/>
        </w:rPr>
        <w:t xml:space="preserve">, H. </w:t>
      </w:r>
      <w:proofErr w:type="spellStart"/>
      <w:r w:rsidRPr="00384797">
        <w:rPr>
          <w:i/>
          <w:lang w:val="uk-UA"/>
        </w:rPr>
        <w:t>parasuis</w:t>
      </w:r>
      <w:proofErr w:type="spellEnd"/>
      <w:r w:rsidRPr="00384797">
        <w:rPr>
          <w:i/>
          <w:lang w:val="uk-UA"/>
        </w:rPr>
        <w:t xml:space="preserve">, </w:t>
      </w:r>
      <w:proofErr w:type="spellStart"/>
      <w:r w:rsidRPr="00384797">
        <w:rPr>
          <w:i/>
          <w:lang w:val="uk-UA"/>
        </w:rPr>
        <w:t>Fusobacterium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  <w:lang w:val="uk-UA"/>
        </w:rPr>
        <w:t>necrophorum</w:t>
      </w:r>
      <w:proofErr w:type="spellEnd"/>
      <w:r w:rsidRPr="00384797">
        <w:rPr>
          <w:i/>
          <w:lang w:val="uk-UA"/>
        </w:rPr>
        <w:t xml:space="preserve">, </w:t>
      </w:r>
      <w:proofErr w:type="spellStart"/>
      <w:r w:rsidRPr="00384797">
        <w:rPr>
          <w:i/>
          <w:lang w:val="uk-UA"/>
        </w:rPr>
        <w:t>Bacteroides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  <w:lang w:val="uk-UA"/>
        </w:rPr>
        <w:t>melaninogenicus</w:t>
      </w:r>
      <w:proofErr w:type="spellEnd"/>
      <w:r w:rsidRPr="00384797">
        <w:rPr>
          <w:i/>
          <w:lang w:val="uk-UA"/>
        </w:rPr>
        <w:t xml:space="preserve">, </w:t>
      </w:r>
      <w:proofErr w:type="spellStart"/>
      <w:r w:rsidRPr="00384797">
        <w:rPr>
          <w:bCs/>
          <w:i/>
          <w:iCs/>
        </w:rPr>
        <w:t>Actinobacillus</w:t>
      </w:r>
      <w:proofErr w:type="spellEnd"/>
      <w:r w:rsidRPr="00384797">
        <w:rPr>
          <w:bCs/>
          <w:i/>
          <w:iCs/>
          <w:lang w:val="uk-UA"/>
        </w:rPr>
        <w:t xml:space="preserve"> </w:t>
      </w:r>
      <w:proofErr w:type="spellStart"/>
      <w:r w:rsidRPr="00384797">
        <w:rPr>
          <w:bCs/>
          <w:i/>
          <w:iCs/>
        </w:rPr>
        <w:t>pleuropneumoniae</w:t>
      </w:r>
      <w:proofErr w:type="spellEnd"/>
      <w:r w:rsidRPr="00384797">
        <w:rPr>
          <w:i/>
          <w:lang w:val="uk-UA"/>
        </w:rPr>
        <w:t xml:space="preserve">, </w:t>
      </w:r>
      <w:proofErr w:type="spellStart"/>
      <w:r w:rsidRPr="00384797">
        <w:rPr>
          <w:i/>
          <w:lang w:val="uk-UA"/>
        </w:rPr>
        <w:t>Bordetella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  <w:lang w:val="uk-UA"/>
        </w:rPr>
        <w:t>bronchiseptica</w:t>
      </w:r>
      <w:proofErr w:type="spellEnd"/>
      <w:r w:rsidRPr="00384797">
        <w:rPr>
          <w:i/>
          <w:lang w:val="uk-UA"/>
        </w:rPr>
        <w:t xml:space="preserve">, </w:t>
      </w:r>
      <w:proofErr w:type="spellStart"/>
      <w:r w:rsidRPr="00384797">
        <w:rPr>
          <w:i/>
          <w:lang w:val="uk-UA"/>
        </w:rPr>
        <w:t>Salmonella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  <w:lang w:val="uk-UA"/>
        </w:rPr>
        <w:t>spp</w:t>
      </w:r>
      <w:proofErr w:type="spellEnd"/>
      <w:r w:rsidRPr="00384797">
        <w:rPr>
          <w:i/>
          <w:lang w:val="uk-UA"/>
        </w:rPr>
        <w:t xml:space="preserve">., </w:t>
      </w:r>
      <w:proofErr w:type="spellStart"/>
      <w:r w:rsidRPr="00384797">
        <w:rPr>
          <w:i/>
          <w:lang w:val="uk-UA"/>
        </w:rPr>
        <w:t>Klebsiella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  <w:lang w:val="uk-UA"/>
        </w:rPr>
        <w:t>spp</w:t>
      </w:r>
      <w:proofErr w:type="spellEnd"/>
      <w:r w:rsidRPr="00384797">
        <w:rPr>
          <w:i/>
          <w:lang w:val="uk-UA"/>
        </w:rPr>
        <w:t xml:space="preserve">., </w:t>
      </w:r>
      <w:proofErr w:type="spellStart"/>
      <w:r w:rsidRPr="00384797">
        <w:rPr>
          <w:i/>
          <w:lang w:val="uk-UA"/>
        </w:rPr>
        <w:t>Proteus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  <w:lang w:val="uk-UA"/>
        </w:rPr>
        <w:t>spp</w:t>
      </w:r>
      <w:proofErr w:type="spellEnd"/>
      <w:r w:rsidRPr="00384797">
        <w:rPr>
          <w:i/>
          <w:lang w:val="uk-UA"/>
        </w:rPr>
        <w:t xml:space="preserve">., </w:t>
      </w:r>
      <w:proofErr w:type="spellStart"/>
      <w:r w:rsidRPr="00384797">
        <w:rPr>
          <w:i/>
          <w:lang w:val="uk-UA"/>
        </w:rPr>
        <w:t>Shigella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  <w:lang w:val="uk-UA"/>
        </w:rPr>
        <w:t>spp</w:t>
      </w:r>
      <w:proofErr w:type="spellEnd"/>
      <w:r w:rsidRPr="00384797">
        <w:rPr>
          <w:i/>
          <w:lang w:val="uk-UA"/>
        </w:rPr>
        <w:t>.</w:t>
      </w:r>
      <w:r w:rsidRPr="00384797">
        <w:rPr>
          <w:lang w:val="uk-UA"/>
        </w:rPr>
        <w:t xml:space="preserve">, </w:t>
      </w:r>
      <w:proofErr w:type="spellStart"/>
      <w:r w:rsidRPr="00384797">
        <w:rPr>
          <w:i/>
        </w:rPr>
        <w:t>Aeromonas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</w:rPr>
        <w:t>salmonicida</w:t>
      </w:r>
      <w:proofErr w:type="spellEnd"/>
      <w:r w:rsidRPr="00384797">
        <w:rPr>
          <w:i/>
          <w:lang w:val="uk-UA"/>
        </w:rPr>
        <w:t xml:space="preserve">, </w:t>
      </w:r>
      <w:proofErr w:type="spellStart"/>
      <w:r w:rsidRPr="00384797">
        <w:rPr>
          <w:i/>
        </w:rPr>
        <w:t>Campylobacter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  <w:lang w:val="uk-UA"/>
        </w:rPr>
        <w:t>spp</w:t>
      </w:r>
      <w:proofErr w:type="spellEnd"/>
      <w:r w:rsidRPr="00384797">
        <w:rPr>
          <w:i/>
          <w:lang w:val="uk-UA"/>
        </w:rPr>
        <w:t xml:space="preserve">., </w:t>
      </w:r>
      <w:proofErr w:type="spellStart"/>
      <w:r w:rsidRPr="00384797">
        <w:rPr>
          <w:i/>
        </w:rPr>
        <w:t>Edwardsiella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</w:rPr>
        <w:t>ictaluri</w:t>
      </w:r>
      <w:proofErr w:type="spellEnd"/>
      <w:r w:rsidRPr="00384797">
        <w:rPr>
          <w:i/>
          <w:lang w:val="uk-UA"/>
        </w:rPr>
        <w:t xml:space="preserve">, </w:t>
      </w:r>
      <w:r w:rsidRPr="00384797">
        <w:rPr>
          <w:i/>
        </w:rPr>
        <w:t>E</w:t>
      </w:r>
      <w:r w:rsidRPr="00384797">
        <w:rPr>
          <w:i/>
          <w:lang w:val="uk-UA"/>
        </w:rPr>
        <w:t xml:space="preserve">. </w:t>
      </w:r>
      <w:proofErr w:type="spellStart"/>
      <w:r w:rsidRPr="00384797">
        <w:rPr>
          <w:i/>
        </w:rPr>
        <w:t>tarda</w:t>
      </w:r>
      <w:proofErr w:type="spellEnd"/>
      <w:r w:rsidRPr="00384797">
        <w:rPr>
          <w:i/>
          <w:lang w:val="uk-UA"/>
        </w:rPr>
        <w:t xml:space="preserve">, </w:t>
      </w:r>
      <w:proofErr w:type="spellStart"/>
      <w:r w:rsidRPr="00384797">
        <w:rPr>
          <w:i/>
        </w:rPr>
        <w:t>Flexibacter</w:t>
      </w:r>
      <w:proofErr w:type="spellEnd"/>
      <w:r w:rsidRPr="00384797">
        <w:rPr>
          <w:i/>
          <w:lang w:val="uk-UA"/>
        </w:rPr>
        <w:t xml:space="preserve"> </w:t>
      </w:r>
      <w:proofErr w:type="spellStart"/>
      <w:r w:rsidRPr="00384797">
        <w:rPr>
          <w:i/>
          <w:lang w:val="uk-UA"/>
        </w:rPr>
        <w:t>spp</w:t>
      </w:r>
      <w:proofErr w:type="spellEnd"/>
      <w:r w:rsidRPr="00384797">
        <w:rPr>
          <w:i/>
          <w:lang w:val="uk-UA"/>
        </w:rPr>
        <w:t xml:space="preserve">. </w:t>
      </w:r>
      <w:r w:rsidRPr="00384797">
        <w:rPr>
          <w:lang w:val="uk-UA"/>
        </w:rPr>
        <w:t xml:space="preserve">та інші. </w:t>
      </w:r>
      <w:proofErr w:type="spellStart"/>
      <w:r w:rsidRPr="00384797">
        <w:rPr>
          <w:spacing w:val="3"/>
          <w:lang w:val="uk-UA"/>
        </w:rPr>
        <w:t>Флуорфенікол</w:t>
      </w:r>
      <w:proofErr w:type="spellEnd"/>
      <w:r w:rsidRPr="00384797">
        <w:rPr>
          <w:spacing w:val="3"/>
          <w:lang w:val="uk-UA"/>
        </w:rPr>
        <w:t xml:space="preserve"> активний проти більшості мікоплазм </w:t>
      </w:r>
      <w:r w:rsidRPr="00384797">
        <w:rPr>
          <w:noProof/>
          <w:spacing w:val="3"/>
          <w:lang w:val="uk-UA"/>
        </w:rPr>
        <w:t>(</w:t>
      </w:r>
      <w:r w:rsidRPr="00384797">
        <w:rPr>
          <w:i/>
          <w:noProof/>
          <w:spacing w:val="3"/>
          <w:lang w:val="uk-UA"/>
        </w:rPr>
        <w:t xml:space="preserve">Mycoplasma hyopneumoniae, </w:t>
      </w:r>
      <w:r w:rsidRPr="00384797">
        <w:rPr>
          <w:i/>
          <w:noProof/>
          <w:spacing w:val="-1"/>
          <w:lang w:val="uk-UA"/>
        </w:rPr>
        <w:t xml:space="preserve">M. hyorhinis </w:t>
      </w:r>
      <w:r w:rsidRPr="00384797">
        <w:rPr>
          <w:noProof/>
          <w:spacing w:val="-1"/>
          <w:lang w:val="uk-UA"/>
        </w:rPr>
        <w:t>та інших).</w:t>
      </w:r>
    </w:p>
    <w:p w14:paraId="418F82AE" w14:textId="77777777" w:rsidR="00A93F38" w:rsidRPr="00384797" w:rsidRDefault="00A93F38" w:rsidP="00A93F38">
      <w:pPr>
        <w:ind w:firstLine="567"/>
        <w:jc w:val="both"/>
        <w:rPr>
          <w:lang w:val="uk-UA"/>
        </w:rPr>
      </w:pPr>
      <w:r w:rsidRPr="00384797">
        <w:rPr>
          <w:lang w:val="uk-UA"/>
        </w:rPr>
        <w:t>Механізм дії препарату полягає в зв’язуванні з 70</w:t>
      </w:r>
      <w:r w:rsidRPr="00384797">
        <w:t>S</w:t>
      </w:r>
      <w:r w:rsidRPr="00384797">
        <w:rPr>
          <w:lang w:val="uk-UA"/>
        </w:rPr>
        <w:t xml:space="preserve"> </w:t>
      </w:r>
      <w:proofErr w:type="spellStart"/>
      <w:r w:rsidRPr="00384797">
        <w:rPr>
          <w:lang w:val="uk-UA"/>
        </w:rPr>
        <w:t>рибосомальною</w:t>
      </w:r>
      <w:proofErr w:type="spellEnd"/>
      <w:r w:rsidRPr="00384797">
        <w:rPr>
          <w:lang w:val="uk-UA"/>
        </w:rPr>
        <w:t xml:space="preserve"> </w:t>
      </w:r>
      <w:proofErr w:type="spellStart"/>
      <w:r w:rsidRPr="00384797">
        <w:rPr>
          <w:lang w:val="uk-UA"/>
        </w:rPr>
        <w:t>субодиницею</w:t>
      </w:r>
      <w:proofErr w:type="spellEnd"/>
      <w:r w:rsidRPr="00384797">
        <w:rPr>
          <w:lang w:val="uk-UA"/>
        </w:rPr>
        <w:t xml:space="preserve">, блокуючи фермент </w:t>
      </w:r>
      <w:proofErr w:type="spellStart"/>
      <w:r w:rsidRPr="00384797">
        <w:rPr>
          <w:lang w:val="uk-UA"/>
        </w:rPr>
        <w:t>пептидилтрансферазу</w:t>
      </w:r>
      <w:proofErr w:type="spellEnd"/>
      <w:r w:rsidRPr="00384797">
        <w:rPr>
          <w:lang w:val="uk-UA"/>
        </w:rPr>
        <w:t>, що призводить до порушення транспортування амінокислот та наступної зупинки синтезу білка у чутливих до антибіотика мікроорганізмів.</w:t>
      </w:r>
    </w:p>
    <w:p w14:paraId="39953284" w14:textId="4E236375" w:rsidR="00A93F38" w:rsidRPr="00384797" w:rsidRDefault="00A93F38" w:rsidP="00A93F38">
      <w:pPr>
        <w:ind w:firstLine="567"/>
        <w:jc w:val="both"/>
        <w:rPr>
          <w:shd w:val="clear" w:color="auto" w:fill="FFFFFF"/>
          <w:lang w:val="uk-UA"/>
        </w:rPr>
      </w:pPr>
      <w:proofErr w:type="spellStart"/>
      <w:r w:rsidRPr="00384797">
        <w:rPr>
          <w:shd w:val="clear" w:color="auto" w:fill="FFFFFF"/>
          <w:lang w:val="uk-UA"/>
        </w:rPr>
        <w:t>Флуорфенікол</w:t>
      </w:r>
      <w:proofErr w:type="spellEnd"/>
      <w:r w:rsidRPr="00384797">
        <w:rPr>
          <w:shd w:val="clear" w:color="auto" w:fill="FFFFFF"/>
          <w:lang w:val="uk-UA"/>
        </w:rPr>
        <w:t xml:space="preserve"> добре абсорбується після перорального застосування в організмі птиці. </w:t>
      </w:r>
      <w:proofErr w:type="spellStart"/>
      <w:r w:rsidRPr="00384797">
        <w:rPr>
          <w:shd w:val="clear" w:color="auto" w:fill="FFFFFF"/>
          <w:lang w:val="uk-UA"/>
        </w:rPr>
        <w:t>Біодоступність</w:t>
      </w:r>
      <w:proofErr w:type="spellEnd"/>
      <w:r w:rsidRPr="00384797">
        <w:rPr>
          <w:shd w:val="clear" w:color="auto" w:fill="FFFFFF"/>
          <w:lang w:val="uk-UA"/>
        </w:rPr>
        <w:t xml:space="preserve"> після перорального введення </w:t>
      </w:r>
      <w:proofErr w:type="spellStart"/>
      <w:r w:rsidRPr="00384797">
        <w:rPr>
          <w:shd w:val="clear" w:color="auto" w:fill="FFFFFF"/>
          <w:lang w:val="uk-UA"/>
        </w:rPr>
        <w:t>флуорфеніколу</w:t>
      </w:r>
      <w:proofErr w:type="spellEnd"/>
      <w:r w:rsidRPr="00384797">
        <w:rPr>
          <w:shd w:val="clear" w:color="auto" w:fill="FFFFFF"/>
          <w:lang w:val="uk-UA"/>
        </w:rPr>
        <w:t xml:space="preserve"> становить </w:t>
      </w:r>
      <w:r w:rsidRPr="00384797">
        <w:rPr>
          <w:strike/>
          <w:shd w:val="clear" w:color="auto" w:fill="FFFFFF"/>
          <w:lang w:val="uk-UA"/>
        </w:rPr>
        <w:t>для птиці –</w:t>
      </w:r>
      <w:r w:rsidRPr="00384797">
        <w:rPr>
          <w:shd w:val="clear" w:color="auto" w:fill="FFFFFF"/>
          <w:lang w:val="uk-UA"/>
        </w:rPr>
        <w:t xml:space="preserve"> 55%. </w:t>
      </w:r>
      <w:proofErr w:type="spellStart"/>
      <w:r w:rsidRPr="00384797">
        <w:rPr>
          <w:shd w:val="clear" w:color="auto" w:fill="FFFFFF"/>
          <w:lang w:val="uk-UA"/>
        </w:rPr>
        <w:t>Флуорфенікол</w:t>
      </w:r>
      <w:proofErr w:type="spellEnd"/>
      <w:r w:rsidRPr="00384797">
        <w:rPr>
          <w:shd w:val="clear" w:color="auto" w:fill="FFFFFF"/>
          <w:lang w:val="uk-UA"/>
        </w:rPr>
        <w:t xml:space="preserve"> після перорального застосування </w:t>
      </w:r>
      <w:r w:rsidR="00DB765B" w:rsidRPr="006248D5">
        <w:rPr>
          <w:shd w:val="clear" w:color="auto" w:fill="FFFFFF"/>
          <w:lang w:val="uk-UA"/>
        </w:rPr>
        <w:t>добре</w:t>
      </w:r>
      <w:r w:rsidRPr="006248D5">
        <w:rPr>
          <w:shd w:val="clear" w:color="auto" w:fill="FFFFFF"/>
          <w:lang w:val="uk-UA"/>
        </w:rPr>
        <w:t xml:space="preserve"> </w:t>
      </w:r>
      <w:r w:rsidRPr="00384797">
        <w:rPr>
          <w:shd w:val="clear" w:color="auto" w:fill="FFFFFF"/>
          <w:lang w:val="uk-UA"/>
        </w:rPr>
        <w:t xml:space="preserve">розподіляється в організмі,  проникає в усі органи та тканини, але найбільший рівень спостерігається у легенях, нирках, жовчі. У низьких концентраціях </w:t>
      </w:r>
      <w:proofErr w:type="spellStart"/>
      <w:r w:rsidRPr="00384797">
        <w:rPr>
          <w:shd w:val="clear" w:color="auto" w:fill="FFFFFF"/>
          <w:lang w:val="uk-UA"/>
        </w:rPr>
        <w:t>флуорфенікол</w:t>
      </w:r>
      <w:proofErr w:type="spellEnd"/>
      <w:r w:rsidRPr="00384797">
        <w:rPr>
          <w:shd w:val="clear" w:color="auto" w:fill="FFFFFF"/>
          <w:lang w:val="uk-UA"/>
        </w:rPr>
        <w:t xml:space="preserve"> виявляють у м’язовій тканині, печінці, тонкому кишечнику, серці та у сироватці крові. У головному та кістковому мозку і у жирі концентрації </w:t>
      </w:r>
      <w:proofErr w:type="spellStart"/>
      <w:r w:rsidRPr="00384797">
        <w:rPr>
          <w:shd w:val="clear" w:color="auto" w:fill="FFFFFF"/>
          <w:lang w:val="uk-UA"/>
        </w:rPr>
        <w:t>флуорфеніколу</w:t>
      </w:r>
      <w:proofErr w:type="spellEnd"/>
      <w:r w:rsidRPr="00384797">
        <w:rPr>
          <w:shd w:val="clear" w:color="auto" w:fill="FFFFFF"/>
          <w:lang w:val="uk-UA"/>
        </w:rPr>
        <w:t xml:space="preserve">, як правило, значно нижчі. </w:t>
      </w:r>
      <w:proofErr w:type="spellStart"/>
      <w:r w:rsidRPr="00384797">
        <w:rPr>
          <w:shd w:val="clear" w:color="auto" w:fill="FFFFFF"/>
          <w:lang w:val="uk-UA"/>
        </w:rPr>
        <w:t>Флуорфенікол</w:t>
      </w:r>
      <w:proofErr w:type="spellEnd"/>
      <w:r w:rsidRPr="00384797">
        <w:rPr>
          <w:shd w:val="clear" w:color="auto" w:fill="FFFFFF"/>
          <w:lang w:val="uk-UA"/>
        </w:rPr>
        <w:t xml:space="preserve"> </w:t>
      </w:r>
      <w:proofErr w:type="spellStart"/>
      <w:r w:rsidRPr="00384797">
        <w:rPr>
          <w:shd w:val="clear" w:color="auto" w:fill="FFFFFF"/>
          <w:lang w:val="uk-UA"/>
        </w:rPr>
        <w:t>біотрансформується</w:t>
      </w:r>
      <w:proofErr w:type="spellEnd"/>
      <w:r w:rsidRPr="00384797">
        <w:rPr>
          <w:shd w:val="clear" w:color="auto" w:fill="FFFFFF"/>
          <w:lang w:val="uk-UA"/>
        </w:rPr>
        <w:t xml:space="preserve"> в печінці з утворенням неактивних  метаболітів: </w:t>
      </w:r>
      <w:proofErr w:type="spellStart"/>
      <w:r w:rsidRPr="00384797">
        <w:rPr>
          <w:shd w:val="clear" w:color="auto" w:fill="FFFFFF"/>
          <w:lang w:val="uk-UA"/>
        </w:rPr>
        <w:t>флуорфеніколаміну</w:t>
      </w:r>
      <w:proofErr w:type="spellEnd"/>
      <w:r w:rsidRPr="00384797">
        <w:rPr>
          <w:shd w:val="clear" w:color="auto" w:fill="FFFFFF"/>
          <w:lang w:val="uk-UA"/>
        </w:rPr>
        <w:t xml:space="preserve">, </w:t>
      </w:r>
      <w:proofErr w:type="spellStart"/>
      <w:r w:rsidRPr="00384797">
        <w:rPr>
          <w:shd w:val="clear" w:color="auto" w:fill="FFFFFF"/>
          <w:lang w:val="uk-UA"/>
        </w:rPr>
        <w:t>флуорфеніколалкоголю</w:t>
      </w:r>
      <w:proofErr w:type="spellEnd"/>
      <w:r w:rsidRPr="00384797">
        <w:rPr>
          <w:shd w:val="clear" w:color="auto" w:fill="FFFFFF"/>
          <w:lang w:val="uk-UA"/>
        </w:rPr>
        <w:t xml:space="preserve">, </w:t>
      </w:r>
      <w:proofErr w:type="spellStart"/>
      <w:r w:rsidRPr="00384797">
        <w:rPr>
          <w:shd w:val="clear" w:color="auto" w:fill="FFFFFF"/>
          <w:lang w:val="uk-UA"/>
        </w:rPr>
        <w:t>флуор-феніколоксамінової</w:t>
      </w:r>
      <w:proofErr w:type="spellEnd"/>
      <w:r w:rsidRPr="00384797">
        <w:rPr>
          <w:shd w:val="clear" w:color="auto" w:fill="FFFFFF"/>
          <w:lang w:val="uk-UA"/>
        </w:rPr>
        <w:t xml:space="preserve"> кислоти і </w:t>
      </w:r>
      <w:proofErr w:type="spellStart"/>
      <w:r w:rsidRPr="00384797">
        <w:rPr>
          <w:shd w:val="clear" w:color="auto" w:fill="FFFFFF"/>
          <w:lang w:val="uk-UA"/>
        </w:rPr>
        <w:t>монохлорфеніколу</w:t>
      </w:r>
      <w:proofErr w:type="spellEnd"/>
      <w:r w:rsidRPr="00384797">
        <w:rPr>
          <w:shd w:val="clear" w:color="auto" w:fill="FFFFFF"/>
          <w:lang w:val="uk-UA"/>
        </w:rPr>
        <w:t>.</w:t>
      </w:r>
    </w:p>
    <w:p w14:paraId="2BBFBB9C" w14:textId="77777777" w:rsidR="00A93F38" w:rsidRPr="00384797" w:rsidRDefault="00A93F38" w:rsidP="00A93F38">
      <w:pPr>
        <w:ind w:firstLine="567"/>
        <w:jc w:val="both"/>
        <w:rPr>
          <w:shd w:val="clear" w:color="auto" w:fill="FFFFFF"/>
          <w:lang w:val="uk-UA"/>
        </w:rPr>
      </w:pPr>
      <w:r w:rsidRPr="00384797">
        <w:rPr>
          <w:shd w:val="clear" w:color="auto" w:fill="FFFFFF"/>
          <w:lang w:val="uk-UA"/>
        </w:rPr>
        <w:t xml:space="preserve">Після перорального застосування </w:t>
      </w:r>
      <w:proofErr w:type="spellStart"/>
      <w:r w:rsidRPr="00384797">
        <w:rPr>
          <w:shd w:val="clear" w:color="auto" w:fill="FFFFFF"/>
          <w:lang w:val="uk-UA"/>
        </w:rPr>
        <w:t>свійскій</w:t>
      </w:r>
      <w:proofErr w:type="spellEnd"/>
      <w:r w:rsidRPr="00384797">
        <w:rPr>
          <w:shd w:val="clear" w:color="auto" w:fill="FFFFFF"/>
          <w:lang w:val="uk-UA"/>
        </w:rPr>
        <w:t xml:space="preserve"> птиці </w:t>
      </w:r>
      <w:proofErr w:type="spellStart"/>
      <w:r w:rsidRPr="00384797">
        <w:rPr>
          <w:shd w:val="clear" w:color="auto" w:fill="FFFFFF"/>
          <w:lang w:val="uk-UA"/>
        </w:rPr>
        <w:t>флуорфенікол</w:t>
      </w:r>
      <w:proofErr w:type="spellEnd"/>
      <w:r w:rsidRPr="00384797">
        <w:rPr>
          <w:shd w:val="clear" w:color="auto" w:fill="FFFFFF"/>
          <w:lang w:val="uk-UA"/>
        </w:rPr>
        <w:t xml:space="preserve"> досягає максимальної концентрації в сироватці крові 3,20 </w:t>
      </w:r>
      <w:proofErr w:type="spellStart"/>
      <w:r w:rsidRPr="00384797">
        <w:rPr>
          <w:shd w:val="clear" w:color="auto" w:fill="FFFFFF"/>
          <w:lang w:val="uk-UA"/>
        </w:rPr>
        <w:t>мкг</w:t>
      </w:r>
      <w:proofErr w:type="spellEnd"/>
      <w:r w:rsidRPr="00384797">
        <w:rPr>
          <w:shd w:val="clear" w:color="auto" w:fill="FFFFFF"/>
          <w:lang w:val="uk-UA"/>
        </w:rPr>
        <w:t>/</w:t>
      </w:r>
      <w:proofErr w:type="spellStart"/>
      <w:r w:rsidRPr="00384797">
        <w:rPr>
          <w:shd w:val="clear" w:color="auto" w:fill="FFFFFF"/>
          <w:lang w:val="uk-UA"/>
        </w:rPr>
        <w:t>мл</w:t>
      </w:r>
      <w:proofErr w:type="spellEnd"/>
      <w:r w:rsidRPr="00384797">
        <w:rPr>
          <w:shd w:val="clear" w:color="auto" w:fill="FFFFFF"/>
          <w:lang w:val="uk-UA"/>
        </w:rPr>
        <w:t xml:space="preserve"> за 63,1 </w:t>
      </w:r>
      <w:proofErr w:type="spellStart"/>
      <w:r w:rsidRPr="00384797">
        <w:rPr>
          <w:shd w:val="clear" w:color="auto" w:fill="FFFFFF"/>
          <w:lang w:val="uk-UA"/>
        </w:rPr>
        <w:t>хв</w:t>
      </w:r>
      <w:proofErr w:type="spellEnd"/>
      <w:r w:rsidRPr="00384797">
        <w:rPr>
          <w:shd w:val="clear" w:color="auto" w:fill="FFFFFF"/>
          <w:lang w:val="uk-UA"/>
        </w:rPr>
        <w:t xml:space="preserve">, час </w:t>
      </w:r>
      <w:proofErr w:type="spellStart"/>
      <w:r w:rsidRPr="00384797">
        <w:rPr>
          <w:shd w:val="clear" w:color="auto" w:fill="FFFFFF"/>
          <w:lang w:val="uk-UA"/>
        </w:rPr>
        <w:t>напіввиведення</w:t>
      </w:r>
      <w:proofErr w:type="spellEnd"/>
      <w:r w:rsidRPr="00384797">
        <w:rPr>
          <w:shd w:val="clear" w:color="auto" w:fill="FFFFFF"/>
          <w:lang w:val="uk-UA"/>
        </w:rPr>
        <w:t xml:space="preserve"> </w:t>
      </w:r>
      <w:proofErr w:type="spellStart"/>
      <w:r w:rsidRPr="00384797">
        <w:rPr>
          <w:shd w:val="clear" w:color="auto" w:fill="FFFFFF"/>
          <w:lang w:val="uk-UA"/>
        </w:rPr>
        <w:t>флуорфеніколу</w:t>
      </w:r>
      <w:proofErr w:type="spellEnd"/>
      <w:r w:rsidRPr="00384797">
        <w:rPr>
          <w:shd w:val="clear" w:color="auto" w:fill="FFFFFF"/>
          <w:lang w:val="uk-UA"/>
        </w:rPr>
        <w:t xml:space="preserve"> з плазми крові становить приблизно 2,1 год. Площа піку від кривою </w:t>
      </w:r>
      <w:r w:rsidRPr="00384797">
        <w:rPr>
          <w:shd w:val="clear" w:color="auto" w:fill="FFFFFF"/>
          <w:lang w:val="en-US"/>
        </w:rPr>
        <w:t>AUC</w:t>
      </w:r>
      <w:r w:rsidRPr="00384797">
        <w:rPr>
          <w:shd w:val="clear" w:color="auto" w:fill="FFFFFF"/>
        </w:rPr>
        <w:t xml:space="preserve"> </w:t>
      </w:r>
      <w:r w:rsidRPr="00384797">
        <w:rPr>
          <w:shd w:val="clear" w:color="auto" w:fill="FFFFFF"/>
          <w:vertAlign w:val="subscript"/>
        </w:rPr>
        <w:t>0-</w:t>
      </w:r>
      <w:r w:rsidRPr="00384797">
        <w:rPr>
          <w:shd w:val="clear" w:color="auto" w:fill="FFFFFF"/>
          <w:vertAlign w:val="subscript"/>
          <w:lang w:val="en-US"/>
        </w:rPr>
        <w:t>t</w:t>
      </w:r>
      <w:r w:rsidRPr="00384797">
        <w:rPr>
          <w:shd w:val="clear" w:color="auto" w:fill="FFFFFF"/>
          <w:vertAlign w:val="subscript"/>
        </w:rPr>
        <w:t xml:space="preserve"> </w:t>
      </w:r>
      <w:r w:rsidRPr="00384797">
        <w:rPr>
          <w:shd w:val="clear" w:color="auto" w:fill="FFFFFF"/>
          <w:lang w:val="uk-UA"/>
        </w:rPr>
        <w:t xml:space="preserve">становить 18,67 мг </w:t>
      </w:r>
      <w:proofErr w:type="spellStart"/>
      <w:r w:rsidRPr="00384797">
        <w:rPr>
          <w:shd w:val="clear" w:color="auto" w:fill="FFFFFF"/>
          <w:lang w:val="uk-UA"/>
        </w:rPr>
        <w:t>год</w:t>
      </w:r>
      <w:proofErr w:type="spellEnd"/>
      <w:r w:rsidRPr="00384797">
        <w:rPr>
          <w:shd w:val="clear" w:color="auto" w:fill="FFFFFF"/>
          <w:lang w:val="uk-UA"/>
        </w:rPr>
        <w:t xml:space="preserve">/л. </w:t>
      </w:r>
    </w:p>
    <w:p w14:paraId="758D1859" w14:textId="77777777" w:rsidR="00A93F38" w:rsidRPr="00384797" w:rsidRDefault="00A93F38" w:rsidP="00A93F38">
      <w:pPr>
        <w:ind w:firstLine="567"/>
        <w:jc w:val="both"/>
        <w:rPr>
          <w:b/>
          <w:lang w:val="uk-UA"/>
        </w:rPr>
      </w:pPr>
      <w:r w:rsidRPr="00384797">
        <w:rPr>
          <w:b/>
          <w:lang w:val="uk-UA"/>
        </w:rPr>
        <w:t>5. Клінічні  особливості</w:t>
      </w:r>
    </w:p>
    <w:p w14:paraId="40EC15E1" w14:textId="77777777" w:rsidR="00A93F38" w:rsidRPr="00384797" w:rsidRDefault="00A93F38" w:rsidP="00A93F38">
      <w:pPr>
        <w:ind w:firstLine="567"/>
        <w:jc w:val="both"/>
        <w:rPr>
          <w:b/>
          <w:lang w:val="uk-UA"/>
        </w:rPr>
      </w:pPr>
      <w:r w:rsidRPr="00384797">
        <w:rPr>
          <w:b/>
          <w:lang w:val="uk-UA"/>
        </w:rPr>
        <w:t>5.1  Види  тварин</w:t>
      </w:r>
    </w:p>
    <w:p w14:paraId="3C1022D8" w14:textId="77777777" w:rsidR="00A93F38" w:rsidRPr="00384797" w:rsidRDefault="00A93F38" w:rsidP="00A93F38">
      <w:pPr>
        <w:ind w:firstLine="567"/>
        <w:jc w:val="both"/>
        <w:rPr>
          <w:b/>
          <w:lang w:val="uk-UA"/>
        </w:rPr>
      </w:pPr>
      <w:r w:rsidRPr="00384797">
        <w:rPr>
          <w:lang w:val="uk-UA"/>
        </w:rPr>
        <w:t>Свійська птиця (кури-бройлери, племінні кури, ремонтний молодняк птиці).</w:t>
      </w:r>
    </w:p>
    <w:p w14:paraId="52158498" w14:textId="77777777" w:rsidR="00A93F38" w:rsidRPr="00384797" w:rsidRDefault="00A93F38" w:rsidP="00A93F38">
      <w:pPr>
        <w:ind w:firstLine="567"/>
        <w:jc w:val="both"/>
        <w:rPr>
          <w:lang w:val="uk-UA"/>
        </w:rPr>
      </w:pPr>
      <w:r w:rsidRPr="00384797">
        <w:rPr>
          <w:b/>
          <w:lang w:val="uk-UA"/>
        </w:rPr>
        <w:t>5.2  Показання  до  застосування</w:t>
      </w:r>
    </w:p>
    <w:p w14:paraId="1E8CAA0A" w14:textId="77777777" w:rsidR="00A93F38" w:rsidRPr="00384797" w:rsidRDefault="00A93F38" w:rsidP="00A93F38">
      <w:pPr>
        <w:shd w:val="clear" w:color="auto" w:fill="FFFFFF"/>
        <w:ind w:firstLine="567"/>
        <w:jc w:val="both"/>
        <w:rPr>
          <w:lang w:val="uk-UA"/>
        </w:rPr>
      </w:pPr>
      <w:r w:rsidRPr="00384797">
        <w:rPr>
          <w:lang w:val="uk-UA"/>
        </w:rPr>
        <w:t xml:space="preserve">Свійська птиця (кури-бройлери, племінні кури, ремонтний молодняк птиці): лікування птиці, хворої на </w:t>
      </w:r>
      <w:proofErr w:type="spellStart"/>
      <w:r w:rsidRPr="00384797">
        <w:rPr>
          <w:lang w:val="uk-UA"/>
        </w:rPr>
        <w:t>коліінфекцію</w:t>
      </w:r>
      <w:proofErr w:type="spellEnd"/>
      <w:r w:rsidRPr="00384797">
        <w:rPr>
          <w:lang w:val="uk-UA"/>
        </w:rPr>
        <w:t xml:space="preserve">, </w:t>
      </w:r>
      <w:proofErr w:type="spellStart"/>
      <w:r w:rsidRPr="00384797">
        <w:rPr>
          <w:lang w:val="uk-UA"/>
        </w:rPr>
        <w:t>пастерельоз</w:t>
      </w:r>
      <w:proofErr w:type="spellEnd"/>
      <w:r w:rsidRPr="00384797">
        <w:rPr>
          <w:lang w:val="uk-UA"/>
        </w:rPr>
        <w:t xml:space="preserve">, </w:t>
      </w:r>
      <w:proofErr w:type="spellStart"/>
      <w:r w:rsidRPr="00384797">
        <w:rPr>
          <w:lang w:val="uk-UA"/>
        </w:rPr>
        <w:t>мікоплазмоз</w:t>
      </w:r>
      <w:proofErr w:type="spellEnd"/>
      <w:r w:rsidRPr="00384797">
        <w:rPr>
          <w:lang w:val="uk-UA"/>
        </w:rPr>
        <w:t xml:space="preserve">, сальмонельоз, а також при інших захворюваннях органів дихання, що спричинені мікроорганізмами, чутливими до </w:t>
      </w:r>
      <w:proofErr w:type="spellStart"/>
      <w:r w:rsidRPr="00384797">
        <w:rPr>
          <w:lang w:val="uk-UA"/>
        </w:rPr>
        <w:t>флуорфеніколу</w:t>
      </w:r>
      <w:proofErr w:type="spellEnd"/>
      <w:r w:rsidRPr="00384797">
        <w:rPr>
          <w:lang w:val="uk-UA"/>
        </w:rPr>
        <w:t>.</w:t>
      </w:r>
    </w:p>
    <w:p w14:paraId="15640DEA" w14:textId="77777777" w:rsidR="00A93F38" w:rsidRPr="00384797" w:rsidRDefault="00A93F38" w:rsidP="00A93F38">
      <w:pPr>
        <w:ind w:firstLine="567"/>
        <w:jc w:val="both"/>
        <w:rPr>
          <w:b/>
          <w:lang w:val="uk-UA"/>
        </w:rPr>
      </w:pPr>
      <w:r w:rsidRPr="00384797">
        <w:rPr>
          <w:b/>
          <w:lang w:val="uk-UA"/>
        </w:rPr>
        <w:t>5.3   Протипоказання</w:t>
      </w:r>
    </w:p>
    <w:p w14:paraId="3A767A0A" w14:textId="77777777" w:rsidR="00A93F38" w:rsidRPr="00384797" w:rsidRDefault="00A93F38" w:rsidP="00A93F38">
      <w:pPr>
        <w:pStyle w:val="a5"/>
        <w:spacing w:after="0"/>
        <w:ind w:left="0" w:firstLine="567"/>
        <w:jc w:val="both"/>
        <w:rPr>
          <w:lang w:val="uk-UA"/>
        </w:rPr>
      </w:pPr>
      <w:r w:rsidRPr="00384797">
        <w:rPr>
          <w:lang w:val="uk-UA"/>
        </w:rPr>
        <w:t xml:space="preserve">Не застосовувати тваринам, чутливим до </w:t>
      </w:r>
      <w:proofErr w:type="spellStart"/>
      <w:r w:rsidRPr="00384797">
        <w:rPr>
          <w:lang w:val="uk-UA"/>
        </w:rPr>
        <w:t>флуорфеніколу</w:t>
      </w:r>
      <w:proofErr w:type="spellEnd"/>
      <w:r w:rsidRPr="00384797">
        <w:rPr>
          <w:lang w:val="uk-UA"/>
        </w:rPr>
        <w:t xml:space="preserve">. </w:t>
      </w:r>
    </w:p>
    <w:p w14:paraId="6E3495AA" w14:textId="77777777" w:rsidR="00A93F38" w:rsidRPr="00384797" w:rsidRDefault="00A93F38" w:rsidP="00A93F38">
      <w:pPr>
        <w:pStyle w:val="a5"/>
        <w:spacing w:after="0"/>
        <w:ind w:left="0" w:firstLine="567"/>
        <w:jc w:val="both"/>
        <w:rPr>
          <w:lang w:val="uk-UA"/>
        </w:rPr>
      </w:pPr>
      <w:r w:rsidRPr="00384797">
        <w:t xml:space="preserve">Не </w:t>
      </w:r>
      <w:proofErr w:type="spellStart"/>
      <w:r w:rsidRPr="00384797">
        <w:t>застосовувати</w:t>
      </w:r>
      <w:proofErr w:type="spellEnd"/>
      <w:r w:rsidRPr="00384797">
        <w:t xml:space="preserve"> </w:t>
      </w:r>
      <w:proofErr w:type="spellStart"/>
      <w:r w:rsidRPr="00384797">
        <w:t>курям</w:t>
      </w:r>
      <w:proofErr w:type="spellEnd"/>
      <w:r w:rsidRPr="00384797">
        <w:t>–</w:t>
      </w:r>
      <w:proofErr w:type="spellStart"/>
      <w:r w:rsidRPr="00384797">
        <w:t>несучкам</w:t>
      </w:r>
      <w:proofErr w:type="spellEnd"/>
      <w:r w:rsidRPr="00384797">
        <w:t xml:space="preserve">, </w:t>
      </w:r>
      <w:proofErr w:type="spellStart"/>
      <w:r w:rsidRPr="00384797">
        <w:t>яйця</w:t>
      </w:r>
      <w:proofErr w:type="spellEnd"/>
      <w:r w:rsidRPr="00384797">
        <w:t xml:space="preserve"> </w:t>
      </w:r>
      <w:proofErr w:type="spellStart"/>
      <w:r w:rsidRPr="00384797">
        <w:t>яких</w:t>
      </w:r>
      <w:proofErr w:type="spellEnd"/>
      <w:r w:rsidRPr="00384797">
        <w:t xml:space="preserve"> </w:t>
      </w:r>
      <w:proofErr w:type="spellStart"/>
      <w:r w:rsidRPr="00384797">
        <w:t>використову</w:t>
      </w:r>
      <w:r w:rsidRPr="00384797">
        <w:rPr>
          <w:lang w:val="uk-UA"/>
        </w:rPr>
        <w:t>ють</w:t>
      </w:r>
      <w:proofErr w:type="spellEnd"/>
      <w:r w:rsidRPr="00384797">
        <w:t xml:space="preserve"> для </w:t>
      </w:r>
      <w:proofErr w:type="spellStart"/>
      <w:r w:rsidRPr="00384797">
        <w:t>споживання</w:t>
      </w:r>
      <w:proofErr w:type="spellEnd"/>
      <w:r w:rsidRPr="00384797">
        <w:t xml:space="preserve"> людям.</w:t>
      </w:r>
    </w:p>
    <w:p w14:paraId="725E9843" w14:textId="77777777" w:rsidR="00A93F38" w:rsidRPr="00384797" w:rsidRDefault="00A93F38" w:rsidP="00A93F38">
      <w:pPr>
        <w:ind w:firstLine="567"/>
        <w:jc w:val="both"/>
        <w:rPr>
          <w:lang w:val="uk-UA"/>
        </w:rPr>
      </w:pPr>
      <w:r w:rsidRPr="00384797">
        <w:rPr>
          <w:lang w:val="uk-UA"/>
        </w:rPr>
        <w:t xml:space="preserve">Не застосовувати одночасно з </w:t>
      </w:r>
      <w:proofErr w:type="spellStart"/>
      <w:r w:rsidRPr="00384797">
        <w:rPr>
          <w:lang w:val="uk-UA"/>
        </w:rPr>
        <w:t>тіамфеніколом</w:t>
      </w:r>
      <w:proofErr w:type="spellEnd"/>
      <w:r w:rsidRPr="00384797">
        <w:rPr>
          <w:lang w:val="uk-UA"/>
        </w:rPr>
        <w:t xml:space="preserve"> або </w:t>
      </w:r>
      <w:proofErr w:type="spellStart"/>
      <w:r w:rsidRPr="00384797">
        <w:rPr>
          <w:lang w:val="uk-UA"/>
        </w:rPr>
        <w:t>хлорамфеніколом</w:t>
      </w:r>
      <w:proofErr w:type="spellEnd"/>
      <w:r w:rsidRPr="00384797">
        <w:rPr>
          <w:lang w:val="uk-UA"/>
        </w:rPr>
        <w:t xml:space="preserve">, антибіотиками групи </w:t>
      </w:r>
      <w:proofErr w:type="spellStart"/>
      <w:r w:rsidRPr="00384797">
        <w:rPr>
          <w:lang w:val="uk-UA"/>
        </w:rPr>
        <w:t>пеніцилінів</w:t>
      </w:r>
      <w:proofErr w:type="spellEnd"/>
      <w:r w:rsidRPr="00384797">
        <w:rPr>
          <w:lang w:val="uk-UA"/>
        </w:rPr>
        <w:t xml:space="preserve">, </w:t>
      </w:r>
      <w:proofErr w:type="spellStart"/>
      <w:r w:rsidRPr="00384797">
        <w:rPr>
          <w:lang w:val="uk-UA"/>
        </w:rPr>
        <w:t>цефалоспоринів</w:t>
      </w:r>
      <w:proofErr w:type="spellEnd"/>
      <w:r w:rsidRPr="00384797">
        <w:rPr>
          <w:lang w:val="uk-UA"/>
        </w:rPr>
        <w:t xml:space="preserve">, </w:t>
      </w:r>
      <w:proofErr w:type="spellStart"/>
      <w:r w:rsidRPr="00384797">
        <w:rPr>
          <w:lang w:val="uk-UA"/>
        </w:rPr>
        <w:t>фторхінолонів</w:t>
      </w:r>
      <w:proofErr w:type="spellEnd"/>
      <w:r w:rsidRPr="00384797">
        <w:rPr>
          <w:lang w:val="uk-UA"/>
        </w:rPr>
        <w:t>, у зв’язку з можливістю виникнення токсикозу.</w:t>
      </w:r>
    </w:p>
    <w:p w14:paraId="320425C5" w14:textId="77777777" w:rsidR="00A93F38" w:rsidRPr="00384797" w:rsidRDefault="00A93F38" w:rsidP="00A93F38">
      <w:pPr>
        <w:pStyle w:val="a5"/>
        <w:spacing w:after="0"/>
        <w:ind w:left="0" w:firstLine="567"/>
        <w:jc w:val="both"/>
        <w:rPr>
          <w:lang w:val="uk-UA"/>
        </w:rPr>
      </w:pPr>
      <w:r w:rsidRPr="00384797">
        <w:rPr>
          <w:lang w:val="uk-UA"/>
        </w:rPr>
        <w:lastRenderedPageBreak/>
        <w:t xml:space="preserve">Не застосовувати разом з сульфаніламідними препаратами. </w:t>
      </w:r>
    </w:p>
    <w:p w14:paraId="6429D1E7" w14:textId="77777777" w:rsidR="00A93F38" w:rsidRPr="00384797" w:rsidRDefault="00A93F38" w:rsidP="00A93F38">
      <w:pPr>
        <w:shd w:val="clear" w:color="auto" w:fill="FFFFFF"/>
        <w:ind w:firstLine="567"/>
        <w:jc w:val="both"/>
        <w:rPr>
          <w:lang w:val="uk-UA"/>
        </w:rPr>
      </w:pPr>
      <w:r w:rsidRPr="00384797">
        <w:rPr>
          <w:lang w:val="uk-UA"/>
        </w:rPr>
        <w:t>Не застосовувати при важких порушеннях функції печінки та нирок.</w:t>
      </w:r>
    </w:p>
    <w:p w14:paraId="336674DE" w14:textId="77777777" w:rsidR="00A93F38" w:rsidRPr="00384797" w:rsidRDefault="00A93F38" w:rsidP="00A93F38">
      <w:pPr>
        <w:pStyle w:val="a5"/>
        <w:shd w:val="clear" w:color="auto" w:fill="FFFFFF"/>
        <w:spacing w:after="0"/>
        <w:ind w:left="0" w:firstLine="567"/>
        <w:jc w:val="both"/>
        <w:rPr>
          <w:b/>
          <w:lang w:val="uk-UA"/>
        </w:rPr>
      </w:pPr>
      <w:r w:rsidRPr="00384797">
        <w:rPr>
          <w:b/>
          <w:lang w:val="uk-UA"/>
        </w:rPr>
        <w:t>5.4  Побічна  дія.</w:t>
      </w:r>
    </w:p>
    <w:p w14:paraId="7C9E3C57" w14:textId="77777777" w:rsidR="00A93F38" w:rsidRPr="00384797" w:rsidRDefault="00A93F38" w:rsidP="00A93F38">
      <w:pPr>
        <w:pStyle w:val="Default"/>
        <w:shd w:val="clear" w:color="auto" w:fill="FFFFFF"/>
        <w:ind w:firstLine="567"/>
        <w:jc w:val="both"/>
        <w:rPr>
          <w:color w:val="auto"/>
          <w:lang w:val="uk-UA"/>
        </w:rPr>
      </w:pPr>
      <w:r w:rsidRPr="00384797">
        <w:rPr>
          <w:color w:val="auto"/>
          <w:lang w:val="uk-UA"/>
        </w:rPr>
        <w:t xml:space="preserve">У птиці побічних явищ під час застосування препарату не виявлено.     </w:t>
      </w:r>
    </w:p>
    <w:p w14:paraId="5D7DD1AF" w14:textId="77777777" w:rsidR="00A93F38" w:rsidRPr="00384797" w:rsidRDefault="00A93F38" w:rsidP="00A93F38">
      <w:pPr>
        <w:widowControl w:val="0"/>
        <w:ind w:firstLine="567"/>
        <w:jc w:val="both"/>
        <w:rPr>
          <w:b/>
          <w:snapToGrid w:val="0"/>
          <w:lang w:val="uk-UA"/>
        </w:rPr>
      </w:pPr>
      <w:r w:rsidRPr="00384797">
        <w:rPr>
          <w:b/>
          <w:snapToGrid w:val="0"/>
        </w:rPr>
        <w:t>5.</w:t>
      </w:r>
      <w:r w:rsidRPr="00384797">
        <w:rPr>
          <w:b/>
          <w:snapToGrid w:val="0"/>
          <w:lang w:val="uk-UA"/>
        </w:rPr>
        <w:t>5</w:t>
      </w:r>
      <w:r w:rsidRPr="00384797">
        <w:rPr>
          <w:b/>
          <w:snapToGrid w:val="0"/>
        </w:rPr>
        <w:t xml:space="preserve"> </w:t>
      </w:r>
      <w:proofErr w:type="spellStart"/>
      <w:r w:rsidRPr="00384797">
        <w:rPr>
          <w:b/>
          <w:snapToGrid w:val="0"/>
        </w:rPr>
        <w:t>Особливі</w:t>
      </w:r>
      <w:proofErr w:type="spellEnd"/>
      <w:r w:rsidRPr="00384797">
        <w:rPr>
          <w:b/>
          <w:snapToGrid w:val="0"/>
        </w:rPr>
        <w:t xml:space="preserve"> </w:t>
      </w:r>
      <w:proofErr w:type="spellStart"/>
      <w:r w:rsidRPr="00384797">
        <w:rPr>
          <w:b/>
          <w:snapToGrid w:val="0"/>
        </w:rPr>
        <w:t>застереження</w:t>
      </w:r>
      <w:proofErr w:type="spellEnd"/>
      <w:r w:rsidRPr="00384797">
        <w:rPr>
          <w:b/>
          <w:snapToGrid w:val="0"/>
        </w:rPr>
        <w:t xml:space="preserve"> при </w:t>
      </w:r>
      <w:proofErr w:type="spellStart"/>
      <w:r w:rsidRPr="00384797">
        <w:rPr>
          <w:b/>
          <w:snapToGrid w:val="0"/>
        </w:rPr>
        <w:t>використанні</w:t>
      </w:r>
      <w:proofErr w:type="spellEnd"/>
    </w:p>
    <w:p w14:paraId="3EE21EFC" w14:textId="77777777" w:rsidR="00A93F38" w:rsidRPr="00384797" w:rsidRDefault="00A93F38" w:rsidP="00A93F38">
      <w:pPr>
        <w:ind w:firstLine="567"/>
        <w:jc w:val="both"/>
        <w:rPr>
          <w:iCs/>
          <w:lang w:val="uk-UA"/>
        </w:rPr>
      </w:pPr>
      <w:r w:rsidRPr="00384797">
        <w:rPr>
          <w:lang w:val="uk-UA"/>
        </w:rPr>
        <w:t xml:space="preserve">Застосування препарату повинно ґрунтуватись на результатах тесту на чутливість мікроорганізмів-збудників захворювання до </w:t>
      </w:r>
      <w:proofErr w:type="spellStart"/>
      <w:r w:rsidRPr="00384797">
        <w:rPr>
          <w:lang w:val="uk-UA"/>
        </w:rPr>
        <w:t>флуорфеніколу</w:t>
      </w:r>
      <w:proofErr w:type="spellEnd"/>
      <w:r w:rsidRPr="00384797">
        <w:rPr>
          <w:lang w:val="uk-UA"/>
        </w:rPr>
        <w:t xml:space="preserve">. Якщо це неможливо, то в основу терапії необхідно взяти місцеву (фермерську) епізоотологічну інформацію про чутливість цільової бактерії до антибіотиків. Застосування препарату не відповідно до інструкції, наведених у КХП чи листівці-вкладці, може збільшити поширеність бактерій, стійких до </w:t>
      </w:r>
      <w:proofErr w:type="spellStart"/>
      <w:r w:rsidRPr="00384797">
        <w:rPr>
          <w:lang w:val="uk-UA"/>
        </w:rPr>
        <w:t>флуорфеніколу</w:t>
      </w:r>
      <w:proofErr w:type="spellEnd"/>
      <w:r w:rsidRPr="00384797">
        <w:rPr>
          <w:lang w:val="uk-UA"/>
        </w:rPr>
        <w:t xml:space="preserve">, і знизити ефективність терапії через можливу перехресну резистентність. </w:t>
      </w:r>
    </w:p>
    <w:p w14:paraId="03CB7F6B" w14:textId="0F7D2BA3" w:rsidR="00A93F38" w:rsidRPr="00384797" w:rsidRDefault="00DB765B" w:rsidP="00A93F38">
      <w:pPr>
        <w:ind w:firstLine="567"/>
        <w:jc w:val="both"/>
        <w:rPr>
          <w:lang w:val="uk-UA"/>
        </w:rPr>
      </w:pPr>
      <w:r w:rsidRPr="006248D5">
        <w:rPr>
          <w:lang w:val="uk-UA"/>
        </w:rPr>
        <w:t xml:space="preserve">Під час лікування </w:t>
      </w:r>
      <w:r w:rsidR="00A93F38" w:rsidRPr="00384797">
        <w:rPr>
          <w:lang w:val="uk-UA"/>
        </w:rPr>
        <w:t>птиці випоюють лише воду, яка містить препарат.</w:t>
      </w:r>
    </w:p>
    <w:p w14:paraId="30E3E57E" w14:textId="77777777" w:rsidR="00A93F38" w:rsidRPr="00384797" w:rsidRDefault="00A93F38" w:rsidP="00A93F38">
      <w:pPr>
        <w:pStyle w:val="a5"/>
        <w:spacing w:after="0"/>
        <w:ind w:left="0" w:firstLine="567"/>
        <w:jc w:val="both"/>
        <w:rPr>
          <w:lang w:val="uk-UA"/>
        </w:rPr>
      </w:pPr>
      <w:r w:rsidRPr="00384797">
        <w:rPr>
          <w:lang w:val="uk-UA"/>
        </w:rPr>
        <w:t>Розчинений препарат слід використати протягом 24 годин.</w:t>
      </w:r>
    </w:p>
    <w:p w14:paraId="31E7E066" w14:textId="77777777" w:rsidR="00A93F38" w:rsidRPr="00384797" w:rsidRDefault="00A93F38" w:rsidP="00A93F38">
      <w:pPr>
        <w:widowControl w:val="0"/>
        <w:ind w:firstLine="567"/>
        <w:jc w:val="both"/>
        <w:rPr>
          <w:b/>
          <w:snapToGrid w:val="0"/>
          <w:lang w:val="uk-UA"/>
        </w:rPr>
      </w:pPr>
      <w:r w:rsidRPr="00384797">
        <w:rPr>
          <w:b/>
          <w:snapToGrid w:val="0"/>
        </w:rPr>
        <w:t>5.</w:t>
      </w:r>
      <w:r w:rsidRPr="00384797">
        <w:rPr>
          <w:b/>
          <w:snapToGrid w:val="0"/>
          <w:lang w:val="uk-UA"/>
        </w:rPr>
        <w:t>6</w:t>
      </w:r>
      <w:r w:rsidRPr="00384797">
        <w:rPr>
          <w:b/>
          <w:snapToGrid w:val="0"/>
        </w:rPr>
        <w:t xml:space="preserve"> </w:t>
      </w:r>
      <w:proofErr w:type="spellStart"/>
      <w:r w:rsidRPr="00384797">
        <w:rPr>
          <w:b/>
          <w:snapToGrid w:val="0"/>
          <w:lang w:val="uk-UA"/>
        </w:rPr>
        <w:t>Використ</w:t>
      </w:r>
      <w:r w:rsidRPr="00384797">
        <w:rPr>
          <w:b/>
          <w:snapToGrid w:val="0"/>
        </w:rPr>
        <w:t>ання</w:t>
      </w:r>
      <w:proofErr w:type="spellEnd"/>
      <w:r w:rsidRPr="00384797">
        <w:rPr>
          <w:b/>
          <w:snapToGrid w:val="0"/>
        </w:rPr>
        <w:t xml:space="preserve"> </w:t>
      </w:r>
      <w:proofErr w:type="spellStart"/>
      <w:r w:rsidRPr="00384797">
        <w:rPr>
          <w:b/>
          <w:snapToGrid w:val="0"/>
        </w:rPr>
        <w:t>під</w:t>
      </w:r>
      <w:proofErr w:type="spellEnd"/>
      <w:r w:rsidRPr="00384797">
        <w:rPr>
          <w:b/>
          <w:snapToGrid w:val="0"/>
        </w:rPr>
        <w:t xml:space="preserve"> час </w:t>
      </w:r>
      <w:proofErr w:type="spellStart"/>
      <w:r w:rsidRPr="00384797">
        <w:rPr>
          <w:b/>
          <w:snapToGrid w:val="0"/>
        </w:rPr>
        <w:t>вагітності</w:t>
      </w:r>
      <w:proofErr w:type="spellEnd"/>
      <w:r w:rsidRPr="00384797">
        <w:rPr>
          <w:b/>
          <w:snapToGrid w:val="0"/>
          <w:lang w:val="uk-UA"/>
        </w:rPr>
        <w:t>,</w:t>
      </w:r>
      <w:r w:rsidRPr="00384797">
        <w:rPr>
          <w:b/>
          <w:snapToGrid w:val="0"/>
        </w:rPr>
        <w:t xml:space="preserve"> </w:t>
      </w:r>
      <w:proofErr w:type="spellStart"/>
      <w:r w:rsidRPr="00384797">
        <w:rPr>
          <w:b/>
          <w:snapToGrid w:val="0"/>
        </w:rPr>
        <w:t>лактації</w:t>
      </w:r>
      <w:proofErr w:type="spellEnd"/>
      <w:r w:rsidRPr="00384797">
        <w:rPr>
          <w:b/>
          <w:snapToGrid w:val="0"/>
          <w:lang w:val="uk-UA"/>
        </w:rPr>
        <w:t>, несучості</w:t>
      </w:r>
    </w:p>
    <w:p w14:paraId="279889CA" w14:textId="77777777" w:rsidR="00A93F38" w:rsidRPr="00384797" w:rsidRDefault="00A93F38" w:rsidP="00A93F38">
      <w:pPr>
        <w:pStyle w:val="a5"/>
        <w:spacing w:after="0"/>
        <w:ind w:left="0" w:firstLine="567"/>
        <w:jc w:val="both"/>
        <w:rPr>
          <w:lang w:val="uk-UA"/>
        </w:rPr>
      </w:pPr>
      <w:r w:rsidRPr="00384797">
        <w:t xml:space="preserve">Не </w:t>
      </w:r>
      <w:proofErr w:type="spellStart"/>
      <w:r w:rsidRPr="00384797">
        <w:t>застосовувати</w:t>
      </w:r>
      <w:proofErr w:type="spellEnd"/>
      <w:r w:rsidRPr="00384797">
        <w:t xml:space="preserve"> </w:t>
      </w:r>
      <w:proofErr w:type="spellStart"/>
      <w:r w:rsidRPr="00384797">
        <w:t>курям</w:t>
      </w:r>
      <w:proofErr w:type="spellEnd"/>
      <w:r w:rsidRPr="00384797">
        <w:t>–</w:t>
      </w:r>
      <w:proofErr w:type="spellStart"/>
      <w:r w:rsidRPr="00384797">
        <w:t>несучкам</w:t>
      </w:r>
      <w:proofErr w:type="spellEnd"/>
      <w:r w:rsidRPr="00384797">
        <w:t xml:space="preserve">, </w:t>
      </w:r>
      <w:proofErr w:type="spellStart"/>
      <w:r w:rsidRPr="00384797">
        <w:t>яйця</w:t>
      </w:r>
      <w:proofErr w:type="spellEnd"/>
      <w:r w:rsidRPr="00384797">
        <w:t xml:space="preserve"> </w:t>
      </w:r>
      <w:proofErr w:type="spellStart"/>
      <w:r w:rsidRPr="00384797">
        <w:t>яких</w:t>
      </w:r>
      <w:proofErr w:type="spellEnd"/>
      <w:r w:rsidRPr="00384797">
        <w:t xml:space="preserve"> </w:t>
      </w:r>
      <w:proofErr w:type="spellStart"/>
      <w:r w:rsidRPr="00384797">
        <w:t>використову</w:t>
      </w:r>
      <w:r w:rsidRPr="00384797">
        <w:rPr>
          <w:lang w:val="uk-UA"/>
        </w:rPr>
        <w:t>ють</w:t>
      </w:r>
      <w:proofErr w:type="spellEnd"/>
      <w:r w:rsidRPr="00384797">
        <w:t xml:space="preserve"> для </w:t>
      </w:r>
      <w:proofErr w:type="spellStart"/>
      <w:r w:rsidRPr="00384797">
        <w:t>споживання</w:t>
      </w:r>
      <w:proofErr w:type="spellEnd"/>
      <w:r w:rsidRPr="00384797">
        <w:t xml:space="preserve"> людям.</w:t>
      </w:r>
    </w:p>
    <w:p w14:paraId="21EAD0F8" w14:textId="77777777" w:rsidR="00A93F38" w:rsidRPr="00384797" w:rsidRDefault="00A93F38" w:rsidP="00A93F38">
      <w:pPr>
        <w:pStyle w:val="a5"/>
        <w:spacing w:after="0"/>
        <w:ind w:left="0" w:firstLine="567"/>
        <w:jc w:val="both"/>
        <w:rPr>
          <w:b/>
          <w:lang w:val="uk-UA"/>
        </w:rPr>
      </w:pPr>
      <w:r w:rsidRPr="00384797">
        <w:rPr>
          <w:b/>
          <w:lang w:val="uk-UA"/>
        </w:rPr>
        <w:t>5.7  Взаємодія  з  іншими  засобами  та  інші  форми  взаємодії</w:t>
      </w:r>
    </w:p>
    <w:p w14:paraId="485F719E" w14:textId="77777777" w:rsidR="00A93F38" w:rsidRPr="00384797" w:rsidRDefault="00A93F38" w:rsidP="00A93F38">
      <w:pPr>
        <w:shd w:val="clear" w:color="auto" w:fill="FFFFFF"/>
        <w:ind w:firstLine="567"/>
        <w:jc w:val="both"/>
        <w:rPr>
          <w:lang w:val="uk-UA"/>
        </w:rPr>
      </w:pPr>
      <w:r w:rsidRPr="00384797">
        <w:rPr>
          <w:lang w:val="uk-UA"/>
        </w:rPr>
        <w:t xml:space="preserve">Не застосовувати одночасно з </w:t>
      </w:r>
      <w:proofErr w:type="spellStart"/>
      <w:r w:rsidRPr="00384797">
        <w:rPr>
          <w:lang w:val="uk-UA"/>
        </w:rPr>
        <w:t>тіамфеніколом</w:t>
      </w:r>
      <w:proofErr w:type="spellEnd"/>
      <w:r w:rsidRPr="00384797">
        <w:rPr>
          <w:lang w:val="uk-UA"/>
        </w:rPr>
        <w:t xml:space="preserve"> або </w:t>
      </w:r>
      <w:proofErr w:type="spellStart"/>
      <w:r w:rsidRPr="00384797">
        <w:rPr>
          <w:lang w:val="uk-UA"/>
        </w:rPr>
        <w:t>хлорамфеніколом</w:t>
      </w:r>
      <w:proofErr w:type="spellEnd"/>
      <w:r w:rsidRPr="00384797">
        <w:rPr>
          <w:lang w:val="uk-UA"/>
        </w:rPr>
        <w:t xml:space="preserve">, антибіотиками групи </w:t>
      </w:r>
      <w:proofErr w:type="spellStart"/>
      <w:r w:rsidRPr="00384797">
        <w:rPr>
          <w:lang w:val="uk-UA"/>
        </w:rPr>
        <w:t>пеніцилінів</w:t>
      </w:r>
      <w:proofErr w:type="spellEnd"/>
      <w:r w:rsidRPr="00384797">
        <w:rPr>
          <w:lang w:val="uk-UA"/>
        </w:rPr>
        <w:t xml:space="preserve">, </w:t>
      </w:r>
      <w:proofErr w:type="spellStart"/>
      <w:r w:rsidRPr="00384797">
        <w:rPr>
          <w:lang w:val="uk-UA"/>
        </w:rPr>
        <w:t>цефалоспоринів</w:t>
      </w:r>
      <w:proofErr w:type="spellEnd"/>
      <w:r w:rsidRPr="00384797">
        <w:rPr>
          <w:lang w:val="uk-UA"/>
        </w:rPr>
        <w:t xml:space="preserve">, </w:t>
      </w:r>
      <w:proofErr w:type="spellStart"/>
      <w:r w:rsidRPr="00384797">
        <w:rPr>
          <w:lang w:val="uk-UA"/>
        </w:rPr>
        <w:t>фторхінолонів</w:t>
      </w:r>
      <w:proofErr w:type="spellEnd"/>
      <w:r w:rsidRPr="00384797">
        <w:rPr>
          <w:lang w:val="uk-UA"/>
        </w:rPr>
        <w:t xml:space="preserve">, у зв’язку з можливістю виникнення токсикозу. </w:t>
      </w:r>
    </w:p>
    <w:p w14:paraId="109684BB" w14:textId="77777777" w:rsidR="00A93F38" w:rsidRPr="00384797" w:rsidRDefault="00A93F38" w:rsidP="00A93F38">
      <w:pPr>
        <w:shd w:val="clear" w:color="auto" w:fill="FFFFFF"/>
        <w:ind w:firstLine="567"/>
        <w:jc w:val="both"/>
        <w:rPr>
          <w:lang w:val="uk-UA"/>
        </w:rPr>
      </w:pPr>
      <w:r w:rsidRPr="00384797">
        <w:rPr>
          <w:lang w:val="uk-UA"/>
        </w:rPr>
        <w:t xml:space="preserve">Не застосовувати разом з сульфаніламідними препаратами. </w:t>
      </w:r>
    </w:p>
    <w:p w14:paraId="796EB499" w14:textId="77777777" w:rsidR="00A93F38" w:rsidRPr="00384797" w:rsidRDefault="00A93F38" w:rsidP="00A93F38">
      <w:pPr>
        <w:pStyle w:val="a5"/>
        <w:spacing w:after="0"/>
        <w:ind w:left="0" w:firstLine="567"/>
        <w:jc w:val="both"/>
        <w:rPr>
          <w:lang w:val="uk-UA"/>
        </w:rPr>
      </w:pPr>
      <w:r w:rsidRPr="00384797">
        <w:rPr>
          <w:lang w:val="uk-UA"/>
        </w:rPr>
        <w:t>Препарат несумісний з препаратами, що містять у своєму складі катіони Mg</w:t>
      </w:r>
      <w:r w:rsidRPr="00384797">
        <w:rPr>
          <w:vertAlign w:val="superscript"/>
          <w:lang w:val="uk-UA"/>
        </w:rPr>
        <w:t>2+</w:t>
      </w:r>
      <w:r w:rsidRPr="00384797">
        <w:rPr>
          <w:lang w:val="uk-UA"/>
        </w:rPr>
        <w:t>, Al</w:t>
      </w:r>
      <w:r w:rsidRPr="00384797">
        <w:rPr>
          <w:vertAlign w:val="superscript"/>
          <w:lang w:val="uk-UA"/>
        </w:rPr>
        <w:t>3+</w:t>
      </w:r>
      <w:r w:rsidRPr="00384797">
        <w:rPr>
          <w:lang w:val="uk-UA"/>
        </w:rPr>
        <w:t>, Ca</w:t>
      </w:r>
      <w:r w:rsidRPr="00384797">
        <w:rPr>
          <w:vertAlign w:val="superscript"/>
          <w:lang w:val="uk-UA"/>
        </w:rPr>
        <w:t>2+</w:t>
      </w:r>
      <w:r w:rsidRPr="00384797">
        <w:rPr>
          <w:lang w:val="uk-UA"/>
        </w:rPr>
        <w:t xml:space="preserve">, оскільки останні зв’язуються з </w:t>
      </w:r>
      <w:proofErr w:type="spellStart"/>
      <w:r w:rsidRPr="00384797">
        <w:rPr>
          <w:lang w:val="uk-UA"/>
        </w:rPr>
        <w:t>флуорфеніколом</w:t>
      </w:r>
      <w:proofErr w:type="spellEnd"/>
      <w:r w:rsidRPr="00384797">
        <w:rPr>
          <w:lang w:val="uk-UA"/>
        </w:rPr>
        <w:t xml:space="preserve"> та перешкоджають його абсорбції. </w:t>
      </w:r>
    </w:p>
    <w:p w14:paraId="27135A67" w14:textId="77777777" w:rsidR="00A93F38" w:rsidRPr="00384797" w:rsidRDefault="00A93F38" w:rsidP="00A93F38">
      <w:pPr>
        <w:pStyle w:val="a5"/>
        <w:spacing w:after="0"/>
        <w:ind w:left="0" w:firstLine="567"/>
        <w:jc w:val="both"/>
        <w:rPr>
          <w:b/>
          <w:lang w:val="uk-UA"/>
        </w:rPr>
      </w:pPr>
      <w:r w:rsidRPr="00384797">
        <w:rPr>
          <w:b/>
          <w:lang w:val="uk-UA"/>
        </w:rPr>
        <w:t>5.8  Дози і способи введення тваринам різного віку</w:t>
      </w:r>
    </w:p>
    <w:p w14:paraId="2C7FEEF8" w14:textId="77777777" w:rsidR="00A93F38" w:rsidRPr="00384797" w:rsidRDefault="00A93F38" w:rsidP="00A93F38">
      <w:pPr>
        <w:ind w:firstLine="567"/>
        <w:jc w:val="both"/>
        <w:rPr>
          <w:lang w:val="uk-UA"/>
        </w:rPr>
      </w:pPr>
      <w:proofErr w:type="spellStart"/>
      <w:r w:rsidRPr="00384797">
        <w:rPr>
          <w:lang w:val="uk-UA"/>
        </w:rPr>
        <w:t>Перорально</w:t>
      </w:r>
      <w:proofErr w:type="spellEnd"/>
      <w:r w:rsidRPr="00384797">
        <w:rPr>
          <w:lang w:val="uk-UA"/>
        </w:rPr>
        <w:t xml:space="preserve"> з питною водою або кормом у дозі:</w:t>
      </w:r>
    </w:p>
    <w:p w14:paraId="42FF79DC" w14:textId="77777777" w:rsidR="00A93F38" w:rsidRPr="00384797" w:rsidRDefault="00A93F38" w:rsidP="00A93F38">
      <w:pPr>
        <w:shd w:val="clear" w:color="auto" w:fill="FFFFFF"/>
        <w:ind w:firstLine="567"/>
        <w:jc w:val="both"/>
        <w:rPr>
          <w:bCs/>
          <w:spacing w:val="6"/>
          <w:lang w:val="uk-UA"/>
        </w:rPr>
      </w:pPr>
      <w:r w:rsidRPr="00384797">
        <w:rPr>
          <w:lang w:val="uk-UA"/>
        </w:rPr>
        <w:t xml:space="preserve">свійська птиця (кури-бройлери, племінні кури, ремонтний молодняк птиці) - </w:t>
      </w:r>
      <w:r w:rsidRPr="00384797">
        <w:rPr>
          <w:bCs/>
          <w:spacing w:val="6"/>
          <w:lang w:val="uk-UA"/>
        </w:rPr>
        <w:t xml:space="preserve">добова доза становить 20 мг </w:t>
      </w:r>
      <w:proofErr w:type="spellStart"/>
      <w:r w:rsidRPr="00384797">
        <w:rPr>
          <w:lang w:val="uk-UA"/>
        </w:rPr>
        <w:t>флуорфеніколу</w:t>
      </w:r>
      <w:proofErr w:type="spellEnd"/>
      <w:r w:rsidRPr="00384797">
        <w:rPr>
          <w:bCs/>
          <w:spacing w:val="6"/>
          <w:lang w:val="uk-UA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384797">
          <w:rPr>
            <w:bCs/>
            <w:spacing w:val="6"/>
            <w:lang w:val="uk-UA"/>
          </w:rPr>
          <w:t>1 кг</w:t>
        </w:r>
      </w:smartTag>
      <w:r w:rsidRPr="00384797">
        <w:rPr>
          <w:bCs/>
          <w:spacing w:val="6"/>
          <w:lang w:val="uk-UA"/>
        </w:rPr>
        <w:t xml:space="preserve"> маси тіла або 0,1 г препарату на 1 кг маси тіла або 0,5 г - 1 г препарату на 1 кг корму. Курс лікування: 3-5 діб.</w:t>
      </w:r>
    </w:p>
    <w:p w14:paraId="630E024A" w14:textId="77777777" w:rsidR="00106015" w:rsidRPr="00384797" w:rsidRDefault="00106015" w:rsidP="00106015">
      <w:pPr>
        <w:pStyle w:val="csfc41765"/>
      </w:pPr>
      <w:r w:rsidRPr="00384797">
        <w:rPr>
          <w:rStyle w:val="cse347c1852"/>
          <w:rFonts w:eastAsiaTheme="majorEastAsia"/>
          <w:color w:val="auto"/>
        </w:rPr>
        <w:t>При змішуванні препарату з кормом необхідно забезпечити його рівномірний розподіл (багатоступеневе змішування: в 10 кг корму, в 100 кг корму, в 1000 кг корму).</w:t>
      </w:r>
    </w:p>
    <w:p w14:paraId="5DF2B7A0" w14:textId="577E5AC5" w:rsidR="00A93F38" w:rsidRPr="00384797" w:rsidRDefault="00A93F38" w:rsidP="00A93F38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84797">
        <w:rPr>
          <w:lang w:val="uk-UA"/>
        </w:rPr>
        <w:t>У період лікування птиця повинна отримувати тільки воду, що містить лікарський засіб. Медикаментозний розчин готують щодня в об'ємі, розрахованому на споживання птиці протягом доби.</w:t>
      </w:r>
    </w:p>
    <w:p w14:paraId="437B52A3" w14:textId="77777777" w:rsidR="00A93F38" w:rsidRPr="00384797" w:rsidRDefault="00A93F38" w:rsidP="00A93F38">
      <w:pPr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384797">
        <w:rPr>
          <w:lang w:val="uk-UA"/>
        </w:rPr>
        <w:t xml:space="preserve">Препарат розчиняють у воді в співвідношенні не менш 1 л води на 5 г препарату, що відповідає 1 г </w:t>
      </w:r>
      <w:proofErr w:type="spellStart"/>
      <w:r w:rsidRPr="00384797">
        <w:rPr>
          <w:lang w:val="uk-UA"/>
        </w:rPr>
        <w:t>флуорфеніколу</w:t>
      </w:r>
      <w:proofErr w:type="spellEnd"/>
      <w:r w:rsidRPr="00384797">
        <w:rPr>
          <w:lang w:val="uk-UA"/>
        </w:rPr>
        <w:t xml:space="preserve"> на 1 л води.  Препарат додають у воду (а не навпаки).</w:t>
      </w:r>
    </w:p>
    <w:p w14:paraId="6D1E0510" w14:textId="77777777" w:rsidR="00A93F38" w:rsidRPr="00384797" w:rsidRDefault="00A93F38" w:rsidP="00A93F38">
      <w:pPr>
        <w:shd w:val="clear" w:color="auto" w:fill="FFFFFF"/>
        <w:ind w:firstLine="567"/>
        <w:jc w:val="both"/>
        <w:rPr>
          <w:shd w:val="clear" w:color="auto" w:fill="EEF6FB"/>
          <w:lang w:val="uk-UA"/>
        </w:rPr>
      </w:pPr>
      <w:proofErr w:type="spellStart"/>
      <w:r w:rsidRPr="00384797">
        <w:rPr>
          <w:shd w:val="clear" w:color="auto" w:fill="FFFFFF"/>
        </w:rPr>
        <w:t>Слід</w:t>
      </w:r>
      <w:proofErr w:type="spellEnd"/>
      <w:r w:rsidRPr="00384797">
        <w:rPr>
          <w:shd w:val="clear" w:color="auto" w:fill="FFFFFF"/>
        </w:rPr>
        <w:t xml:space="preserve"> </w:t>
      </w:r>
      <w:proofErr w:type="spellStart"/>
      <w:r w:rsidRPr="00384797">
        <w:rPr>
          <w:shd w:val="clear" w:color="auto" w:fill="FFFFFF"/>
        </w:rPr>
        <w:t>уни</w:t>
      </w:r>
      <w:bookmarkStart w:id="0" w:name="_GoBack"/>
      <w:bookmarkEnd w:id="0"/>
      <w:r w:rsidRPr="00384797">
        <w:rPr>
          <w:shd w:val="clear" w:color="auto" w:fill="FFFFFF"/>
        </w:rPr>
        <w:t>кати</w:t>
      </w:r>
      <w:proofErr w:type="spellEnd"/>
      <w:r w:rsidRPr="00384797">
        <w:rPr>
          <w:shd w:val="clear" w:color="auto" w:fill="FFFFFF"/>
        </w:rPr>
        <w:t xml:space="preserve"> </w:t>
      </w:r>
      <w:r w:rsidRPr="00384797">
        <w:rPr>
          <w:shd w:val="clear" w:color="auto" w:fill="FFFFFF"/>
          <w:lang w:val="uk-UA"/>
        </w:rPr>
        <w:t xml:space="preserve">тривалих </w:t>
      </w:r>
      <w:proofErr w:type="spellStart"/>
      <w:r w:rsidRPr="00384797">
        <w:rPr>
          <w:shd w:val="clear" w:color="auto" w:fill="FFFFFF"/>
        </w:rPr>
        <w:t>інтервалів</w:t>
      </w:r>
      <w:proofErr w:type="spellEnd"/>
      <w:r w:rsidRPr="00384797">
        <w:rPr>
          <w:shd w:val="clear" w:color="auto" w:fill="FFFFFF"/>
        </w:rPr>
        <w:t xml:space="preserve"> </w:t>
      </w:r>
      <w:r w:rsidRPr="00384797">
        <w:rPr>
          <w:shd w:val="clear" w:color="auto" w:fill="FFFFFF"/>
          <w:lang w:val="uk-UA"/>
        </w:rPr>
        <w:t>між</w:t>
      </w:r>
      <w:r w:rsidRPr="00384797">
        <w:rPr>
          <w:shd w:val="clear" w:color="auto" w:fill="FFFFFF"/>
        </w:rPr>
        <w:t xml:space="preserve"> </w:t>
      </w:r>
      <w:proofErr w:type="spellStart"/>
      <w:r w:rsidRPr="00384797">
        <w:rPr>
          <w:shd w:val="clear" w:color="auto" w:fill="FFFFFF"/>
        </w:rPr>
        <w:t>введенн</w:t>
      </w:r>
      <w:proofErr w:type="spellEnd"/>
      <w:r w:rsidRPr="00384797">
        <w:rPr>
          <w:shd w:val="clear" w:color="auto" w:fill="FFFFFF"/>
          <w:lang w:val="uk-UA"/>
        </w:rPr>
        <w:t>ям</w:t>
      </w:r>
      <w:r w:rsidRPr="00384797">
        <w:rPr>
          <w:shd w:val="clear" w:color="auto" w:fill="FFFFFF"/>
        </w:rPr>
        <w:t xml:space="preserve"> </w:t>
      </w:r>
      <w:proofErr w:type="spellStart"/>
      <w:r w:rsidRPr="00384797">
        <w:rPr>
          <w:shd w:val="clear" w:color="auto" w:fill="FFFFFF"/>
        </w:rPr>
        <w:t>чергов</w:t>
      </w:r>
      <w:r w:rsidRPr="00384797">
        <w:rPr>
          <w:shd w:val="clear" w:color="auto" w:fill="FFFFFF"/>
          <w:lang w:val="uk-UA"/>
        </w:rPr>
        <w:t>их</w:t>
      </w:r>
      <w:proofErr w:type="spellEnd"/>
      <w:r w:rsidRPr="00384797">
        <w:rPr>
          <w:shd w:val="clear" w:color="auto" w:fill="FFFFFF"/>
        </w:rPr>
        <w:t xml:space="preserve"> доз препарату, </w:t>
      </w:r>
      <w:r w:rsidRPr="00384797">
        <w:rPr>
          <w:shd w:val="clear" w:color="auto" w:fill="FFFFFF"/>
          <w:lang w:val="uk-UA"/>
        </w:rPr>
        <w:t>оскільки</w:t>
      </w:r>
      <w:r w:rsidRPr="00384797">
        <w:rPr>
          <w:shd w:val="clear" w:color="auto" w:fill="FFFFFF"/>
        </w:rPr>
        <w:t xml:space="preserve"> </w:t>
      </w:r>
      <w:proofErr w:type="spellStart"/>
      <w:r w:rsidRPr="00384797">
        <w:rPr>
          <w:shd w:val="clear" w:color="auto" w:fill="FFFFFF"/>
        </w:rPr>
        <w:t>це</w:t>
      </w:r>
      <w:proofErr w:type="spellEnd"/>
      <w:r w:rsidRPr="00384797">
        <w:rPr>
          <w:shd w:val="clear" w:color="auto" w:fill="FFFFFF"/>
        </w:rPr>
        <w:t xml:space="preserve"> </w:t>
      </w:r>
      <w:proofErr w:type="spellStart"/>
      <w:r w:rsidRPr="00384797">
        <w:rPr>
          <w:shd w:val="clear" w:color="auto" w:fill="FFFFFF"/>
        </w:rPr>
        <w:t>може</w:t>
      </w:r>
      <w:proofErr w:type="spellEnd"/>
      <w:r w:rsidRPr="00384797">
        <w:rPr>
          <w:shd w:val="clear" w:color="auto" w:fill="FFFFFF"/>
        </w:rPr>
        <w:t xml:space="preserve"> </w:t>
      </w:r>
      <w:proofErr w:type="spellStart"/>
      <w:r w:rsidRPr="00384797">
        <w:rPr>
          <w:shd w:val="clear" w:color="auto" w:fill="FFFFFF"/>
        </w:rPr>
        <w:t>призвести</w:t>
      </w:r>
      <w:proofErr w:type="spellEnd"/>
      <w:r w:rsidRPr="00384797">
        <w:rPr>
          <w:shd w:val="clear" w:color="auto" w:fill="FFFFFF"/>
        </w:rPr>
        <w:t xml:space="preserve"> до </w:t>
      </w:r>
      <w:proofErr w:type="spellStart"/>
      <w:r w:rsidRPr="00384797">
        <w:rPr>
          <w:shd w:val="clear" w:color="auto" w:fill="FFFFFF"/>
        </w:rPr>
        <w:t>зниження</w:t>
      </w:r>
      <w:proofErr w:type="spellEnd"/>
      <w:r w:rsidRPr="00384797">
        <w:rPr>
          <w:shd w:val="clear" w:color="auto" w:fill="FFFFFF"/>
        </w:rPr>
        <w:t xml:space="preserve"> </w:t>
      </w:r>
      <w:r w:rsidRPr="00384797">
        <w:rPr>
          <w:shd w:val="clear" w:color="auto" w:fill="FFFFFF"/>
          <w:lang w:val="uk-UA"/>
        </w:rPr>
        <w:t xml:space="preserve">його </w:t>
      </w:r>
      <w:proofErr w:type="spellStart"/>
      <w:r w:rsidRPr="00384797">
        <w:rPr>
          <w:shd w:val="clear" w:color="auto" w:fill="FFFFFF"/>
        </w:rPr>
        <w:t>ефективності</w:t>
      </w:r>
      <w:proofErr w:type="spellEnd"/>
      <w:r w:rsidRPr="00384797">
        <w:rPr>
          <w:shd w:val="clear" w:color="auto" w:fill="FFFFFF"/>
        </w:rPr>
        <w:t xml:space="preserve">. У </w:t>
      </w:r>
      <w:proofErr w:type="spellStart"/>
      <w:r w:rsidRPr="00384797">
        <w:rPr>
          <w:shd w:val="clear" w:color="auto" w:fill="FFFFFF"/>
        </w:rPr>
        <w:t>разі</w:t>
      </w:r>
      <w:proofErr w:type="spellEnd"/>
      <w:r w:rsidRPr="00384797">
        <w:rPr>
          <w:shd w:val="clear" w:color="auto" w:fill="FFFFFF"/>
        </w:rPr>
        <w:t xml:space="preserve"> пропуску </w:t>
      </w:r>
      <w:proofErr w:type="spellStart"/>
      <w:r w:rsidRPr="00384797">
        <w:rPr>
          <w:shd w:val="clear" w:color="auto" w:fill="FFFFFF"/>
        </w:rPr>
        <w:t>однієї</w:t>
      </w:r>
      <w:proofErr w:type="spellEnd"/>
      <w:r w:rsidRPr="00384797">
        <w:rPr>
          <w:shd w:val="clear" w:color="auto" w:fill="FFFFFF"/>
        </w:rPr>
        <w:t xml:space="preserve"> </w:t>
      </w:r>
      <w:proofErr w:type="spellStart"/>
      <w:r w:rsidRPr="00384797">
        <w:rPr>
          <w:shd w:val="clear" w:color="auto" w:fill="FFFFFF"/>
        </w:rPr>
        <w:t>дози</w:t>
      </w:r>
      <w:proofErr w:type="spellEnd"/>
      <w:r w:rsidRPr="00384797">
        <w:rPr>
          <w:shd w:val="clear" w:color="auto" w:fill="FFFFFF"/>
        </w:rPr>
        <w:t xml:space="preserve"> </w:t>
      </w:r>
      <w:proofErr w:type="spellStart"/>
      <w:r w:rsidRPr="00384797">
        <w:rPr>
          <w:shd w:val="clear" w:color="auto" w:fill="FFFFFF"/>
        </w:rPr>
        <w:t>застосування</w:t>
      </w:r>
      <w:proofErr w:type="spellEnd"/>
      <w:r w:rsidRPr="00384797">
        <w:rPr>
          <w:shd w:val="clear" w:color="auto" w:fill="FFFFFF"/>
        </w:rPr>
        <w:t xml:space="preserve"> препарату </w:t>
      </w:r>
      <w:proofErr w:type="spellStart"/>
      <w:r w:rsidRPr="00384797">
        <w:rPr>
          <w:shd w:val="clear" w:color="auto" w:fill="FFFFFF"/>
        </w:rPr>
        <w:t>відновлюють</w:t>
      </w:r>
      <w:proofErr w:type="spellEnd"/>
      <w:r w:rsidRPr="00384797">
        <w:rPr>
          <w:shd w:val="clear" w:color="auto" w:fill="FFFFFF"/>
        </w:rPr>
        <w:t xml:space="preserve"> у </w:t>
      </w:r>
      <w:proofErr w:type="spellStart"/>
      <w:r w:rsidRPr="00384797">
        <w:rPr>
          <w:shd w:val="clear" w:color="auto" w:fill="FFFFFF"/>
        </w:rPr>
        <w:t>тій</w:t>
      </w:r>
      <w:proofErr w:type="spellEnd"/>
      <w:r w:rsidRPr="00384797">
        <w:rPr>
          <w:shd w:val="clear" w:color="auto" w:fill="FFFFFF"/>
        </w:rPr>
        <w:t xml:space="preserve"> же </w:t>
      </w:r>
      <w:proofErr w:type="spellStart"/>
      <w:r w:rsidRPr="00384797">
        <w:rPr>
          <w:shd w:val="clear" w:color="auto" w:fill="FFFFFF"/>
        </w:rPr>
        <w:t>дозі</w:t>
      </w:r>
      <w:proofErr w:type="spellEnd"/>
      <w:r w:rsidRPr="00384797">
        <w:rPr>
          <w:shd w:val="clear" w:color="auto" w:fill="FFFFFF"/>
        </w:rPr>
        <w:t xml:space="preserve"> і за </w:t>
      </w:r>
      <w:proofErr w:type="spellStart"/>
      <w:r w:rsidRPr="00384797">
        <w:rPr>
          <w:shd w:val="clear" w:color="auto" w:fill="FFFFFF"/>
        </w:rPr>
        <w:t>тією</w:t>
      </w:r>
      <w:proofErr w:type="spellEnd"/>
      <w:r w:rsidRPr="00384797">
        <w:rPr>
          <w:shd w:val="clear" w:color="auto" w:fill="FFFFFF"/>
        </w:rPr>
        <w:t xml:space="preserve"> ж схемою.</w:t>
      </w:r>
      <w:r w:rsidRPr="00384797">
        <w:rPr>
          <w:shd w:val="clear" w:color="auto" w:fill="EEF6FB"/>
        </w:rPr>
        <w:t xml:space="preserve"> </w:t>
      </w:r>
    </w:p>
    <w:p w14:paraId="33B52C73" w14:textId="77777777" w:rsidR="00A93F38" w:rsidRPr="00384797" w:rsidRDefault="00A93F38" w:rsidP="00A93F38">
      <w:pPr>
        <w:pStyle w:val="a5"/>
        <w:spacing w:after="0"/>
        <w:ind w:left="0" w:firstLine="567"/>
        <w:jc w:val="both"/>
        <w:rPr>
          <w:b/>
          <w:lang w:val="uk-UA"/>
        </w:rPr>
      </w:pPr>
      <w:r w:rsidRPr="00384797">
        <w:rPr>
          <w:b/>
          <w:lang w:val="uk-UA"/>
        </w:rPr>
        <w:t>5.9  Передозування (симптоми, невідкладні заходи, антидоти)</w:t>
      </w:r>
    </w:p>
    <w:p w14:paraId="0410DF72" w14:textId="77777777" w:rsidR="00DB765B" w:rsidRPr="006248D5" w:rsidRDefault="00DB765B" w:rsidP="00DB765B">
      <w:pPr>
        <w:pStyle w:val="a5"/>
        <w:spacing w:after="0"/>
        <w:ind w:left="0" w:firstLine="567"/>
        <w:jc w:val="both"/>
        <w:rPr>
          <w:lang w:val="uk-UA"/>
        </w:rPr>
      </w:pPr>
      <w:r w:rsidRPr="003265CE">
        <w:rPr>
          <w:lang w:val="uk-UA"/>
        </w:rPr>
        <w:t xml:space="preserve">Випадки негативної дії препарату, викликані </w:t>
      </w:r>
      <w:r>
        <w:rPr>
          <w:lang w:val="uk-UA"/>
        </w:rPr>
        <w:t xml:space="preserve">(спричинені) </w:t>
      </w:r>
      <w:r w:rsidRPr="003265CE">
        <w:rPr>
          <w:lang w:val="uk-UA"/>
        </w:rPr>
        <w:t>одноразовим передозуванням, невідомі.</w:t>
      </w:r>
    </w:p>
    <w:p w14:paraId="1658BF14" w14:textId="5FF57614" w:rsidR="00DB765B" w:rsidRPr="006248D5" w:rsidRDefault="00DB765B" w:rsidP="00DB765B">
      <w:pPr>
        <w:pStyle w:val="a5"/>
        <w:spacing w:after="0"/>
        <w:ind w:left="0" w:firstLine="567"/>
        <w:jc w:val="both"/>
        <w:rPr>
          <w:lang w:val="uk-UA"/>
        </w:rPr>
      </w:pPr>
      <w:r w:rsidRPr="006248D5">
        <w:rPr>
          <w:lang w:val="uk-UA"/>
        </w:rPr>
        <w:t>Було встановлено у дослідах, що за призначення препарату у дозах, що перевищують терапевтичні у 2 рази, упродовж 30 діб відмічають анорексію, зменшення  споживання води, зменшення ваги тіла та підвищення активності ферментів сироватки крові.</w:t>
      </w:r>
    </w:p>
    <w:p w14:paraId="7F8315DE" w14:textId="65A7319D" w:rsidR="00A93F38" w:rsidRPr="00384797" w:rsidRDefault="00DB765B" w:rsidP="00DB765B">
      <w:pPr>
        <w:pStyle w:val="a5"/>
        <w:spacing w:after="0"/>
        <w:ind w:left="0" w:firstLine="567"/>
        <w:jc w:val="both"/>
        <w:rPr>
          <w:lang w:val="uk-UA"/>
        </w:rPr>
      </w:pPr>
      <w:r w:rsidRPr="006248D5">
        <w:rPr>
          <w:lang w:val="uk-UA"/>
        </w:rPr>
        <w:t xml:space="preserve">При передозуванні можливі алергічні </w:t>
      </w:r>
      <w:r w:rsidRPr="003265CE">
        <w:rPr>
          <w:lang w:val="uk-UA"/>
        </w:rPr>
        <w:t>явища (висипання на шкірі, свербіж та набряки).</w:t>
      </w:r>
    </w:p>
    <w:p w14:paraId="62EAD657" w14:textId="77777777" w:rsidR="00A93F38" w:rsidRPr="00384797" w:rsidRDefault="00A93F38" w:rsidP="00A93F38">
      <w:pPr>
        <w:pStyle w:val="a5"/>
        <w:spacing w:after="0"/>
        <w:ind w:left="0" w:firstLine="567"/>
        <w:jc w:val="both"/>
        <w:rPr>
          <w:lang w:val="uk-UA"/>
        </w:rPr>
      </w:pPr>
      <w:r w:rsidRPr="00384797">
        <w:rPr>
          <w:b/>
          <w:lang w:val="uk-UA"/>
        </w:rPr>
        <w:t xml:space="preserve">5.10  Спеціальні  застереження            </w:t>
      </w:r>
    </w:p>
    <w:p w14:paraId="4C3A86E8" w14:textId="484F2EE3" w:rsidR="00B826FE" w:rsidRPr="00384797" w:rsidRDefault="00A93F38" w:rsidP="00A93F38">
      <w:pPr>
        <w:pStyle w:val="24"/>
        <w:shd w:val="clear" w:color="auto" w:fill="auto"/>
        <w:spacing w:before="0" w:after="0" w:line="240" w:lineRule="auto"/>
        <w:ind w:firstLine="567"/>
        <w:jc w:val="both"/>
        <w:rPr>
          <w:b w:val="0"/>
          <w:sz w:val="24"/>
          <w:szCs w:val="24"/>
        </w:rPr>
      </w:pPr>
      <w:r w:rsidRPr="00384797">
        <w:rPr>
          <w:b w:val="0"/>
          <w:sz w:val="24"/>
          <w:szCs w:val="24"/>
          <w:lang w:val="uk-UA"/>
        </w:rPr>
        <w:t>Немає.</w:t>
      </w:r>
    </w:p>
    <w:p w14:paraId="7C565A34" w14:textId="77777777" w:rsidR="00B826FE" w:rsidRPr="00384797" w:rsidRDefault="00B826FE" w:rsidP="0061555D">
      <w:pPr>
        <w:ind w:firstLine="567"/>
        <w:jc w:val="both"/>
        <w:rPr>
          <w:b/>
          <w:lang w:val="uk-UA"/>
        </w:rPr>
      </w:pPr>
      <w:r w:rsidRPr="00384797">
        <w:rPr>
          <w:b/>
          <w:lang w:val="uk-UA"/>
        </w:rPr>
        <w:t>5.11   Період  виведення (</w:t>
      </w:r>
      <w:proofErr w:type="spellStart"/>
      <w:r w:rsidRPr="00384797">
        <w:rPr>
          <w:b/>
          <w:lang w:val="uk-UA"/>
        </w:rPr>
        <w:t>каренції</w:t>
      </w:r>
      <w:proofErr w:type="spellEnd"/>
      <w:r w:rsidRPr="00384797">
        <w:rPr>
          <w:b/>
          <w:lang w:val="uk-UA"/>
        </w:rPr>
        <w:t>)</w:t>
      </w:r>
    </w:p>
    <w:p w14:paraId="17CF7AA0" w14:textId="77777777" w:rsidR="00B826FE" w:rsidRPr="00384797" w:rsidRDefault="00B826FE" w:rsidP="0061555D">
      <w:pPr>
        <w:shd w:val="clear" w:color="auto" w:fill="FFFFFF"/>
        <w:ind w:firstLine="567"/>
        <w:jc w:val="both"/>
        <w:rPr>
          <w:lang w:val="uk-UA"/>
        </w:rPr>
      </w:pPr>
      <w:r w:rsidRPr="00384797">
        <w:rPr>
          <w:lang w:val="uk-UA"/>
        </w:rPr>
        <w:t>Забій п</w:t>
      </w:r>
      <w:r w:rsidR="007C3CD5" w:rsidRPr="00384797">
        <w:rPr>
          <w:lang w:val="uk-UA"/>
        </w:rPr>
        <w:t>тиці на м’ясо дозволяють через 4</w:t>
      </w:r>
      <w:r w:rsidRPr="00384797">
        <w:rPr>
          <w:lang w:val="uk-UA"/>
        </w:rPr>
        <w:t xml:space="preserve"> доби  після останнього застосування препарату. Отримане, до зазначеного терміну, м'ясо утилізують або згодовують непродуктивним тваринам, залежно від висновку лікаря ветеринарної медицини.</w:t>
      </w:r>
    </w:p>
    <w:p w14:paraId="0D9FF7D0" w14:textId="77777777" w:rsidR="00B826FE" w:rsidRPr="00384797" w:rsidRDefault="00B826FE" w:rsidP="0061555D">
      <w:pPr>
        <w:ind w:firstLine="567"/>
        <w:jc w:val="both"/>
        <w:rPr>
          <w:b/>
          <w:lang w:val="uk-UA"/>
        </w:rPr>
      </w:pPr>
      <w:r w:rsidRPr="00384797">
        <w:rPr>
          <w:b/>
          <w:lang w:val="uk-UA"/>
        </w:rPr>
        <w:lastRenderedPageBreak/>
        <w:t>5.12  Спеціальні  застереження для осіб і обслуговуючого персоналу</w:t>
      </w:r>
    </w:p>
    <w:p w14:paraId="4CF29611" w14:textId="77777777" w:rsidR="00B826FE" w:rsidRPr="00384797" w:rsidRDefault="00B826FE" w:rsidP="0061555D">
      <w:pPr>
        <w:tabs>
          <w:tab w:val="left" w:pos="5520"/>
        </w:tabs>
        <w:ind w:firstLine="567"/>
        <w:jc w:val="both"/>
        <w:rPr>
          <w:lang w:val="uk-UA"/>
        </w:rPr>
      </w:pPr>
      <w:r w:rsidRPr="00384797">
        <w:rPr>
          <w:lang w:val="uk-UA"/>
        </w:rPr>
        <w:t>Дотримуватись правил роботи з ветеринарними препаратами.</w:t>
      </w:r>
    </w:p>
    <w:p w14:paraId="1173EA29" w14:textId="77777777" w:rsidR="00B826FE" w:rsidRPr="00384797" w:rsidRDefault="00B826FE" w:rsidP="0061555D">
      <w:pPr>
        <w:tabs>
          <w:tab w:val="left" w:pos="0"/>
          <w:tab w:val="left" w:pos="405"/>
        </w:tabs>
        <w:ind w:firstLine="567"/>
        <w:jc w:val="both"/>
        <w:rPr>
          <w:b/>
          <w:lang w:val="uk-UA"/>
        </w:rPr>
      </w:pPr>
      <w:r w:rsidRPr="00384797">
        <w:rPr>
          <w:b/>
          <w:lang w:val="uk-UA"/>
        </w:rPr>
        <w:t>6.  Фармацевтичні  особливості</w:t>
      </w:r>
    </w:p>
    <w:p w14:paraId="26EAF486" w14:textId="77777777" w:rsidR="00B826FE" w:rsidRPr="00384797" w:rsidRDefault="00B826FE" w:rsidP="0061555D">
      <w:pPr>
        <w:tabs>
          <w:tab w:val="left" w:pos="0"/>
          <w:tab w:val="left" w:pos="405"/>
        </w:tabs>
        <w:ind w:firstLine="567"/>
        <w:jc w:val="both"/>
        <w:rPr>
          <w:b/>
          <w:lang w:val="uk-UA"/>
        </w:rPr>
      </w:pPr>
      <w:r w:rsidRPr="00384797">
        <w:rPr>
          <w:b/>
          <w:lang w:val="uk-UA"/>
        </w:rPr>
        <w:t>6.1 Форми  несумісності</w:t>
      </w:r>
    </w:p>
    <w:p w14:paraId="1EB3730D" w14:textId="77777777" w:rsidR="00B826FE" w:rsidRPr="00384797" w:rsidRDefault="00B826FE" w:rsidP="0061555D">
      <w:pPr>
        <w:pStyle w:val="a5"/>
        <w:spacing w:after="0"/>
        <w:ind w:left="0" w:firstLine="567"/>
        <w:jc w:val="both"/>
        <w:rPr>
          <w:lang w:val="uk-UA"/>
        </w:rPr>
      </w:pPr>
      <w:r w:rsidRPr="00384797">
        <w:rPr>
          <w:lang w:val="uk-UA"/>
        </w:rPr>
        <w:t>Препарат несумісний з препаратами, що містять у своєму складі катіони Mg</w:t>
      </w:r>
      <w:r w:rsidRPr="00384797">
        <w:rPr>
          <w:vertAlign w:val="superscript"/>
          <w:lang w:val="uk-UA"/>
        </w:rPr>
        <w:t>2+</w:t>
      </w:r>
      <w:r w:rsidRPr="00384797">
        <w:rPr>
          <w:lang w:val="uk-UA"/>
        </w:rPr>
        <w:t>, Al</w:t>
      </w:r>
      <w:r w:rsidRPr="00384797">
        <w:rPr>
          <w:vertAlign w:val="superscript"/>
          <w:lang w:val="uk-UA"/>
        </w:rPr>
        <w:t>3+</w:t>
      </w:r>
      <w:r w:rsidRPr="00384797">
        <w:rPr>
          <w:lang w:val="uk-UA"/>
        </w:rPr>
        <w:t>, Ca</w:t>
      </w:r>
      <w:r w:rsidRPr="00384797">
        <w:rPr>
          <w:vertAlign w:val="superscript"/>
          <w:lang w:val="uk-UA"/>
        </w:rPr>
        <w:t>2+</w:t>
      </w:r>
      <w:r w:rsidRPr="00384797">
        <w:rPr>
          <w:lang w:val="uk-UA"/>
        </w:rPr>
        <w:t xml:space="preserve">, оскільки останні зв’язуються з </w:t>
      </w:r>
      <w:proofErr w:type="spellStart"/>
      <w:r w:rsidRPr="00384797">
        <w:rPr>
          <w:lang w:val="uk-UA"/>
        </w:rPr>
        <w:t>флуорфеніколом</w:t>
      </w:r>
      <w:proofErr w:type="spellEnd"/>
      <w:r w:rsidRPr="00384797">
        <w:rPr>
          <w:lang w:val="uk-UA"/>
        </w:rPr>
        <w:t xml:space="preserve"> та перешкоджають його абсорбції.</w:t>
      </w:r>
    </w:p>
    <w:p w14:paraId="6551804E" w14:textId="77777777" w:rsidR="00B826FE" w:rsidRPr="00384797" w:rsidRDefault="00B826FE" w:rsidP="0061555D">
      <w:pPr>
        <w:ind w:firstLine="567"/>
        <w:jc w:val="both"/>
        <w:rPr>
          <w:lang w:val="uk-UA"/>
        </w:rPr>
      </w:pPr>
      <w:r w:rsidRPr="00384797">
        <w:rPr>
          <w:lang w:val="uk-UA"/>
        </w:rPr>
        <w:t xml:space="preserve">Не застосовувати одночасно з </w:t>
      </w:r>
      <w:proofErr w:type="spellStart"/>
      <w:r w:rsidRPr="00384797">
        <w:rPr>
          <w:lang w:val="uk-UA"/>
        </w:rPr>
        <w:t>тіамфеніколом</w:t>
      </w:r>
      <w:proofErr w:type="spellEnd"/>
      <w:r w:rsidRPr="00384797">
        <w:rPr>
          <w:lang w:val="uk-UA"/>
        </w:rPr>
        <w:t xml:space="preserve"> або </w:t>
      </w:r>
      <w:proofErr w:type="spellStart"/>
      <w:r w:rsidRPr="00384797">
        <w:rPr>
          <w:lang w:val="uk-UA"/>
        </w:rPr>
        <w:t>хлорамфеніколом</w:t>
      </w:r>
      <w:proofErr w:type="spellEnd"/>
      <w:r w:rsidRPr="00384797">
        <w:rPr>
          <w:lang w:val="uk-UA"/>
        </w:rPr>
        <w:t xml:space="preserve">, антибіотиками групи </w:t>
      </w:r>
      <w:proofErr w:type="spellStart"/>
      <w:r w:rsidRPr="00384797">
        <w:rPr>
          <w:lang w:val="uk-UA"/>
        </w:rPr>
        <w:t>пеніцилінів</w:t>
      </w:r>
      <w:proofErr w:type="spellEnd"/>
      <w:r w:rsidRPr="00384797">
        <w:rPr>
          <w:lang w:val="uk-UA"/>
        </w:rPr>
        <w:t xml:space="preserve">, </w:t>
      </w:r>
      <w:proofErr w:type="spellStart"/>
      <w:r w:rsidRPr="00384797">
        <w:rPr>
          <w:lang w:val="uk-UA"/>
        </w:rPr>
        <w:t>цефалоспоринів</w:t>
      </w:r>
      <w:proofErr w:type="spellEnd"/>
      <w:r w:rsidRPr="00384797">
        <w:rPr>
          <w:lang w:val="uk-UA"/>
        </w:rPr>
        <w:t xml:space="preserve">, </w:t>
      </w:r>
      <w:proofErr w:type="spellStart"/>
      <w:r w:rsidRPr="00384797">
        <w:rPr>
          <w:lang w:val="uk-UA"/>
        </w:rPr>
        <w:t>фторхінолонів</w:t>
      </w:r>
      <w:proofErr w:type="spellEnd"/>
      <w:r w:rsidRPr="00384797">
        <w:rPr>
          <w:lang w:val="uk-UA"/>
        </w:rPr>
        <w:t>, у зв’язку з можливістю виникнення токсикозу.</w:t>
      </w:r>
    </w:p>
    <w:p w14:paraId="02B40E3A" w14:textId="77777777" w:rsidR="00B826FE" w:rsidRPr="00384797" w:rsidRDefault="00B826FE" w:rsidP="0061555D">
      <w:pPr>
        <w:pStyle w:val="a5"/>
        <w:shd w:val="clear" w:color="auto" w:fill="FFFFFF"/>
        <w:spacing w:after="0"/>
        <w:ind w:left="0" w:firstLine="567"/>
        <w:jc w:val="both"/>
        <w:rPr>
          <w:lang w:val="uk-UA"/>
        </w:rPr>
      </w:pPr>
      <w:r w:rsidRPr="00384797">
        <w:rPr>
          <w:lang w:val="uk-UA"/>
        </w:rPr>
        <w:t xml:space="preserve">Не застосовувати разом з сульфаніламідними препаратами. </w:t>
      </w:r>
    </w:p>
    <w:p w14:paraId="50926B09" w14:textId="77777777" w:rsidR="00B826FE" w:rsidRPr="00384797" w:rsidRDefault="00B826FE" w:rsidP="0061555D">
      <w:pPr>
        <w:pStyle w:val="a5"/>
        <w:spacing w:after="0"/>
        <w:ind w:left="0" w:firstLine="567"/>
        <w:jc w:val="both"/>
        <w:rPr>
          <w:b/>
          <w:lang w:val="uk-UA"/>
        </w:rPr>
      </w:pPr>
      <w:r w:rsidRPr="00384797">
        <w:rPr>
          <w:b/>
          <w:lang w:val="uk-UA"/>
        </w:rPr>
        <w:t>6.2  Термін  придатності</w:t>
      </w:r>
    </w:p>
    <w:p w14:paraId="1C21194E" w14:textId="77777777" w:rsidR="00B826FE" w:rsidRPr="00384797" w:rsidRDefault="00B826FE" w:rsidP="0061555D">
      <w:pPr>
        <w:pStyle w:val="21"/>
        <w:spacing w:after="0" w:line="240" w:lineRule="auto"/>
        <w:ind w:left="0" w:firstLine="567"/>
        <w:jc w:val="both"/>
        <w:rPr>
          <w:lang w:val="uk-UA"/>
        </w:rPr>
      </w:pPr>
      <w:r w:rsidRPr="00384797">
        <w:rPr>
          <w:lang w:val="uk-UA"/>
        </w:rPr>
        <w:t>3 роки.</w:t>
      </w:r>
    </w:p>
    <w:p w14:paraId="3CD4986F" w14:textId="2E11D7C8" w:rsidR="00B826FE" w:rsidRPr="00384797" w:rsidRDefault="00B826FE" w:rsidP="0061555D">
      <w:pPr>
        <w:ind w:firstLine="567"/>
        <w:jc w:val="both"/>
        <w:rPr>
          <w:lang w:val="uk-UA"/>
        </w:rPr>
      </w:pPr>
      <w:r w:rsidRPr="00384797">
        <w:rPr>
          <w:lang w:val="uk-UA"/>
        </w:rPr>
        <w:t>Термін придатності після першого відкривання пакету становить 3 місяці за умови зберігання за  температури від 5 до 25 °С</w:t>
      </w:r>
      <w:r w:rsidR="00FB1C5F" w:rsidRPr="00384797">
        <w:t xml:space="preserve"> у сухому</w:t>
      </w:r>
      <w:r w:rsidR="00BE7E04" w:rsidRPr="00384797">
        <w:t>,</w:t>
      </w:r>
      <w:r w:rsidR="00FB1C5F" w:rsidRPr="00384797">
        <w:t xml:space="preserve"> </w:t>
      </w:r>
      <w:proofErr w:type="spellStart"/>
      <w:r w:rsidR="00FB1C5F" w:rsidRPr="00384797">
        <w:t>захищ</w:t>
      </w:r>
      <w:r w:rsidRPr="00384797">
        <w:t>еному</w:t>
      </w:r>
      <w:proofErr w:type="spellEnd"/>
      <w:r w:rsidRPr="00384797">
        <w:t xml:space="preserve"> </w:t>
      </w:r>
      <w:proofErr w:type="spellStart"/>
      <w:r w:rsidRPr="00384797">
        <w:t>від</w:t>
      </w:r>
      <w:proofErr w:type="spellEnd"/>
      <w:r w:rsidRPr="00384797">
        <w:t xml:space="preserve"> </w:t>
      </w:r>
      <w:proofErr w:type="spellStart"/>
      <w:r w:rsidRPr="00384797">
        <w:t>світла</w:t>
      </w:r>
      <w:proofErr w:type="spellEnd"/>
      <w:r w:rsidRPr="00384797">
        <w:t xml:space="preserve"> </w:t>
      </w:r>
      <w:proofErr w:type="spellStart"/>
      <w:r w:rsidRPr="00384797">
        <w:t>місці</w:t>
      </w:r>
      <w:proofErr w:type="spellEnd"/>
      <w:r w:rsidRPr="00384797">
        <w:rPr>
          <w:lang w:val="uk-UA"/>
        </w:rPr>
        <w:t xml:space="preserve">. </w:t>
      </w:r>
    </w:p>
    <w:p w14:paraId="42E89EA9" w14:textId="77777777" w:rsidR="00B826FE" w:rsidRPr="00384797" w:rsidRDefault="00B826FE" w:rsidP="0061555D">
      <w:pPr>
        <w:pStyle w:val="21"/>
        <w:spacing w:after="0" w:line="240" w:lineRule="auto"/>
        <w:ind w:left="0" w:firstLine="567"/>
        <w:jc w:val="both"/>
        <w:rPr>
          <w:b/>
          <w:lang w:val="uk-UA"/>
        </w:rPr>
      </w:pPr>
      <w:r w:rsidRPr="00384797">
        <w:rPr>
          <w:b/>
          <w:lang w:val="uk-UA"/>
        </w:rPr>
        <w:t>6.3   Особливі  заходи  зберігання</w:t>
      </w:r>
    </w:p>
    <w:p w14:paraId="711B860B" w14:textId="77777777" w:rsidR="00B826FE" w:rsidRPr="00384797" w:rsidRDefault="00B826FE" w:rsidP="0061555D">
      <w:pPr>
        <w:ind w:firstLine="567"/>
        <w:jc w:val="both"/>
        <w:rPr>
          <w:lang w:val="uk-UA"/>
        </w:rPr>
      </w:pPr>
      <w:r w:rsidRPr="00384797">
        <w:rPr>
          <w:lang w:val="uk-UA"/>
        </w:rPr>
        <w:t xml:space="preserve">Сухе темне, недоступне для дітей місце за </w:t>
      </w:r>
      <w:r w:rsidRPr="00384797">
        <w:t>температур</w:t>
      </w:r>
      <w:r w:rsidRPr="00384797">
        <w:rPr>
          <w:lang w:val="uk-UA"/>
        </w:rPr>
        <w:t>и</w:t>
      </w:r>
      <w:r w:rsidRPr="00384797">
        <w:t xml:space="preserve"> </w:t>
      </w:r>
      <w:proofErr w:type="spellStart"/>
      <w:r w:rsidRPr="00384797">
        <w:t>від</w:t>
      </w:r>
      <w:proofErr w:type="spellEnd"/>
      <w:r w:rsidRPr="00384797">
        <w:t xml:space="preserve"> 5 до 25</w:t>
      </w:r>
      <w:r w:rsidRPr="00384797">
        <w:rPr>
          <w:lang w:val="uk-UA"/>
        </w:rPr>
        <w:t xml:space="preserve"> </w:t>
      </w:r>
      <w:r w:rsidRPr="00384797">
        <w:t>°С.</w:t>
      </w:r>
    </w:p>
    <w:p w14:paraId="47F24D3B" w14:textId="77777777" w:rsidR="00B826FE" w:rsidRPr="00384797" w:rsidRDefault="00B826FE" w:rsidP="0061555D">
      <w:pPr>
        <w:pStyle w:val="21"/>
        <w:spacing w:after="0" w:line="240" w:lineRule="auto"/>
        <w:ind w:left="0" w:firstLine="567"/>
        <w:jc w:val="both"/>
        <w:rPr>
          <w:b/>
          <w:lang w:val="uk-UA"/>
        </w:rPr>
      </w:pPr>
      <w:r w:rsidRPr="00384797">
        <w:rPr>
          <w:b/>
          <w:lang w:val="uk-UA"/>
        </w:rPr>
        <w:t>6.4   Природа  і склад  контейнера первинного пакування</w:t>
      </w:r>
    </w:p>
    <w:p w14:paraId="3589A661" w14:textId="77777777" w:rsidR="00B826FE" w:rsidRPr="00384797" w:rsidRDefault="00B826FE" w:rsidP="0061555D">
      <w:pPr>
        <w:pStyle w:val="21"/>
        <w:tabs>
          <w:tab w:val="left" w:pos="448"/>
        </w:tabs>
        <w:spacing w:after="0" w:line="240" w:lineRule="auto"/>
        <w:ind w:left="0" w:firstLine="567"/>
        <w:jc w:val="both"/>
        <w:rPr>
          <w:lang w:val="uk-UA"/>
        </w:rPr>
      </w:pPr>
      <w:r w:rsidRPr="00384797">
        <w:rPr>
          <w:lang w:val="uk-UA"/>
        </w:rPr>
        <w:t>Пакети з плівки поліетиленової  по 1, 2, 5, 10, 50, 100 та 500 г, 1</w:t>
      </w:r>
      <w:r w:rsidR="000B24E1" w:rsidRPr="00384797">
        <w:rPr>
          <w:lang w:val="uk-UA"/>
        </w:rPr>
        <w:t xml:space="preserve"> </w:t>
      </w:r>
      <w:r w:rsidRPr="00384797">
        <w:rPr>
          <w:lang w:val="uk-UA"/>
        </w:rPr>
        <w:t>кг.</w:t>
      </w:r>
    </w:p>
    <w:p w14:paraId="7CC097D3" w14:textId="24FC2535" w:rsidR="00B826FE" w:rsidRPr="00384797" w:rsidRDefault="00B826FE" w:rsidP="0061555D">
      <w:pPr>
        <w:pStyle w:val="21"/>
        <w:tabs>
          <w:tab w:val="left" w:pos="448"/>
        </w:tabs>
        <w:spacing w:after="0" w:line="240" w:lineRule="auto"/>
        <w:ind w:left="0" w:firstLine="567"/>
        <w:jc w:val="both"/>
        <w:rPr>
          <w:lang w:val="uk-UA"/>
        </w:rPr>
      </w:pPr>
      <w:r w:rsidRPr="00384797">
        <w:rPr>
          <w:lang w:val="uk-UA"/>
        </w:rPr>
        <w:t xml:space="preserve">Мішки по </w:t>
      </w:r>
      <w:r w:rsidR="00FB1C5F" w:rsidRPr="00384797">
        <w:rPr>
          <w:lang w:val="uk-UA"/>
        </w:rPr>
        <w:t>5</w:t>
      </w:r>
      <w:r w:rsidR="00F5504D" w:rsidRPr="00384797">
        <w:rPr>
          <w:lang w:val="uk-UA"/>
        </w:rPr>
        <w:t>,</w:t>
      </w:r>
      <w:r w:rsidRPr="00384797">
        <w:rPr>
          <w:lang w:val="uk-UA"/>
        </w:rPr>
        <w:t xml:space="preserve"> 20, 25 кг.</w:t>
      </w:r>
    </w:p>
    <w:p w14:paraId="038D6986" w14:textId="77777777" w:rsidR="00B826FE" w:rsidRPr="00384797" w:rsidRDefault="00B826FE" w:rsidP="0061555D">
      <w:pPr>
        <w:pStyle w:val="21"/>
        <w:tabs>
          <w:tab w:val="left" w:pos="448"/>
        </w:tabs>
        <w:spacing w:after="0" w:line="240" w:lineRule="auto"/>
        <w:ind w:left="0" w:firstLine="567"/>
        <w:jc w:val="both"/>
        <w:rPr>
          <w:lang w:val="uk-UA"/>
        </w:rPr>
      </w:pPr>
      <w:r w:rsidRPr="00384797">
        <w:rPr>
          <w:lang w:val="uk-UA"/>
        </w:rPr>
        <w:t>Контейнери полімерні по 100, 500 г та 1 кг.</w:t>
      </w:r>
    </w:p>
    <w:p w14:paraId="6315F47F" w14:textId="77777777" w:rsidR="00B826FE" w:rsidRPr="00384797" w:rsidRDefault="00B826FE" w:rsidP="0061555D">
      <w:pPr>
        <w:pStyle w:val="21"/>
        <w:spacing w:after="0" w:line="240" w:lineRule="auto"/>
        <w:ind w:left="0" w:firstLine="567"/>
        <w:jc w:val="both"/>
        <w:rPr>
          <w:lang w:val="uk-UA"/>
        </w:rPr>
      </w:pPr>
      <w:r w:rsidRPr="00384797">
        <w:rPr>
          <w:b/>
          <w:lang w:val="uk-UA"/>
        </w:rPr>
        <w:t>6.5 Особливі заходи безпеки при поводженні з  невикористаним  препаратом  або із  його  залишками</w:t>
      </w:r>
    </w:p>
    <w:p w14:paraId="5C519C87" w14:textId="77777777" w:rsidR="00B826FE" w:rsidRPr="00384797" w:rsidRDefault="00B826FE" w:rsidP="0061555D">
      <w:pPr>
        <w:ind w:firstLine="567"/>
        <w:jc w:val="both"/>
        <w:rPr>
          <w:lang w:val="uk-UA"/>
        </w:rPr>
      </w:pPr>
      <w:proofErr w:type="spellStart"/>
      <w:r w:rsidRPr="00384797">
        <w:rPr>
          <w:spacing w:val="-1"/>
        </w:rPr>
        <w:t>Порожню</w:t>
      </w:r>
      <w:proofErr w:type="spellEnd"/>
      <w:r w:rsidRPr="00384797">
        <w:rPr>
          <w:spacing w:val="-1"/>
        </w:rPr>
        <w:t xml:space="preserve"> упаковку та </w:t>
      </w:r>
      <w:proofErr w:type="spellStart"/>
      <w:r w:rsidRPr="00384797">
        <w:rPr>
          <w:spacing w:val="-1"/>
        </w:rPr>
        <w:t>залишки</w:t>
      </w:r>
      <w:proofErr w:type="spellEnd"/>
      <w:r w:rsidRPr="00384797">
        <w:rPr>
          <w:spacing w:val="-1"/>
        </w:rPr>
        <w:t xml:space="preserve"> </w:t>
      </w:r>
      <w:proofErr w:type="spellStart"/>
      <w:r w:rsidRPr="00384797">
        <w:rPr>
          <w:spacing w:val="-1"/>
        </w:rPr>
        <w:t>невикористаного</w:t>
      </w:r>
      <w:proofErr w:type="spellEnd"/>
      <w:r w:rsidRPr="00384797">
        <w:rPr>
          <w:spacing w:val="-1"/>
        </w:rPr>
        <w:t xml:space="preserve"> препарату </w:t>
      </w:r>
      <w:proofErr w:type="spellStart"/>
      <w:r w:rsidRPr="00384797">
        <w:rPr>
          <w:spacing w:val="-1"/>
        </w:rPr>
        <w:t>потрібно</w:t>
      </w:r>
      <w:proofErr w:type="spellEnd"/>
      <w:r w:rsidRPr="00384797">
        <w:rPr>
          <w:spacing w:val="-1"/>
        </w:rPr>
        <w:t xml:space="preserve"> </w:t>
      </w:r>
      <w:proofErr w:type="spellStart"/>
      <w:r w:rsidRPr="00384797">
        <w:rPr>
          <w:spacing w:val="-1"/>
        </w:rPr>
        <w:t>утилізувати</w:t>
      </w:r>
      <w:proofErr w:type="spellEnd"/>
      <w:r w:rsidRPr="00384797">
        <w:rPr>
          <w:spacing w:val="-1"/>
        </w:rPr>
        <w:t xml:space="preserve"> </w:t>
      </w:r>
      <w:proofErr w:type="spellStart"/>
      <w:r w:rsidRPr="00384797">
        <w:rPr>
          <w:spacing w:val="-1"/>
        </w:rPr>
        <w:t>згідно</w:t>
      </w:r>
      <w:proofErr w:type="spellEnd"/>
      <w:r w:rsidRPr="00384797">
        <w:rPr>
          <w:spacing w:val="-1"/>
        </w:rPr>
        <w:t xml:space="preserve"> з </w:t>
      </w:r>
      <w:proofErr w:type="spellStart"/>
      <w:r w:rsidRPr="00384797">
        <w:rPr>
          <w:spacing w:val="-1"/>
        </w:rPr>
        <w:t>чинним</w:t>
      </w:r>
      <w:proofErr w:type="spellEnd"/>
      <w:r w:rsidRPr="00384797">
        <w:rPr>
          <w:spacing w:val="-1"/>
        </w:rPr>
        <w:t xml:space="preserve"> </w:t>
      </w:r>
      <w:proofErr w:type="spellStart"/>
      <w:r w:rsidRPr="00384797">
        <w:rPr>
          <w:spacing w:val="-1"/>
        </w:rPr>
        <w:t>законодавством</w:t>
      </w:r>
      <w:proofErr w:type="spellEnd"/>
      <w:r w:rsidRPr="00384797">
        <w:rPr>
          <w:spacing w:val="-1"/>
        </w:rPr>
        <w:t>.</w:t>
      </w:r>
    </w:p>
    <w:p w14:paraId="41EED291" w14:textId="77777777" w:rsidR="00B826FE" w:rsidRPr="00384797" w:rsidRDefault="00B826FE" w:rsidP="0061555D">
      <w:pPr>
        <w:pStyle w:val="13"/>
        <w:keepNext/>
        <w:keepLines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bookmarkStart w:id="1" w:name="bookmark5"/>
      <w:r w:rsidRPr="00384797">
        <w:rPr>
          <w:sz w:val="24"/>
          <w:szCs w:val="24"/>
        </w:rPr>
        <w:t xml:space="preserve">7. </w:t>
      </w:r>
      <w:proofErr w:type="spellStart"/>
      <w:r w:rsidRPr="00384797">
        <w:rPr>
          <w:sz w:val="24"/>
          <w:szCs w:val="24"/>
        </w:rPr>
        <w:t>Назва</w:t>
      </w:r>
      <w:proofErr w:type="spellEnd"/>
      <w:r w:rsidRPr="00384797">
        <w:rPr>
          <w:sz w:val="24"/>
          <w:szCs w:val="24"/>
        </w:rPr>
        <w:t xml:space="preserve"> та </w:t>
      </w:r>
      <w:proofErr w:type="spellStart"/>
      <w:r w:rsidRPr="00384797">
        <w:rPr>
          <w:sz w:val="24"/>
          <w:szCs w:val="24"/>
        </w:rPr>
        <w:t>місцезнаходження</w:t>
      </w:r>
      <w:proofErr w:type="spellEnd"/>
      <w:r w:rsidRPr="00384797">
        <w:rPr>
          <w:sz w:val="24"/>
          <w:szCs w:val="24"/>
        </w:rPr>
        <w:t xml:space="preserve"> </w:t>
      </w:r>
      <w:proofErr w:type="spellStart"/>
      <w:r w:rsidRPr="00384797">
        <w:rPr>
          <w:sz w:val="24"/>
          <w:szCs w:val="24"/>
        </w:rPr>
        <w:t>власника</w:t>
      </w:r>
      <w:proofErr w:type="spellEnd"/>
      <w:r w:rsidRPr="00384797">
        <w:rPr>
          <w:sz w:val="24"/>
          <w:szCs w:val="24"/>
        </w:rPr>
        <w:t xml:space="preserve"> </w:t>
      </w:r>
      <w:proofErr w:type="spellStart"/>
      <w:r w:rsidRPr="00384797">
        <w:rPr>
          <w:sz w:val="24"/>
          <w:szCs w:val="24"/>
        </w:rPr>
        <w:t>реєстраційного</w:t>
      </w:r>
      <w:proofErr w:type="spellEnd"/>
      <w:r w:rsidRPr="00384797">
        <w:rPr>
          <w:sz w:val="24"/>
          <w:szCs w:val="24"/>
        </w:rPr>
        <w:t xml:space="preserve"> </w:t>
      </w:r>
      <w:proofErr w:type="spellStart"/>
      <w:r w:rsidRPr="00384797">
        <w:rPr>
          <w:sz w:val="24"/>
          <w:szCs w:val="24"/>
        </w:rPr>
        <w:t>посвідчення</w:t>
      </w:r>
      <w:bookmarkEnd w:id="1"/>
      <w:proofErr w:type="spellEnd"/>
    </w:p>
    <w:p w14:paraId="0210D142" w14:textId="77777777" w:rsidR="00B826FE" w:rsidRPr="00384797" w:rsidRDefault="00B826FE" w:rsidP="0061555D">
      <w:pPr>
        <w:ind w:firstLine="567"/>
        <w:jc w:val="both"/>
        <w:rPr>
          <w:lang w:val="uk-UA"/>
        </w:rPr>
      </w:pPr>
      <w:r w:rsidRPr="00384797">
        <w:rPr>
          <w:lang w:val="uk-UA"/>
        </w:rPr>
        <w:t>Товариство з обмеженою відповідальністю “</w:t>
      </w:r>
      <w:proofErr w:type="spellStart"/>
      <w:r w:rsidRPr="00384797">
        <w:rPr>
          <w:lang w:val="uk-UA"/>
        </w:rPr>
        <w:t>Ветсинтез</w:t>
      </w:r>
      <w:proofErr w:type="spellEnd"/>
      <w:r w:rsidRPr="00384797">
        <w:rPr>
          <w:lang w:val="uk-UA"/>
        </w:rPr>
        <w:t xml:space="preserve">” </w:t>
      </w:r>
      <w:r w:rsidRPr="00384797">
        <w:rPr>
          <w:lang w:val="uk-UA"/>
        </w:rPr>
        <w:tab/>
        <w:t xml:space="preserve">                  </w:t>
      </w:r>
      <w:r w:rsidRPr="00384797">
        <w:rPr>
          <w:lang w:val="uk-UA"/>
        </w:rPr>
        <w:tab/>
      </w:r>
      <w:r w:rsidRPr="00384797">
        <w:rPr>
          <w:lang w:val="uk-UA"/>
        </w:rPr>
        <w:tab/>
      </w:r>
    </w:p>
    <w:p w14:paraId="5A387684" w14:textId="77777777" w:rsidR="00B826FE" w:rsidRPr="00384797" w:rsidRDefault="00B826FE" w:rsidP="0061555D">
      <w:pPr>
        <w:ind w:firstLine="567"/>
        <w:jc w:val="both"/>
      </w:pPr>
      <w:r w:rsidRPr="00384797">
        <w:rPr>
          <w:lang w:val="uk-UA"/>
        </w:rPr>
        <w:t xml:space="preserve">61001, м. Харків, вул. </w:t>
      </w:r>
      <w:proofErr w:type="spellStart"/>
      <w:r w:rsidRPr="00384797">
        <w:rPr>
          <w:lang w:val="uk-UA"/>
        </w:rPr>
        <w:t>Бобанича</w:t>
      </w:r>
      <w:proofErr w:type="spellEnd"/>
      <w:r w:rsidRPr="00384797">
        <w:rPr>
          <w:lang w:val="uk-UA"/>
        </w:rPr>
        <w:t xml:space="preserve"> Тараса, 30, Україна</w:t>
      </w:r>
    </w:p>
    <w:p w14:paraId="43277FDF" w14:textId="77777777" w:rsidR="00B826FE" w:rsidRPr="00384797" w:rsidRDefault="00B826FE" w:rsidP="0061555D">
      <w:pPr>
        <w:pStyle w:val="13"/>
        <w:keepNext/>
        <w:keepLines/>
        <w:shd w:val="clear" w:color="auto" w:fill="auto"/>
        <w:spacing w:before="0" w:line="240" w:lineRule="auto"/>
        <w:ind w:firstLine="567"/>
        <w:rPr>
          <w:sz w:val="24"/>
          <w:szCs w:val="24"/>
        </w:rPr>
      </w:pPr>
      <w:bookmarkStart w:id="2" w:name="bookmark6"/>
      <w:r w:rsidRPr="00384797">
        <w:rPr>
          <w:sz w:val="24"/>
          <w:szCs w:val="24"/>
        </w:rPr>
        <w:t xml:space="preserve">8. </w:t>
      </w:r>
      <w:proofErr w:type="spellStart"/>
      <w:r w:rsidRPr="00384797">
        <w:rPr>
          <w:sz w:val="24"/>
          <w:szCs w:val="24"/>
        </w:rPr>
        <w:t>Назва</w:t>
      </w:r>
      <w:proofErr w:type="spellEnd"/>
      <w:r w:rsidRPr="00384797">
        <w:rPr>
          <w:sz w:val="24"/>
          <w:szCs w:val="24"/>
        </w:rPr>
        <w:t xml:space="preserve"> та </w:t>
      </w:r>
      <w:proofErr w:type="spellStart"/>
      <w:r w:rsidRPr="00384797">
        <w:rPr>
          <w:sz w:val="24"/>
          <w:szCs w:val="24"/>
        </w:rPr>
        <w:t>місцезнаходження</w:t>
      </w:r>
      <w:proofErr w:type="spellEnd"/>
      <w:r w:rsidRPr="00384797">
        <w:rPr>
          <w:sz w:val="24"/>
          <w:szCs w:val="24"/>
        </w:rPr>
        <w:t xml:space="preserve"> </w:t>
      </w:r>
      <w:proofErr w:type="spellStart"/>
      <w:r w:rsidRPr="00384797">
        <w:rPr>
          <w:sz w:val="24"/>
          <w:szCs w:val="24"/>
        </w:rPr>
        <w:t>виробника</w:t>
      </w:r>
      <w:proofErr w:type="spellEnd"/>
      <w:r w:rsidRPr="00384797">
        <w:rPr>
          <w:sz w:val="24"/>
          <w:szCs w:val="24"/>
        </w:rPr>
        <w:t xml:space="preserve"> (</w:t>
      </w:r>
      <w:proofErr w:type="spellStart"/>
      <w:r w:rsidRPr="00384797">
        <w:rPr>
          <w:sz w:val="24"/>
          <w:szCs w:val="24"/>
        </w:rPr>
        <w:t>виробників</w:t>
      </w:r>
      <w:proofErr w:type="spellEnd"/>
      <w:r w:rsidRPr="00384797">
        <w:rPr>
          <w:sz w:val="24"/>
          <w:szCs w:val="24"/>
        </w:rPr>
        <w:t>)</w:t>
      </w:r>
      <w:bookmarkEnd w:id="2"/>
    </w:p>
    <w:p w14:paraId="5D61574A" w14:textId="77777777" w:rsidR="00B826FE" w:rsidRPr="00384797" w:rsidRDefault="00B826FE" w:rsidP="0061555D">
      <w:pPr>
        <w:ind w:firstLine="567"/>
        <w:jc w:val="both"/>
        <w:rPr>
          <w:lang w:val="uk-UA"/>
        </w:rPr>
      </w:pPr>
      <w:r w:rsidRPr="00384797">
        <w:rPr>
          <w:lang w:val="uk-UA"/>
        </w:rPr>
        <w:t>Товариство з обмеженою відповідальністю “</w:t>
      </w:r>
      <w:proofErr w:type="spellStart"/>
      <w:r w:rsidRPr="00384797">
        <w:rPr>
          <w:lang w:val="uk-UA"/>
        </w:rPr>
        <w:t>Ветсинтез</w:t>
      </w:r>
      <w:proofErr w:type="spellEnd"/>
      <w:r w:rsidRPr="00384797">
        <w:rPr>
          <w:lang w:val="uk-UA"/>
        </w:rPr>
        <w:t xml:space="preserve">” </w:t>
      </w:r>
      <w:r w:rsidRPr="00384797">
        <w:rPr>
          <w:lang w:val="uk-UA"/>
        </w:rPr>
        <w:tab/>
        <w:t xml:space="preserve">                  </w:t>
      </w:r>
      <w:r w:rsidRPr="00384797">
        <w:rPr>
          <w:lang w:val="uk-UA"/>
        </w:rPr>
        <w:tab/>
      </w:r>
      <w:r w:rsidRPr="00384797">
        <w:rPr>
          <w:lang w:val="uk-UA"/>
        </w:rPr>
        <w:tab/>
      </w:r>
    </w:p>
    <w:p w14:paraId="7A5EA472" w14:textId="77777777" w:rsidR="00B826FE" w:rsidRPr="00384797" w:rsidRDefault="00B826FE" w:rsidP="0061555D">
      <w:pPr>
        <w:ind w:firstLine="567"/>
        <w:jc w:val="both"/>
        <w:rPr>
          <w:lang w:val="uk-UA"/>
        </w:rPr>
      </w:pPr>
      <w:r w:rsidRPr="00384797">
        <w:rPr>
          <w:lang w:val="uk-UA"/>
        </w:rPr>
        <w:t xml:space="preserve">61001, м. Харків, вул. </w:t>
      </w:r>
      <w:proofErr w:type="spellStart"/>
      <w:r w:rsidRPr="00384797">
        <w:rPr>
          <w:lang w:val="uk-UA"/>
        </w:rPr>
        <w:t>Бобанича</w:t>
      </w:r>
      <w:proofErr w:type="spellEnd"/>
      <w:r w:rsidRPr="00384797">
        <w:rPr>
          <w:lang w:val="uk-UA"/>
        </w:rPr>
        <w:t xml:space="preserve"> Тараса, 30, Україна</w:t>
      </w:r>
    </w:p>
    <w:p w14:paraId="1BD79F34" w14:textId="77777777" w:rsidR="00B826FE" w:rsidRPr="00384797" w:rsidRDefault="00B826FE" w:rsidP="0061555D">
      <w:pPr>
        <w:pStyle w:val="25"/>
        <w:shd w:val="clear" w:color="auto" w:fill="auto"/>
        <w:tabs>
          <w:tab w:val="left" w:pos="1763"/>
        </w:tabs>
        <w:spacing w:line="240" w:lineRule="auto"/>
        <w:ind w:firstLine="567"/>
        <w:jc w:val="both"/>
        <w:rPr>
          <w:b/>
          <w:i/>
          <w:sz w:val="24"/>
          <w:szCs w:val="24"/>
        </w:rPr>
      </w:pPr>
      <w:r w:rsidRPr="00384797">
        <w:rPr>
          <w:b/>
          <w:sz w:val="24"/>
          <w:szCs w:val="24"/>
        </w:rPr>
        <w:t xml:space="preserve">9. </w:t>
      </w:r>
      <w:proofErr w:type="spellStart"/>
      <w:r w:rsidRPr="00384797">
        <w:rPr>
          <w:b/>
          <w:sz w:val="24"/>
          <w:szCs w:val="24"/>
        </w:rPr>
        <w:t>Додаткова</w:t>
      </w:r>
      <w:proofErr w:type="spellEnd"/>
      <w:r w:rsidRPr="00384797">
        <w:rPr>
          <w:b/>
          <w:sz w:val="24"/>
          <w:szCs w:val="24"/>
        </w:rPr>
        <w:t xml:space="preserve"> </w:t>
      </w:r>
      <w:proofErr w:type="spellStart"/>
      <w:r w:rsidRPr="00384797">
        <w:rPr>
          <w:b/>
          <w:sz w:val="24"/>
          <w:szCs w:val="24"/>
        </w:rPr>
        <w:t>інформація</w:t>
      </w:r>
      <w:proofErr w:type="spellEnd"/>
    </w:p>
    <w:p w14:paraId="3A03560C" w14:textId="77777777" w:rsidR="00DB10F8" w:rsidRPr="00384797" w:rsidRDefault="00DB10F8"/>
    <w:sectPr w:rsidR="00DB10F8" w:rsidRPr="00384797" w:rsidSect="006155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DA"/>
    <w:rsid w:val="000B24E1"/>
    <w:rsid w:val="00106015"/>
    <w:rsid w:val="00134F0C"/>
    <w:rsid w:val="00171125"/>
    <w:rsid w:val="0031619E"/>
    <w:rsid w:val="00384797"/>
    <w:rsid w:val="00426035"/>
    <w:rsid w:val="0061555D"/>
    <w:rsid w:val="006248D5"/>
    <w:rsid w:val="006F0C77"/>
    <w:rsid w:val="00711BDA"/>
    <w:rsid w:val="007C3CD5"/>
    <w:rsid w:val="008738C1"/>
    <w:rsid w:val="008A6904"/>
    <w:rsid w:val="008C7807"/>
    <w:rsid w:val="008E5EF9"/>
    <w:rsid w:val="00901AF4"/>
    <w:rsid w:val="009C099A"/>
    <w:rsid w:val="00A23A83"/>
    <w:rsid w:val="00A93F38"/>
    <w:rsid w:val="00AA50E2"/>
    <w:rsid w:val="00AF7957"/>
    <w:rsid w:val="00B601AB"/>
    <w:rsid w:val="00B826FE"/>
    <w:rsid w:val="00BE7E04"/>
    <w:rsid w:val="00CA79E6"/>
    <w:rsid w:val="00D01109"/>
    <w:rsid w:val="00DB10F8"/>
    <w:rsid w:val="00DB765B"/>
    <w:rsid w:val="00E52036"/>
    <w:rsid w:val="00F5504D"/>
    <w:rsid w:val="00FA3253"/>
    <w:rsid w:val="00FB1C5F"/>
    <w:rsid w:val="00F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ACB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F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AF4"/>
    <w:pPr>
      <w:keepNext/>
      <w:keepLines/>
      <w:spacing w:before="480" w:after="480"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1AF4"/>
    <w:pPr>
      <w:keepNext/>
      <w:keepLines/>
      <w:spacing w:before="480" w:after="480" w:line="360" w:lineRule="auto"/>
      <w:ind w:firstLine="709"/>
      <w:jc w:val="both"/>
      <w:outlineLvl w:val="1"/>
    </w:pPr>
    <w:rPr>
      <w:rFonts w:eastAsiaTheme="majorEastAsia" w:cstheme="majorBidi"/>
      <w:b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rsid w:val="00FB221A"/>
    <w:pPr>
      <w:keepNext/>
      <w:keepLines/>
      <w:spacing w:before="480" w:after="480" w:line="360" w:lineRule="auto"/>
      <w:ind w:firstLine="709"/>
      <w:jc w:val="both"/>
      <w:outlineLvl w:val="2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AF4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a3">
    <w:name w:val="Курсачи"/>
    <w:basedOn w:val="a"/>
    <w:link w:val="a4"/>
    <w:qFormat/>
    <w:rsid w:val="008A6904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character" w:customStyle="1" w:styleId="a4">
    <w:name w:val="Курсачи Знак"/>
    <w:basedOn w:val="a0"/>
    <w:link w:val="a3"/>
    <w:rsid w:val="008A6904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901AF4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rsid w:val="00FB221A"/>
    <w:rPr>
      <w:rFonts w:eastAsia="Times New Roman"/>
      <w:b/>
      <w:sz w:val="28"/>
      <w:szCs w:val="28"/>
      <w:lang w:val="uk-UA" w:eastAsia="ru-RU"/>
    </w:rPr>
  </w:style>
  <w:style w:type="paragraph" w:styleId="a5">
    <w:name w:val="Body Text Indent"/>
    <w:aliases w:val=" Знак,Знак"/>
    <w:basedOn w:val="a"/>
    <w:link w:val="a6"/>
    <w:rsid w:val="00B826FE"/>
    <w:pPr>
      <w:spacing w:after="120"/>
      <w:ind w:left="283"/>
    </w:pPr>
  </w:style>
  <w:style w:type="character" w:customStyle="1" w:styleId="a6">
    <w:name w:val="Основной текст с отступом Знак"/>
    <w:aliases w:val=" Знак Знак,Знак Знак"/>
    <w:basedOn w:val="a0"/>
    <w:link w:val="a5"/>
    <w:rsid w:val="00B826FE"/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826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826FE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B826F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B826FE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B826FE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826FE"/>
    <w:pPr>
      <w:widowControl w:val="0"/>
      <w:shd w:val="clear" w:color="auto" w:fill="FFFFFF"/>
      <w:spacing w:before="240" w:after="360" w:line="0" w:lineRule="atLeast"/>
      <w:jc w:val="center"/>
    </w:pPr>
    <w:rPr>
      <w:rFonts w:eastAsiaTheme="minorHAnsi"/>
      <w:b/>
      <w:bCs/>
      <w:sz w:val="26"/>
      <w:szCs w:val="22"/>
      <w:lang w:eastAsia="en-US"/>
    </w:rPr>
  </w:style>
  <w:style w:type="character" w:customStyle="1" w:styleId="a7">
    <w:name w:val="Основной текст_"/>
    <w:link w:val="25"/>
    <w:rsid w:val="00B826FE"/>
    <w:rPr>
      <w:shd w:val="clear" w:color="auto" w:fill="FFFFFF"/>
    </w:rPr>
  </w:style>
  <w:style w:type="character" w:customStyle="1" w:styleId="12">
    <w:name w:val="Заголовок №1_"/>
    <w:link w:val="13"/>
    <w:rsid w:val="00B826FE"/>
    <w:rPr>
      <w:b/>
      <w:bCs/>
      <w:shd w:val="clear" w:color="auto" w:fill="FFFFFF"/>
    </w:rPr>
  </w:style>
  <w:style w:type="paragraph" w:customStyle="1" w:styleId="25">
    <w:name w:val="Основной текст2"/>
    <w:basedOn w:val="a"/>
    <w:link w:val="a7"/>
    <w:rsid w:val="00B826FE"/>
    <w:pPr>
      <w:widowControl w:val="0"/>
      <w:shd w:val="clear" w:color="auto" w:fill="FFFFFF"/>
      <w:spacing w:line="274" w:lineRule="exact"/>
      <w:jc w:val="right"/>
    </w:pPr>
    <w:rPr>
      <w:rFonts w:eastAsiaTheme="minorHAnsi"/>
      <w:sz w:val="26"/>
      <w:szCs w:val="22"/>
      <w:lang w:eastAsia="en-US"/>
    </w:rPr>
  </w:style>
  <w:style w:type="paragraph" w:customStyle="1" w:styleId="13">
    <w:name w:val="Заголовок №1"/>
    <w:basedOn w:val="a"/>
    <w:link w:val="12"/>
    <w:rsid w:val="00B826FE"/>
    <w:pPr>
      <w:widowControl w:val="0"/>
      <w:shd w:val="clear" w:color="auto" w:fill="FFFFFF"/>
      <w:spacing w:before="360" w:line="274" w:lineRule="exact"/>
      <w:ind w:firstLine="560"/>
      <w:jc w:val="both"/>
      <w:outlineLvl w:val="0"/>
    </w:pPr>
    <w:rPr>
      <w:rFonts w:eastAsiaTheme="minorHAnsi"/>
      <w:b/>
      <w:bCs/>
      <w:sz w:val="26"/>
      <w:szCs w:val="22"/>
      <w:lang w:eastAsia="en-US"/>
    </w:rPr>
  </w:style>
  <w:style w:type="paragraph" w:customStyle="1" w:styleId="a8">
    <w:name w:val="Знак Знак Знак Знак Знак Знак"/>
    <w:basedOn w:val="a"/>
    <w:rsid w:val="007C3CD5"/>
    <w:rPr>
      <w:rFonts w:ascii="Verdana" w:hAnsi="Verdana" w:cs="Verdana"/>
      <w:sz w:val="20"/>
      <w:szCs w:val="20"/>
      <w:lang w:val="en-US" w:eastAsia="en-US"/>
    </w:rPr>
  </w:style>
  <w:style w:type="character" w:styleId="a9">
    <w:name w:val="annotation reference"/>
    <w:basedOn w:val="a0"/>
    <w:uiPriority w:val="99"/>
    <w:semiHidden/>
    <w:unhideWhenUsed/>
    <w:rsid w:val="00FA325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A325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A3253"/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A325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A3253"/>
    <w:rPr>
      <w:rFonts w:eastAsia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A32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325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8E5EF9"/>
    <w:pPr>
      <w:tabs>
        <w:tab w:val="center" w:pos="4819"/>
        <w:tab w:val="right" w:pos="9639"/>
      </w:tabs>
      <w:suppressAutoHyphens/>
    </w:pPr>
    <w:rPr>
      <w:color w:val="000000"/>
      <w:szCs w:val="20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8E5EF9"/>
    <w:rPr>
      <w:rFonts w:eastAsia="Times New Roman"/>
      <w:color w:val="000000"/>
      <w:sz w:val="24"/>
      <w:szCs w:val="20"/>
      <w:lang w:eastAsia="zh-CN"/>
    </w:rPr>
  </w:style>
  <w:style w:type="paragraph" w:customStyle="1" w:styleId="af2">
    <w:name w:val="Знак Знак Знак Знак Знак Знак"/>
    <w:basedOn w:val="a"/>
    <w:rsid w:val="009C099A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"/>
    <w:basedOn w:val="a"/>
    <w:rsid w:val="00AF7957"/>
    <w:rPr>
      <w:rFonts w:ascii="Verdana" w:hAnsi="Verdana" w:cs="Verdana"/>
      <w:sz w:val="20"/>
      <w:szCs w:val="20"/>
      <w:lang w:val="en-US" w:eastAsia="en-US"/>
    </w:rPr>
  </w:style>
  <w:style w:type="paragraph" w:customStyle="1" w:styleId="csfc41765">
    <w:name w:val="csfc41765"/>
    <w:basedOn w:val="a"/>
    <w:rsid w:val="00106015"/>
    <w:pPr>
      <w:ind w:firstLine="700"/>
      <w:jc w:val="both"/>
    </w:pPr>
    <w:rPr>
      <w:lang w:val="uk-UA" w:eastAsia="uk-UA"/>
    </w:rPr>
  </w:style>
  <w:style w:type="character" w:customStyle="1" w:styleId="cse347c1852">
    <w:name w:val="cse347c1852"/>
    <w:rsid w:val="001060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F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1AF4"/>
    <w:pPr>
      <w:keepNext/>
      <w:keepLines/>
      <w:spacing w:before="480" w:after="480"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1AF4"/>
    <w:pPr>
      <w:keepNext/>
      <w:keepLines/>
      <w:spacing w:before="480" w:after="480" w:line="360" w:lineRule="auto"/>
      <w:ind w:firstLine="709"/>
      <w:jc w:val="both"/>
      <w:outlineLvl w:val="1"/>
    </w:pPr>
    <w:rPr>
      <w:rFonts w:eastAsiaTheme="majorEastAsia" w:cstheme="majorBidi"/>
      <w:b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rsid w:val="00FB221A"/>
    <w:pPr>
      <w:keepNext/>
      <w:keepLines/>
      <w:spacing w:before="480" w:after="480" w:line="360" w:lineRule="auto"/>
      <w:ind w:firstLine="709"/>
      <w:jc w:val="both"/>
      <w:outlineLvl w:val="2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AF4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a3">
    <w:name w:val="Курсачи"/>
    <w:basedOn w:val="a"/>
    <w:link w:val="a4"/>
    <w:qFormat/>
    <w:rsid w:val="008A6904"/>
    <w:pPr>
      <w:spacing w:line="360" w:lineRule="auto"/>
      <w:ind w:firstLine="709"/>
      <w:jc w:val="both"/>
    </w:pPr>
    <w:rPr>
      <w:rFonts w:eastAsiaTheme="minorHAnsi"/>
      <w:sz w:val="28"/>
      <w:szCs w:val="22"/>
      <w:lang w:eastAsia="en-US"/>
    </w:rPr>
  </w:style>
  <w:style w:type="character" w:customStyle="1" w:styleId="a4">
    <w:name w:val="Курсачи Знак"/>
    <w:basedOn w:val="a0"/>
    <w:link w:val="a3"/>
    <w:rsid w:val="008A6904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901AF4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rsid w:val="00FB221A"/>
    <w:rPr>
      <w:rFonts w:eastAsia="Times New Roman"/>
      <w:b/>
      <w:sz w:val="28"/>
      <w:szCs w:val="28"/>
      <w:lang w:val="uk-UA" w:eastAsia="ru-RU"/>
    </w:rPr>
  </w:style>
  <w:style w:type="paragraph" w:styleId="a5">
    <w:name w:val="Body Text Indent"/>
    <w:aliases w:val=" Знак,Знак"/>
    <w:basedOn w:val="a"/>
    <w:link w:val="a6"/>
    <w:rsid w:val="00B826FE"/>
    <w:pPr>
      <w:spacing w:after="120"/>
      <w:ind w:left="283"/>
    </w:pPr>
  </w:style>
  <w:style w:type="character" w:customStyle="1" w:styleId="a6">
    <w:name w:val="Основной текст с отступом Знак"/>
    <w:aliases w:val=" Знак Знак,Знак Знак"/>
    <w:basedOn w:val="a0"/>
    <w:link w:val="a5"/>
    <w:rsid w:val="00B826FE"/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826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826FE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B826F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B826FE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B826FE"/>
    <w:rPr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826FE"/>
    <w:pPr>
      <w:widowControl w:val="0"/>
      <w:shd w:val="clear" w:color="auto" w:fill="FFFFFF"/>
      <w:spacing w:before="240" w:after="360" w:line="0" w:lineRule="atLeast"/>
      <w:jc w:val="center"/>
    </w:pPr>
    <w:rPr>
      <w:rFonts w:eastAsiaTheme="minorHAnsi"/>
      <w:b/>
      <w:bCs/>
      <w:sz w:val="26"/>
      <w:szCs w:val="22"/>
      <w:lang w:eastAsia="en-US"/>
    </w:rPr>
  </w:style>
  <w:style w:type="character" w:customStyle="1" w:styleId="a7">
    <w:name w:val="Основной текст_"/>
    <w:link w:val="25"/>
    <w:rsid w:val="00B826FE"/>
    <w:rPr>
      <w:shd w:val="clear" w:color="auto" w:fill="FFFFFF"/>
    </w:rPr>
  </w:style>
  <w:style w:type="character" w:customStyle="1" w:styleId="12">
    <w:name w:val="Заголовок №1_"/>
    <w:link w:val="13"/>
    <w:rsid w:val="00B826FE"/>
    <w:rPr>
      <w:b/>
      <w:bCs/>
      <w:shd w:val="clear" w:color="auto" w:fill="FFFFFF"/>
    </w:rPr>
  </w:style>
  <w:style w:type="paragraph" w:customStyle="1" w:styleId="25">
    <w:name w:val="Основной текст2"/>
    <w:basedOn w:val="a"/>
    <w:link w:val="a7"/>
    <w:rsid w:val="00B826FE"/>
    <w:pPr>
      <w:widowControl w:val="0"/>
      <w:shd w:val="clear" w:color="auto" w:fill="FFFFFF"/>
      <w:spacing w:line="274" w:lineRule="exact"/>
      <w:jc w:val="right"/>
    </w:pPr>
    <w:rPr>
      <w:rFonts w:eastAsiaTheme="minorHAnsi"/>
      <w:sz w:val="26"/>
      <w:szCs w:val="22"/>
      <w:lang w:eastAsia="en-US"/>
    </w:rPr>
  </w:style>
  <w:style w:type="paragraph" w:customStyle="1" w:styleId="13">
    <w:name w:val="Заголовок №1"/>
    <w:basedOn w:val="a"/>
    <w:link w:val="12"/>
    <w:rsid w:val="00B826FE"/>
    <w:pPr>
      <w:widowControl w:val="0"/>
      <w:shd w:val="clear" w:color="auto" w:fill="FFFFFF"/>
      <w:spacing w:before="360" w:line="274" w:lineRule="exact"/>
      <w:ind w:firstLine="560"/>
      <w:jc w:val="both"/>
      <w:outlineLvl w:val="0"/>
    </w:pPr>
    <w:rPr>
      <w:rFonts w:eastAsiaTheme="minorHAnsi"/>
      <w:b/>
      <w:bCs/>
      <w:sz w:val="26"/>
      <w:szCs w:val="22"/>
      <w:lang w:eastAsia="en-US"/>
    </w:rPr>
  </w:style>
  <w:style w:type="paragraph" w:customStyle="1" w:styleId="a8">
    <w:name w:val="Знак Знак Знак Знак Знак Знак"/>
    <w:basedOn w:val="a"/>
    <w:rsid w:val="007C3CD5"/>
    <w:rPr>
      <w:rFonts w:ascii="Verdana" w:hAnsi="Verdana" w:cs="Verdana"/>
      <w:sz w:val="20"/>
      <w:szCs w:val="20"/>
      <w:lang w:val="en-US" w:eastAsia="en-US"/>
    </w:rPr>
  </w:style>
  <w:style w:type="character" w:styleId="a9">
    <w:name w:val="annotation reference"/>
    <w:basedOn w:val="a0"/>
    <w:uiPriority w:val="99"/>
    <w:semiHidden/>
    <w:unhideWhenUsed/>
    <w:rsid w:val="00FA325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A325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A3253"/>
    <w:rPr>
      <w:rFonts w:eastAsia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A325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A3253"/>
    <w:rPr>
      <w:rFonts w:eastAsia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A32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3253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8E5EF9"/>
    <w:pPr>
      <w:tabs>
        <w:tab w:val="center" w:pos="4819"/>
        <w:tab w:val="right" w:pos="9639"/>
      </w:tabs>
      <w:suppressAutoHyphens/>
    </w:pPr>
    <w:rPr>
      <w:color w:val="000000"/>
      <w:szCs w:val="20"/>
      <w:lang w:eastAsia="zh-CN"/>
    </w:rPr>
  </w:style>
  <w:style w:type="character" w:customStyle="1" w:styleId="af1">
    <w:name w:val="Верхний колонтитул Знак"/>
    <w:basedOn w:val="a0"/>
    <w:link w:val="af0"/>
    <w:uiPriority w:val="99"/>
    <w:rsid w:val="008E5EF9"/>
    <w:rPr>
      <w:rFonts w:eastAsia="Times New Roman"/>
      <w:color w:val="000000"/>
      <w:sz w:val="24"/>
      <w:szCs w:val="20"/>
      <w:lang w:eastAsia="zh-CN"/>
    </w:rPr>
  </w:style>
  <w:style w:type="paragraph" w:customStyle="1" w:styleId="af2">
    <w:name w:val="Знак Знак Знак Знак Знак Знак"/>
    <w:basedOn w:val="a"/>
    <w:rsid w:val="009C099A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"/>
    <w:basedOn w:val="a"/>
    <w:rsid w:val="00AF7957"/>
    <w:rPr>
      <w:rFonts w:ascii="Verdana" w:hAnsi="Verdana" w:cs="Verdana"/>
      <w:sz w:val="20"/>
      <w:szCs w:val="20"/>
      <w:lang w:val="en-US" w:eastAsia="en-US"/>
    </w:rPr>
  </w:style>
  <w:style w:type="paragraph" w:customStyle="1" w:styleId="csfc41765">
    <w:name w:val="csfc41765"/>
    <w:basedOn w:val="a"/>
    <w:rsid w:val="00106015"/>
    <w:pPr>
      <w:ind w:firstLine="700"/>
      <w:jc w:val="both"/>
    </w:pPr>
    <w:rPr>
      <w:lang w:val="uk-UA" w:eastAsia="uk-UA"/>
    </w:rPr>
  </w:style>
  <w:style w:type="character" w:customStyle="1" w:styleId="cse347c1852">
    <w:name w:val="cse347c1852"/>
    <w:rsid w:val="001060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5162</Words>
  <Characters>2943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expert_13</cp:lastModifiedBy>
  <cp:revision>24</cp:revision>
  <cp:lastPrinted>2025-03-26T13:23:00Z</cp:lastPrinted>
  <dcterms:created xsi:type="dcterms:W3CDTF">2025-01-15T08:34:00Z</dcterms:created>
  <dcterms:modified xsi:type="dcterms:W3CDTF">2025-04-25T14:35:00Z</dcterms:modified>
</cp:coreProperties>
</file>