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8A4E" w14:textId="77777777" w:rsidR="00315D5D" w:rsidRDefault="00315D5D" w:rsidP="00315D5D">
      <w:pPr>
        <w:keepNext/>
        <w:ind w:firstLine="567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Коротка характеристика препарату</w:t>
      </w:r>
    </w:p>
    <w:p w14:paraId="7494827E" w14:textId="77777777" w:rsidR="00315D5D" w:rsidRDefault="00315D5D" w:rsidP="00315D5D">
      <w:pPr>
        <w:keepNext/>
        <w:ind w:firstLine="567"/>
        <w:jc w:val="center"/>
        <w:outlineLvl w:val="0"/>
        <w:rPr>
          <w:b/>
          <w:bCs/>
          <w:lang w:val="uk-UA"/>
        </w:rPr>
      </w:pPr>
    </w:p>
    <w:p w14:paraId="7645A4D4" w14:textId="77777777" w:rsidR="00315D5D" w:rsidRPr="005917CA" w:rsidRDefault="00315D5D" w:rsidP="0031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</w:rPr>
      </w:pPr>
    </w:p>
    <w:p w14:paraId="68D158B1" w14:textId="77777777" w:rsidR="00315D5D" w:rsidRPr="00E42022" w:rsidRDefault="00315D5D" w:rsidP="00315D5D">
      <w:pPr>
        <w:ind w:firstLine="567"/>
        <w:rPr>
          <w:b/>
          <w:lang w:val="uk-UA"/>
        </w:rPr>
      </w:pPr>
      <w:r w:rsidRPr="00E42022">
        <w:rPr>
          <w:b/>
          <w:lang w:val="uk-UA"/>
        </w:rPr>
        <w:t>1. Назва</w:t>
      </w:r>
    </w:p>
    <w:p w14:paraId="42446BEC" w14:textId="77777777" w:rsidR="00315D5D" w:rsidRPr="00E42022" w:rsidRDefault="00315D5D" w:rsidP="00315D5D">
      <w:pPr>
        <w:ind w:firstLine="567"/>
        <w:rPr>
          <w:lang w:val="uk-UA"/>
        </w:rPr>
      </w:pPr>
      <w:r>
        <w:rPr>
          <w:lang w:val="uk-UA"/>
        </w:rPr>
        <w:t>ІМАГО</w:t>
      </w:r>
      <w:r w:rsidRPr="00906C45">
        <w:t xml:space="preserve"> </w:t>
      </w:r>
      <w:r>
        <w:rPr>
          <w:lang w:val="en-US"/>
        </w:rPr>
        <w:t>SG</w:t>
      </w:r>
    </w:p>
    <w:p w14:paraId="55ED0C9B" w14:textId="77777777" w:rsidR="00315D5D" w:rsidRPr="00E42022" w:rsidRDefault="00315D5D" w:rsidP="00315D5D">
      <w:pPr>
        <w:ind w:firstLine="567"/>
        <w:rPr>
          <w:b/>
          <w:lang w:val="uk-UA"/>
        </w:rPr>
      </w:pPr>
      <w:r w:rsidRPr="00E42022">
        <w:rPr>
          <w:b/>
          <w:lang w:val="uk-UA"/>
        </w:rPr>
        <w:t xml:space="preserve">2. Склад </w:t>
      </w:r>
    </w:p>
    <w:p w14:paraId="02098847" w14:textId="77777777" w:rsidR="00315D5D" w:rsidRPr="00E42022" w:rsidRDefault="00315D5D" w:rsidP="00315D5D">
      <w:pPr>
        <w:ind w:left="567"/>
        <w:rPr>
          <w:lang w:val="uk-UA"/>
        </w:rPr>
      </w:pPr>
      <w:r w:rsidRPr="00E42022">
        <w:rPr>
          <w:lang w:val="uk-UA"/>
        </w:rPr>
        <w:t xml:space="preserve">1 </w:t>
      </w:r>
      <w:r>
        <w:rPr>
          <w:lang w:val="uk-UA"/>
        </w:rPr>
        <w:t>кг</w:t>
      </w:r>
      <w:r w:rsidRPr="00E42022">
        <w:rPr>
          <w:lang w:val="uk-UA"/>
        </w:rPr>
        <w:t xml:space="preserve"> препарату містить діючу речовину:</w:t>
      </w:r>
    </w:p>
    <w:p w14:paraId="42BDC9D5" w14:textId="77777777" w:rsidR="00315D5D" w:rsidRDefault="00315D5D" w:rsidP="00315D5D">
      <w:pPr>
        <w:ind w:left="567"/>
        <w:rPr>
          <w:lang w:val="uk-UA"/>
        </w:rPr>
      </w:pPr>
      <w:proofErr w:type="spellStart"/>
      <w:r>
        <w:rPr>
          <w:lang w:val="uk-UA"/>
        </w:rPr>
        <w:t>ацетаміприд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- </w:t>
      </w:r>
      <w:r w:rsidRPr="00906C45">
        <w:rPr>
          <w:lang w:val="uk-UA"/>
        </w:rPr>
        <w:t>100</w:t>
      </w:r>
      <w:r>
        <w:rPr>
          <w:lang w:val="uk-UA"/>
        </w:rPr>
        <w:t xml:space="preserve"> г</w:t>
      </w:r>
    </w:p>
    <w:p w14:paraId="05F4D982" w14:textId="77777777" w:rsidR="00315D5D" w:rsidRPr="002618AD" w:rsidRDefault="00315D5D" w:rsidP="00315D5D">
      <w:pPr>
        <w:ind w:firstLine="567"/>
        <w:jc w:val="both"/>
        <w:rPr>
          <w:lang w:val="uk-UA"/>
        </w:rPr>
      </w:pPr>
      <w:r w:rsidRPr="002618AD">
        <w:rPr>
          <w:lang w:val="uk-UA"/>
        </w:rPr>
        <w:t xml:space="preserve">Допоміжні речовини: </w:t>
      </w:r>
      <w:proofErr w:type="spellStart"/>
      <w:r>
        <w:rPr>
          <w:lang w:val="uk-UA"/>
        </w:rPr>
        <w:t>м</w:t>
      </w:r>
      <w:r w:rsidRPr="00FC4106">
        <w:rPr>
          <w:lang w:val="uk-UA"/>
        </w:rPr>
        <w:t>ускалур</w:t>
      </w:r>
      <w:proofErr w:type="spellEnd"/>
      <w:r>
        <w:rPr>
          <w:lang w:val="uk-UA"/>
        </w:rPr>
        <w:t xml:space="preserve"> (статевий </w:t>
      </w:r>
      <w:proofErr w:type="spellStart"/>
      <w:r>
        <w:rPr>
          <w:lang w:val="uk-UA"/>
        </w:rPr>
        <w:t>феромон</w:t>
      </w:r>
      <w:proofErr w:type="spellEnd"/>
      <w:r>
        <w:rPr>
          <w:lang w:val="uk-UA"/>
        </w:rPr>
        <w:t xml:space="preserve"> </w:t>
      </w:r>
      <w:r>
        <w:rPr>
          <w:lang w:val="fr-FR"/>
        </w:rPr>
        <w:t>Z</w:t>
      </w:r>
      <w:r w:rsidRPr="00BD79F0">
        <w:rPr>
          <w:lang w:val="uk-UA"/>
        </w:rPr>
        <w:t>-9-</w:t>
      </w:r>
      <w:r>
        <w:rPr>
          <w:lang w:val="uk-UA"/>
        </w:rPr>
        <w:t xml:space="preserve">трикозен), натрію цитрат, </w:t>
      </w:r>
      <w:proofErr w:type="spellStart"/>
      <w:r w:rsidRPr="00FC4106">
        <w:rPr>
          <w:lang w:val="uk-UA"/>
        </w:rPr>
        <w:t>бензоат</w:t>
      </w:r>
      <w:proofErr w:type="spellEnd"/>
      <w:r w:rsidRPr="00962D8F">
        <w:rPr>
          <w:lang w:val="uk-UA"/>
        </w:rPr>
        <w:t xml:space="preserve"> </w:t>
      </w:r>
      <w:proofErr w:type="spellStart"/>
      <w:r>
        <w:rPr>
          <w:lang w:val="uk-UA"/>
        </w:rPr>
        <w:t>д</w:t>
      </w:r>
      <w:r w:rsidRPr="00FC4106">
        <w:rPr>
          <w:lang w:val="uk-UA"/>
        </w:rPr>
        <w:t>енатоні</w:t>
      </w:r>
      <w:r>
        <w:rPr>
          <w:lang w:val="uk-UA"/>
        </w:rPr>
        <w:t>ю</w:t>
      </w:r>
      <w:proofErr w:type="spellEnd"/>
      <w:r>
        <w:rPr>
          <w:lang w:val="uk-UA"/>
        </w:rPr>
        <w:t>, ц</w:t>
      </w:r>
      <w:r w:rsidRPr="00FC4106">
        <w:rPr>
          <w:lang w:val="uk-UA"/>
        </w:rPr>
        <w:t>укор</w:t>
      </w:r>
      <w:r>
        <w:rPr>
          <w:lang w:val="uk-UA"/>
        </w:rPr>
        <w:t>.</w:t>
      </w:r>
    </w:p>
    <w:p w14:paraId="1D4914A3" w14:textId="77777777" w:rsidR="00315D5D" w:rsidRPr="00E42022" w:rsidRDefault="00315D5D" w:rsidP="00315D5D">
      <w:pPr>
        <w:ind w:left="567"/>
        <w:rPr>
          <w:b/>
          <w:lang w:val="uk-UA"/>
        </w:rPr>
      </w:pPr>
      <w:r w:rsidRPr="00E42022">
        <w:rPr>
          <w:b/>
          <w:lang w:val="uk-UA"/>
        </w:rPr>
        <w:t>3. Фармацевтична форма</w:t>
      </w:r>
    </w:p>
    <w:p w14:paraId="17A984D6" w14:textId="77777777" w:rsidR="00315D5D" w:rsidRPr="00E42022" w:rsidRDefault="00315D5D" w:rsidP="00315D5D">
      <w:pPr>
        <w:ind w:firstLine="567"/>
        <w:jc w:val="both"/>
        <w:rPr>
          <w:lang w:val="uk-UA"/>
        </w:rPr>
      </w:pPr>
      <w:r w:rsidRPr="00FC4106">
        <w:rPr>
          <w:lang w:val="uk-UA"/>
        </w:rPr>
        <w:t>Гранули</w:t>
      </w:r>
      <w:r>
        <w:rPr>
          <w:lang w:val="uk-UA"/>
        </w:rPr>
        <w:t xml:space="preserve"> водорозчинні</w:t>
      </w:r>
      <w:r w:rsidRPr="00FC4106">
        <w:rPr>
          <w:lang w:val="uk-UA"/>
        </w:rPr>
        <w:t>.</w:t>
      </w:r>
    </w:p>
    <w:p w14:paraId="5D59D47E" w14:textId="77777777" w:rsidR="00315D5D" w:rsidRPr="00E42022" w:rsidRDefault="00315D5D" w:rsidP="00315D5D">
      <w:pPr>
        <w:ind w:firstLine="567"/>
        <w:rPr>
          <w:b/>
          <w:lang w:val="uk-UA"/>
        </w:rPr>
      </w:pPr>
      <w:r w:rsidRPr="00E42022">
        <w:rPr>
          <w:b/>
          <w:lang w:val="uk-UA"/>
        </w:rPr>
        <w:t>4. Фармакологічні властивості</w:t>
      </w:r>
    </w:p>
    <w:p w14:paraId="5A39BBF1" w14:textId="77777777" w:rsidR="00315D5D" w:rsidRPr="00E42022" w:rsidRDefault="00315D5D" w:rsidP="00315D5D">
      <w:pPr>
        <w:ind w:firstLine="567"/>
        <w:jc w:val="both"/>
        <w:rPr>
          <w:lang w:val="uk-UA"/>
        </w:rPr>
      </w:pPr>
      <w:r w:rsidRPr="00E42022">
        <w:rPr>
          <w:lang w:val="uk-UA"/>
        </w:rPr>
        <w:t>АТС –</w:t>
      </w:r>
      <w:proofErr w:type="spellStart"/>
      <w:r w:rsidRPr="00E42022">
        <w:rPr>
          <w:lang w:val="uk-UA"/>
        </w:rPr>
        <w:t>vet</w:t>
      </w:r>
      <w:proofErr w:type="spellEnd"/>
      <w:r w:rsidRPr="00E42022">
        <w:rPr>
          <w:lang w:val="uk-UA"/>
        </w:rPr>
        <w:t xml:space="preserve"> класифікаційний код: QP53 </w:t>
      </w:r>
      <w:proofErr w:type="spellStart"/>
      <w:r w:rsidRPr="00E42022">
        <w:rPr>
          <w:lang w:val="uk-UA"/>
        </w:rPr>
        <w:t>Ектопаразитициди</w:t>
      </w:r>
      <w:proofErr w:type="spellEnd"/>
      <w:r w:rsidRPr="00E42022">
        <w:rPr>
          <w:lang w:val="uk-UA"/>
        </w:rPr>
        <w:t>, інсектициди і репеленти.</w:t>
      </w:r>
    </w:p>
    <w:p w14:paraId="73EBE20B" w14:textId="77777777" w:rsidR="00315D5D" w:rsidRPr="00E42022" w:rsidRDefault="00315D5D" w:rsidP="00315D5D">
      <w:pPr>
        <w:ind w:firstLine="567"/>
        <w:jc w:val="both"/>
        <w:rPr>
          <w:lang w:val="uk-UA"/>
        </w:rPr>
      </w:pPr>
      <w:r>
        <w:rPr>
          <w:lang w:val="uk-UA"/>
        </w:rPr>
        <w:t xml:space="preserve">ІМАГО </w:t>
      </w:r>
      <w:r>
        <w:rPr>
          <w:lang w:val="fr-FR"/>
        </w:rPr>
        <w:t>SG</w:t>
      </w:r>
      <w:r w:rsidRPr="002F68F1">
        <w:rPr>
          <w:lang w:val="uk-UA"/>
        </w:rPr>
        <w:t xml:space="preserve"> </w:t>
      </w:r>
      <w:r w:rsidRPr="00E42022">
        <w:rPr>
          <w:lang w:val="uk-UA"/>
        </w:rPr>
        <w:t xml:space="preserve">ефективний проти </w:t>
      </w:r>
      <w:r>
        <w:rPr>
          <w:lang w:val="uk-UA"/>
        </w:rPr>
        <w:t xml:space="preserve">дорослих особин </w:t>
      </w:r>
      <w:r w:rsidRPr="006F4C27">
        <w:rPr>
          <w:lang w:val="uk-UA"/>
        </w:rPr>
        <w:t>мух (</w:t>
      </w:r>
      <w:proofErr w:type="spellStart"/>
      <w:r w:rsidRPr="006F4C27">
        <w:rPr>
          <w:i/>
          <w:lang w:val="fr-FR"/>
        </w:rPr>
        <w:t>Musca</w:t>
      </w:r>
      <w:proofErr w:type="spellEnd"/>
      <w:r w:rsidRPr="006F4C27">
        <w:rPr>
          <w:i/>
          <w:lang w:val="uk-UA"/>
        </w:rPr>
        <w:t xml:space="preserve"> </w:t>
      </w:r>
      <w:proofErr w:type="spellStart"/>
      <w:r w:rsidRPr="006F4C27">
        <w:rPr>
          <w:i/>
          <w:lang w:val="fr-FR"/>
        </w:rPr>
        <w:t>domestica</w:t>
      </w:r>
      <w:proofErr w:type="spellEnd"/>
      <w:r w:rsidRPr="006F4C27">
        <w:rPr>
          <w:i/>
          <w:lang w:val="uk-UA"/>
        </w:rPr>
        <w:t xml:space="preserve">). </w:t>
      </w:r>
      <w:r w:rsidRPr="006F4C27">
        <w:rPr>
          <w:lang w:val="uk-UA"/>
        </w:rPr>
        <w:t>Має</w:t>
      </w:r>
      <w:r>
        <w:rPr>
          <w:lang w:val="uk-UA"/>
        </w:rPr>
        <w:t xml:space="preserve"> швидкий ефект упродовж кількох годин після застосування, що зберігається </w:t>
      </w:r>
      <w:r w:rsidRPr="00E42022">
        <w:rPr>
          <w:lang w:val="uk-UA"/>
        </w:rPr>
        <w:t>д</w:t>
      </w:r>
      <w:r>
        <w:rPr>
          <w:lang w:val="uk-UA"/>
        </w:rPr>
        <w:t>о 3 місяців</w:t>
      </w:r>
      <w:r w:rsidRPr="00E42022">
        <w:rPr>
          <w:lang w:val="uk-UA"/>
        </w:rPr>
        <w:t xml:space="preserve">. </w:t>
      </w:r>
    </w:p>
    <w:p w14:paraId="3B4BA380" w14:textId="77777777" w:rsidR="00315D5D" w:rsidRDefault="00315D5D" w:rsidP="00315D5D">
      <w:pPr>
        <w:shd w:val="clear" w:color="auto" w:fill="FFFFFF"/>
        <w:ind w:firstLine="567"/>
        <w:jc w:val="both"/>
        <w:rPr>
          <w:lang w:val="uk-UA"/>
        </w:rPr>
      </w:pPr>
      <w:r w:rsidRPr="00E42022">
        <w:rPr>
          <w:lang w:val="uk-UA"/>
        </w:rPr>
        <w:t xml:space="preserve">Інсектицидний ефект </w:t>
      </w:r>
      <w:r>
        <w:rPr>
          <w:lang w:val="uk-UA"/>
        </w:rPr>
        <w:t xml:space="preserve">ІМАГО </w:t>
      </w:r>
      <w:r>
        <w:rPr>
          <w:lang w:val="fr-FR"/>
        </w:rPr>
        <w:t>SG</w:t>
      </w:r>
      <w:r w:rsidRPr="00E42022">
        <w:rPr>
          <w:lang w:val="uk-UA"/>
        </w:rPr>
        <w:t xml:space="preserve"> зумовлений дією активної речовини </w:t>
      </w:r>
      <w:proofErr w:type="spellStart"/>
      <w:r>
        <w:rPr>
          <w:lang w:val="uk-UA"/>
        </w:rPr>
        <w:t>ацетаміприду</w:t>
      </w:r>
      <w:proofErr w:type="spellEnd"/>
      <w:r>
        <w:rPr>
          <w:lang w:val="uk-UA"/>
        </w:rPr>
        <w:t xml:space="preserve"> - інсектициду класу </w:t>
      </w:r>
      <w:proofErr w:type="spellStart"/>
      <w:r w:rsidRPr="00C756D3">
        <w:rPr>
          <w:lang w:val="uk-UA"/>
        </w:rPr>
        <w:t>неон</w:t>
      </w:r>
      <w:r>
        <w:rPr>
          <w:lang w:val="uk-UA"/>
        </w:rPr>
        <w:t>і</w:t>
      </w:r>
      <w:r w:rsidRPr="00C756D3">
        <w:rPr>
          <w:lang w:val="uk-UA"/>
        </w:rPr>
        <w:t>котино</w:t>
      </w:r>
      <w:r>
        <w:rPr>
          <w:lang w:val="uk-UA"/>
        </w:rPr>
        <w:t>їдів</w:t>
      </w:r>
      <w:proofErr w:type="spellEnd"/>
      <w:r>
        <w:rPr>
          <w:lang w:val="uk-UA"/>
        </w:rPr>
        <w:t xml:space="preserve"> з широким спектром дії,</w:t>
      </w:r>
      <w:r w:rsidRPr="002D75C7">
        <w:rPr>
          <w:lang w:val="uk-UA"/>
        </w:rPr>
        <w:t xml:space="preserve"> </w:t>
      </w:r>
      <w:r>
        <w:rPr>
          <w:lang w:val="uk-UA"/>
        </w:rPr>
        <w:t xml:space="preserve">який виступає агоністом </w:t>
      </w:r>
      <w:proofErr w:type="spellStart"/>
      <w:r>
        <w:rPr>
          <w:lang w:val="uk-UA"/>
        </w:rPr>
        <w:t>ацетилхолінових</w:t>
      </w:r>
      <w:proofErr w:type="spellEnd"/>
      <w:r>
        <w:rPr>
          <w:lang w:val="uk-UA"/>
        </w:rPr>
        <w:t xml:space="preserve"> рецепторів у </w:t>
      </w:r>
      <w:proofErr w:type="spellStart"/>
      <w:r>
        <w:rPr>
          <w:lang w:val="uk-UA"/>
        </w:rPr>
        <w:t>постсинаптичній</w:t>
      </w:r>
      <w:proofErr w:type="spellEnd"/>
      <w:r>
        <w:rPr>
          <w:lang w:val="uk-UA"/>
        </w:rPr>
        <w:t xml:space="preserve"> зоні – пригнічує роботу рецепторів та блокує передачу нервових імпульсів, що призводить до паралічу та подальшої смерті комах. Завдяки поєднанню</w:t>
      </w:r>
      <w:r w:rsidRPr="00BD44E6">
        <w:rPr>
          <w:lang w:val="uk-UA"/>
        </w:rPr>
        <w:t xml:space="preserve"> харчов</w:t>
      </w:r>
      <w:r>
        <w:rPr>
          <w:lang w:val="uk-UA"/>
        </w:rPr>
        <w:t>ого</w:t>
      </w:r>
      <w:r w:rsidRPr="00BD44E6">
        <w:rPr>
          <w:lang w:val="uk-UA"/>
        </w:rPr>
        <w:t xml:space="preserve"> атрактант</w:t>
      </w:r>
      <w:r>
        <w:rPr>
          <w:lang w:val="uk-UA"/>
        </w:rPr>
        <w:t>у</w:t>
      </w:r>
      <w:r w:rsidRPr="00BD44E6">
        <w:rPr>
          <w:lang w:val="uk-UA"/>
        </w:rPr>
        <w:t xml:space="preserve"> (цукру) і </w:t>
      </w:r>
      <w:r>
        <w:rPr>
          <w:lang w:val="uk-UA"/>
        </w:rPr>
        <w:t>статевого</w:t>
      </w:r>
      <w:r w:rsidRPr="00BD44E6">
        <w:rPr>
          <w:lang w:val="uk-UA"/>
        </w:rPr>
        <w:t xml:space="preserve"> </w:t>
      </w:r>
      <w:proofErr w:type="spellStart"/>
      <w:r w:rsidRPr="00BD44E6">
        <w:rPr>
          <w:lang w:val="uk-UA"/>
        </w:rPr>
        <w:t>феромону</w:t>
      </w:r>
      <w:proofErr w:type="spellEnd"/>
      <w:r w:rsidRPr="00BD44E6">
        <w:rPr>
          <w:lang w:val="uk-UA"/>
        </w:rPr>
        <w:t xml:space="preserve"> (Z-9-Трікоз</w:t>
      </w:r>
      <w:r>
        <w:rPr>
          <w:lang w:val="uk-UA"/>
        </w:rPr>
        <w:t>е</w:t>
      </w:r>
      <w:r w:rsidRPr="00BD44E6">
        <w:rPr>
          <w:lang w:val="uk-UA"/>
        </w:rPr>
        <w:t>н)</w:t>
      </w:r>
      <w:r>
        <w:rPr>
          <w:lang w:val="uk-UA"/>
        </w:rPr>
        <w:t xml:space="preserve">, препарат має </w:t>
      </w:r>
      <w:r w:rsidRPr="00BD44E6">
        <w:rPr>
          <w:lang w:val="uk-UA"/>
        </w:rPr>
        <w:t>потрійни</w:t>
      </w:r>
      <w:r>
        <w:rPr>
          <w:lang w:val="uk-UA"/>
        </w:rPr>
        <w:t>й приваблюючий</w:t>
      </w:r>
      <w:r w:rsidRPr="00BD44E6">
        <w:rPr>
          <w:lang w:val="uk-UA"/>
        </w:rPr>
        <w:t xml:space="preserve"> ефект</w:t>
      </w:r>
      <w:r>
        <w:rPr>
          <w:lang w:val="uk-UA"/>
        </w:rPr>
        <w:t xml:space="preserve"> </w:t>
      </w:r>
      <w:r w:rsidRPr="00BD44E6">
        <w:rPr>
          <w:lang w:val="uk-UA"/>
        </w:rPr>
        <w:t>як</w:t>
      </w:r>
      <w:r>
        <w:rPr>
          <w:lang w:val="uk-UA"/>
        </w:rPr>
        <w:t xml:space="preserve"> для</w:t>
      </w:r>
      <w:r w:rsidRPr="00BD44E6">
        <w:rPr>
          <w:lang w:val="uk-UA"/>
        </w:rPr>
        <w:t xml:space="preserve"> чоловіч</w:t>
      </w:r>
      <w:r>
        <w:rPr>
          <w:lang w:val="uk-UA"/>
        </w:rPr>
        <w:t>их</w:t>
      </w:r>
      <w:r w:rsidRPr="00BD44E6">
        <w:rPr>
          <w:lang w:val="uk-UA"/>
        </w:rPr>
        <w:t>, так і жіноч</w:t>
      </w:r>
      <w:r>
        <w:rPr>
          <w:lang w:val="uk-UA"/>
        </w:rPr>
        <w:t>их особин</w:t>
      </w:r>
      <w:r w:rsidRPr="00BD44E6">
        <w:rPr>
          <w:lang w:val="uk-UA"/>
        </w:rPr>
        <w:t xml:space="preserve">. </w:t>
      </w:r>
      <w:proofErr w:type="spellStart"/>
      <w:r>
        <w:rPr>
          <w:lang w:val="uk-UA"/>
        </w:rPr>
        <w:t>Бензоат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денатонію</w:t>
      </w:r>
      <w:proofErr w:type="spellEnd"/>
      <w:r>
        <w:rPr>
          <w:lang w:val="uk-UA"/>
        </w:rPr>
        <w:t xml:space="preserve"> виступає гірким компонентом для попередження випадкового споживання нецільовими організмами. </w:t>
      </w:r>
    </w:p>
    <w:p w14:paraId="5FCC47BB" w14:textId="77777777" w:rsidR="00315D5D" w:rsidRDefault="00315D5D" w:rsidP="00315D5D">
      <w:pPr>
        <w:shd w:val="clear" w:color="auto" w:fill="FFFFFF"/>
        <w:ind w:firstLine="567"/>
        <w:jc w:val="both"/>
        <w:rPr>
          <w:lang w:val="uk-UA"/>
        </w:rPr>
      </w:pPr>
      <w:r w:rsidRPr="00BD44E6">
        <w:rPr>
          <w:lang w:val="uk-UA"/>
        </w:rPr>
        <w:t xml:space="preserve">Препарат </w:t>
      </w:r>
      <w:proofErr w:type="spellStart"/>
      <w:r w:rsidRPr="00850668">
        <w:rPr>
          <w:lang w:val="uk-UA"/>
        </w:rPr>
        <w:t>кишково</w:t>
      </w:r>
      <w:proofErr w:type="spellEnd"/>
      <w:r w:rsidRPr="00850668">
        <w:rPr>
          <w:lang w:val="uk-UA"/>
        </w:rPr>
        <w:t>-контактної дії</w:t>
      </w:r>
      <w:r>
        <w:rPr>
          <w:lang w:val="uk-UA"/>
        </w:rPr>
        <w:t xml:space="preserve"> забезпечує</w:t>
      </w:r>
      <w:r w:rsidRPr="00BD44E6">
        <w:rPr>
          <w:lang w:val="uk-UA"/>
        </w:rPr>
        <w:t xml:space="preserve"> необхідну лет</w:t>
      </w:r>
      <w:r>
        <w:rPr>
          <w:lang w:val="uk-UA"/>
        </w:rPr>
        <w:t>альну дозу для знищення дорослих особин</w:t>
      </w:r>
      <w:r w:rsidRPr="00BD44E6">
        <w:rPr>
          <w:lang w:val="uk-UA"/>
        </w:rPr>
        <w:t xml:space="preserve"> мух</w:t>
      </w:r>
      <w:r>
        <w:rPr>
          <w:lang w:val="uk-UA"/>
        </w:rPr>
        <w:t>.</w:t>
      </w:r>
    </w:p>
    <w:p w14:paraId="3AE8AFCB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 Клінічні особливості</w:t>
      </w:r>
    </w:p>
    <w:p w14:paraId="0BACD6F1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5.1 Вид тварин</w:t>
      </w:r>
    </w:p>
    <w:p w14:paraId="00BE8703" w14:textId="77777777" w:rsidR="00315D5D" w:rsidRPr="00A517BE" w:rsidRDefault="00315D5D" w:rsidP="00315D5D">
      <w:pPr>
        <w:ind w:firstLine="567"/>
        <w:jc w:val="both"/>
        <w:rPr>
          <w:lang w:val="uk-UA"/>
        </w:rPr>
      </w:pPr>
      <w:r w:rsidRPr="00A517BE">
        <w:rPr>
          <w:lang w:val="uk-UA"/>
        </w:rPr>
        <w:t>Безпосередньо не стосується.</w:t>
      </w:r>
    </w:p>
    <w:p w14:paraId="284E3F0E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5.2 Показання до застосування</w:t>
      </w:r>
    </w:p>
    <w:p w14:paraId="5CD5C212" w14:textId="77777777" w:rsidR="00315D5D" w:rsidRDefault="00315D5D" w:rsidP="00315D5D">
      <w:pPr>
        <w:ind w:firstLine="567"/>
        <w:jc w:val="both"/>
        <w:rPr>
          <w:lang w:val="uk-UA"/>
        </w:rPr>
      </w:pPr>
      <w:r w:rsidRPr="00A517BE">
        <w:rPr>
          <w:lang w:val="uk-UA"/>
        </w:rPr>
        <w:t xml:space="preserve">Препарат призначений для дезінсекції усіх типів тваринницьких </w:t>
      </w:r>
      <w:r>
        <w:rPr>
          <w:lang w:val="uk-UA"/>
        </w:rPr>
        <w:t xml:space="preserve">та </w:t>
      </w:r>
      <w:r w:rsidRPr="00A8141E">
        <w:rPr>
          <w:lang w:val="uk-UA"/>
        </w:rPr>
        <w:t xml:space="preserve">птахівничих </w:t>
      </w:r>
      <w:r w:rsidRPr="00A517BE">
        <w:rPr>
          <w:lang w:val="uk-UA"/>
        </w:rPr>
        <w:t>приміщень</w:t>
      </w:r>
      <w:r>
        <w:rPr>
          <w:lang w:val="uk-UA"/>
        </w:rPr>
        <w:t xml:space="preserve">, </w:t>
      </w:r>
      <w:r w:rsidRPr="00A517BE">
        <w:rPr>
          <w:lang w:val="uk-UA"/>
        </w:rPr>
        <w:t>транспортних засобів для перевезення твар</w:t>
      </w:r>
      <w:r>
        <w:rPr>
          <w:lang w:val="uk-UA"/>
        </w:rPr>
        <w:t>ин, обладнання для тваринництва, у тому числі, приміщень, транспорту та обладнання, що перебувають у контакті з упакованим кормом рослинного та тваринного походження.</w:t>
      </w:r>
    </w:p>
    <w:p w14:paraId="0F83048C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5.3 Протипоказання</w:t>
      </w:r>
    </w:p>
    <w:p w14:paraId="30521C1E" w14:textId="77777777" w:rsidR="00315D5D" w:rsidRPr="00FE6333" w:rsidRDefault="00315D5D" w:rsidP="00315D5D">
      <w:pPr>
        <w:ind w:firstLine="567"/>
        <w:jc w:val="both"/>
        <w:rPr>
          <w:lang w:val="uk-UA"/>
        </w:rPr>
      </w:pPr>
      <w:r>
        <w:rPr>
          <w:lang w:val="uk-UA"/>
        </w:rPr>
        <w:t>Н</w:t>
      </w:r>
      <w:r w:rsidRPr="00FE6333">
        <w:rPr>
          <w:lang w:val="uk-UA"/>
        </w:rPr>
        <w:t xml:space="preserve">е </w:t>
      </w:r>
      <w:r>
        <w:rPr>
          <w:lang w:val="uk-UA"/>
        </w:rPr>
        <w:t>застосовувати в</w:t>
      </w:r>
      <w:r w:rsidRPr="00FE6333">
        <w:rPr>
          <w:lang w:val="uk-UA"/>
        </w:rPr>
        <w:t xml:space="preserve"> присутності тварин і птиці.</w:t>
      </w:r>
    </w:p>
    <w:p w14:paraId="590D79A6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5.4 Побічна дія</w:t>
      </w:r>
    </w:p>
    <w:p w14:paraId="7500AB78" w14:textId="77777777" w:rsidR="00315D5D" w:rsidRPr="00A517BE" w:rsidRDefault="00315D5D" w:rsidP="00315D5D">
      <w:pPr>
        <w:ind w:firstLine="567"/>
        <w:jc w:val="both"/>
        <w:rPr>
          <w:lang w:val="uk-UA"/>
        </w:rPr>
      </w:pPr>
      <w:r w:rsidRPr="00A517BE">
        <w:rPr>
          <w:lang w:val="uk-UA"/>
        </w:rPr>
        <w:t>Не виявлена.</w:t>
      </w:r>
    </w:p>
    <w:p w14:paraId="35BF1674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5.5 Особливі застереження при використанні</w:t>
      </w:r>
    </w:p>
    <w:p w14:paraId="7ECD1D5B" w14:textId="77777777" w:rsidR="00315D5D" w:rsidRPr="00125D36" w:rsidRDefault="00315D5D" w:rsidP="00315D5D">
      <w:pPr>
        <w:ind w:firstLine="567"/>
        <w:jc w:val="both"/>
        <w:rPr>
          <w:lang w:val="uk-UA"/>
        </w:rPr>
      </w:pPr>
      <w:r w:rsidRPr="00125D36">
        <w:rPr>
          <w:lang w:val="uk-UA"/>
        </w:rPr>
        <w:t>Препарат використовується виключно при відсутності тварин, безпосередньо в зонах скупчення та частого перебування мух. Не обробляти інвентар, який використовують при годуванні птиці та тварин )годівниці, корита, поїлки тощо), а також поверхні, які можуть облизувати тварини.</w:t>
      </w:r>
    </w:p>
    <w:p w14:paraId="1DEC1543" w14:textId="77777777" w:rsidR="00315D5D" w:rsidRDefault="00315D5D" w:rsidP="00315D5D">
      <w:pPr>
        <w:ind w:firstLine="567"/>
        <w:jc w:val="both"/>
        <w:rPr>
          <w:lang w:val="uk-UA"/>
        </w:rPr>
      </w:pPr>
      <w:r w:rsidRPr="00125D36">
        <w:rPr>
          <w:lang w:val="uk-UA"/>
        </w:rPr>
        <w:t>Рекомендований період застосування</w:t>
      </w:r>
      <w:r>
        <w:rPr>
          <w:lang w:val="uk-UA"/>
        </w:rPr>
        <w:t>: з квітня по жовтень.</w:t>
      </w:r>
    </w:p>
    <w:p w14:paraId="04F85FB8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5.6 Використання під час вагітності, лактації, несучості</w:t>
      </w:r>
    </w:p>
    <w:p w14:paraId="477CC80C" w14:textId="77777777" w:rsidR="00315D5D" w:rsidRDefault="00315D5D" w:rsidP="00315D5D">
      <w:pPr>
        <w:ind w:firstLine="567"/>
        <w:jc w:val="both"/>
        <w:rPr>
          <w:lang w:val="uk-UA"/>
        </w:rPr>
      </w:pPr>
      <w:r>
        <w:rPr>
          <w:lang w:val="uk-UA"/>
        </w:rPr>
        <w:t xml:space="preserve">Дезінсекцію проводять за відсутності тварин. </w:t>
      </w:r>
    </w:p>
    <w:p w14:paraId="191342AA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5.7 Взаємодія з іншими засобами та інші форми взаємодії</w:t>
      </w:r>
    </w:p>
    <w:p w14:paraId="12F1201E" w14:textId="77777777" w:rsidR="00315D5D" w:rsidRPr="00A517BE" w:rsidRDefault="00315D5D" w:rsidP="00315D5D">
      <w:pPr>
        <w:ind w:firstLine="567"/>
        <w:jc w:val="both"/>
        <w:rPr>
          <w:lang w:val="uk-UA"/>
        </w:rPr>
      </w:pPr>
      <w:r>
        <w:rPr>
          <w:lang w:val="uk-UA"/>
        </w:rPr>
        <w:t>Не має.</w:t>
      </w:r>
      <w:r w:rsidRPr="00A517BE">
        <w:rPr>
          <w:lang w:val="uk-UA"/>
        </w:rPr>
        <w:t xml:space="preserve"> </w:t>
      </w:r>
    </w:p>
    <w:p w14:paraId="4769E6C1" w14:textId="77777777" w:rsidR="00315D5D" w:rsidRPr="00A517BE" w:rsidRDefault="00315D5D" w:rsidP="00315D5D">
      <w:pPr>
        <w:numPr>
          <w:ilvl w:val="1"/>
          <w:numId w:val="1"/>
        </w:numPr>
        <w:jc w:val="both"/>
        <w:rPr>
          <w:b/>
          <w:lang w:val="uk-UA"/>
        </w:rPr>
      </w:pPr>
      <w:r w:rsidRPr="00A517BE">
        <w:rPr>
          <w:b/>
          <w:lang w:val="uk-UA"/>
        </w:rPr>
        <w:t>Дози і способи введення тваринам різного віку</w:t>
      </w:r>
    </w:p>
    <w:p w14:paraId="44C65B5F" w14:textId="77777777" w:rsidR="00315D5D" w:rsidRDefault="00315D5D" w:rsidP="00315D5D">
      <w:pPr>
        <w:ind w:firstLine="540"/>
        <w:jc w:val="both"/>
        <w:rPr>
          <w:lang w:val="uk-UA"/>
        </w:rPr>
      </w:pPr>
      <w:r>
        <w:rPr>
          <w:lang w:val="uk-UA"/>
        </w:rPr>
        <w:t>Препарат застосовують у вигляді розчину для нанесення на поверхні або шляхом розпилення.</w:t>
      </w:r>
    </w:p>
    <w:p w14:paraId="08AC1C83" w14:textId="77777777" w:rsidR="00315D5D" w:rsidRDefault="00315D5D" w:rsidP="00315D5D">
      <w:pPr>
        <w:ind w:firstLine="540"/>
        <w:jc w:val="both"/>
        <w:rPr>
          <w:lang w:val="uk-UA"/>
        </w:rPr>
      </w:pPr>
      <w:r>
        <w:rPr>
          <w:lang w:val="uk-UA"/>
        </w:rPr>
        <w:t xml:space="preserve">Нанесення на поверхні: в окремій ємності розчинити 250 г препарату у 160 мл води (кімнатної температури). Ретельно розмішати до одержання однорідного розчину. Отриманого </w:t>
      </w:r>
      <w:r>
        <w:rPr>
          <w:lang w:val="uk-UA"/>
        </w:rPr>
        <w:lastRenderedPageBreak/>
        <w:t>розчину достатньо для обробки приміщення загальною площею 100 м</w:t>
      </w:r>
      <w:r w:rsidRPr="00453427">
        <w:rPr>
          <w:vertAlign w:val="superscript"/>
          <w:lang w:val="uk-UA"/>
        </w:rPr>
        <w:t>2</w:t>
      </w:r>
      <w:r>
        <w:rPr>
          <w:lang w:val="uk-UA"/>
        </w:rPr>
        <w:t xml:space="preserve">. Підготовлений розчин наносити щіткою або валиком на ділянки (10*30 см) в зонах скупчення або частого перебування мух. </w:t>
      </w:r>
    </w:p>
    <w:p w14:paraId="4DCE8EA1" w14:textId="77777777" w:rsidR="00315D5D" w:rsidRDefault="00315D5D" w:rsidP="00315D5D">
      <w:pPr>
        <w:ind w:firstLine="540"/>
        <w:jc w:val="both"/>
        <w:rPr>
          <w:lang w:val="uk-UA"/>
        </w:rPr>
      </w:pPr>
      <w:r>
        <w:rPr>
          <w:lang w:val="uk-UA"/>
        </w:rPr>
        <w:t>Для обробки шляхом розпилення підготувати розчин із розрахунку: 250 г препарату на 2,5 л води для обробки 100 м</w:t>
      </w:r>
      <w:r w:rsidRPr="00453427">
        <w:rPr>
          <w:vertAlign w:val="superscript"/>
          <w:lang w:val="uk-UA"/>
        </w:rPr>
        <w:t>2</w:t>
      </w:r>
      <w:r>
        <w:rPr>
          <w:lang w:val="uk-UA"/>
        </w:rPr>
        <w:t>. За допомогою розпилювача низького тиску обробити 1/3 підлоги (тобто 33 м</w:t>
      </w:r>
      <w:r w:rsidRPr="00652A18">
        <w:rPr>
          <w:vertAlign w:val="superscript"/>
          <w:lang w:val="uk-UA"/>
        </w:rPr>
        <w:t>2</w:t>
      </w:r>
      <w:r>
        <w:rPr>
          <w:lang w:val="uk-UA"/>
        </w:rPr>
        <w:t xml:space="preserve"> у приміщенні загальною площею 100 м</w:t>
      </w:r>
      <w:r w:rsidRPr="00652A18">
        <w:rPr>
          <w:vertAlign w:val="superscript"/>
          <w:lang w:val="uk-UA"/>
        </w:rPr>
        <w:t>2</w:t>
      </w:r>
      <w:r>
        <w:rPr>
          <w:lang w:val="uk-UA"/>
        </w:rPr>
        <w:t xml:space="preserve">), що перебуває поза зоною регулярного контакту працівників та тварин. </w:t>
      </w:r>
    </w:p>
    <w:p w14:paraId="08428372" w14:textId="77777777" w:rsidR="00315D5D" w:rsidRDefault="00315D5D" w:rsidP="00315D5D">
      <w:pPr>
        <w:ind w:firstLine="540"/>
        <w:jc w:val="both"/>
        <w:rPr>
          <w:lang w:val="uk-UA"/>
        </w:rPr>
      </w:pPr>
      <w:r>
        <w:rPr>
          <w:lang w:val="uk-UA"/>
        </w:rPr>
        <w:t xml:space="preserve">Препарат дієвий впродовж 3 місяців. Застосовувати препарат 1 раз у період 1-3 місяці в залежності від рівня зараження. Не перевищувати 6 обробок на рік. </w:t>
      </w:r>
    </w:p>
    <w:p w14:paraId="7AB94E6E" w14:textId="77777777" w:rsidR="00315D5D" w:rsidRDefault="00315D5D" w:rsidP="00315D5D">
      <w:pPr>
        <w:ind w:firstLine="540"/>
        <w:jc w:val="both"/>
        <w:rPr>
          <w:lang w:val="uk-UA"/>
        </w:rPr>
      </w:pPr>
      <w:r>
        <w:rPr>
          <w:lang w:val="uk-UA"/>
        </w:rPr>
        <w:t>Нанесений препарат не змивати. Для припинення біоцидного ефекту оброблені поверхні змивати миючим засобом та гарячою водою.</w:t>
      </w:r>
    </w:p>
    <w:p w14:paraId="3202BDA2" w14:textId="77777777" w:rsidR="00315D5D" w:rsidRPr="00362EA6" w:rsidRDefault="00315D5D" w:rsidP="00315D5D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 xml:space="preserve">5.9 </w:t>
      </w:r>
      <w:r w:rsidRPr="00362EA6">
        <w:rPr>
          <w:b/>
          <w:lang w:val="uk-UA"/>
        </w:rPr>
        <w:t>Передозування (симптоми, невідкладні заходи, антидоти)</w:t>
      </w:r>
    </w:p>
    <w:p w14:paraId="2E31CA71" w14:textId="77777777" w:rsidR="00315D5D" w:rsidRPr="00A517BE" w:rsidRDefault="00315D5D" w:rsidP="00315D5D">
      <w:pPr>
        <w:ind w:firstLine="540"/>
        <w:jc w:val="both"/>
        <w:rPr>
          <w:lang w:val="uk-UA"/>
        </w:rPr>
      </w:pPr>
      <w:r w:rsidRPr="00362EA6">
        <w:rPr>
          <w:lang w:val="uk-UA"/>
        </w:rPr>
        <w:t xml:space="preserve">Не має місця за </w:t>
      </w:r>
      <w:r w:rsidRPr="00A517BE">
        <w:rPr>
          <w:lang w:val="uk-UA"/>
        </w:rPr>
        <w:t xml:space="preserve">нормальних умов застосування препарату. </w:t>
      </w:r>
    </w:p>
    <w:p w14:paraId="47301BAE" w14:textId="77777777" w:rsidR="00315D5D" w:rsidRPr="00A517BE" w:rsidRDefault="00315D5D" w:rsidP="00315D5D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 xml:space="preserve">5.10 </w:t>
      </w:r>
      <w:r w:rsidRPr="00A517BE">
        <w:rPr>
          <w:b/>
          <w:lang w:val="uk-UA"/>
        </w:rPr>
        <w:t>Спеціальні застереження</w:t>
      </w:r>
    </w:p>
    <w:p w14:paraId="1BA2B8C1" w14:textId="77777777" w:rsidR="00315D5D" w:rsidRPr="00FE6333" w:rsidRDefault="00315D5D" w:rsidP="00315D5D">
      <w:pPr>
        <w:ind w:firstLine="567"/>
        <w:jc w:val="both"/>
        <w:rPr>
          <w:lang w:val="uk-UA"/>
        </w:rPr>
      </w:pPr>
      <w:r>
        <w:rPr>
          <w:lang w:val="uk-UA"/>
        </w:rPr>
        <w:t>Н</w:t>
      </w:r>
      <w:r w:rsidRPr="00FE6333">
        <w:rPr>
          <w:lang w:val="uk-UA"/>
        </w:rPr>
        <w:t xml:space="preserve">е </w:t>
      </w:r>
      <w:r>
        <w:rPr>
          <w:lang w:val="uk-UA"/>
        </w:rPr>
        <w:t>застосовувати в</w:t>
      </w:r>
      <w:r w:rsidRPr="00FE6333">
        <w:rPr>
          <w:lang w:val="uk-UA"/>
        </w:rPr>
        <w:t xml:space="preserve"> присутності тварин і птиці.</w:t>
      </w:r>
    </w:p>
    <w:p w14:paraId="4C969616" w14:textId="77777777" w:rsidR="00315D5D" w:rsidRPr="00A517BE" w:rsidRDefault="00315D5D" w:rsidP="00315D5D">
      <w:pPr>
        <w:ind w:firstLine="567"/>
        <w:jc w:val="both"/>
        <w:rPr>
          <w:b/>
          <w:lang w:val="uk-UA"/>
        </w:rPr>
      </w:pPr>
      <w:r w:rsidRPr="00A517BE">
        <w:rPr>
          <w:b/>
          <w:lang w:val="uk-UA"/>
        </w:rPr>
        <w:t>5.11 Період виведення (</w:t>
      </w:r>
      <w:proofErr w:type="spellStart"/>
      <w:r w:rsidRPr="00A517BE">
        <w:rPr>
          <w:b/>
          <w:lang w:val="uk-UA"/>
        </w:rPr>
        <w:t>каренції</w:t>
      </w:r>
      <w:proofErr w:type="spellEnd"/>
      <w:r w:rsidRPr="00A517BE">
        <w:rPr>
          <w:b/>
          <w:lang w:val="uk-UA"/>
        </w:rPr>
        <w:t>)</w:t>
      </w:r>
    </w:p>
    <w:p w14:paraId="480898E4" w14:textId="77777777" w:rsidR="00315D5D" w:rsidRPr="00362EA6" w:rsidRDefault="00315D5D" w:rsidP="00315D5D">
      <w:pPr>
        <w:ind w:firstLine="567"/>
        <w:jc w:val="both"/>
        <w:rPr>
          <w:lang w:val="uk-UA"/>
        </w:rPr>
      </w:pPr>
      <w:r w:rsidRPr="00A517BE">
        <w:rPr>
          <w:lang w:val="uk-UA"/>
        </w:rPr>
        <w:t>Не стосується.</w:t>
      </w:r>
    </w:p>
    <w:p w14:paraId="0CDE46F0" w14:textId="77777777" w:rsidR="00315D5D" w:rsidRPr="00362EA6" w:rsidRDefault="00315D5D" w:rsidP="00315D5D">
      <w:pPr>
        <w:ind w:firstLine="567"/>
        <w:jc w:val="both"/>
        <w:rPr>
          <w:b/>
          <w:bCs/>
          <w:lang w:val="uk-UA"/>
        </w:rPr>
      </w:pPr>
      <w:r w:rsidRPr="00362EA6">
        <w:rPr>
          <w:b/>
          <w:bCs/>
          <w:lang w:val="uk-UA"/>
        </w:rPr>
        <w:t>5.12 Спеціальні застереження для осіб і обслуговуючого персоналу</w:t>
      </w:r>
    </w:p>
    <w:p w14:paraId="46540C13" w14:textId="77777777" w:rsidR="00315D5D" w:rsidRPr="006C3BA2" w:rsidRDefault="00315D5D" w:rsidP="00315D5D">
      <w:pPr>
        <w:suppressAutoHyphens/>
        <w:ind w:firstLine="567"/>
        <w:jc w:val="both"/>
        <w:rPr>
          <w:bCs/>
          <w:lang w:val="uk-UA" w:eastAsia="ar-SA"/>
        </w:rPr>
      </w:pPr>
      <w:r w:rsidRPr="006C3BA2">
        <w:rPr>
          <w:bCs/>
          <w:lang w:val="uk-UA" w:eastAsia="ar-SA"/>
        </w:rPr>
        <w:t xml:space="preserve">Дезінсекцію проводять із дотриманням заходів захисту органів дихання, шкіри та очей (спецодяг, універсальний респіратор, захисні окуляри, гумові рукавиці). </w:t>
      </w:r>
    </w:p>
    <w:p w14:paraId="21601929" w14:textId="77777777" w:rsidR="00315D5D" w:rsidRPr="006C3BA2" w:rsidRDefault="00315D5D" w:rsidP="00315D5D">
      <w:pPr>
        <w:ind w:firstLine="567"/>
        <w:jc w:val="both"/>
        <w:rPr>
          <w:lang w:val="uk-UA"/>
        </w:rPr>
      </w:pPr>
      <w:r w:rsidRPr="006C3BA2">
        <w:rPr>
          <w:lang w:val="uk-UA"/>
        </w:rPr>
        <w:t xml:space="preserve">Забороняється вживати їжу, курити під час виконання робіт з дезінсекції. </w:t>
      </w:r>
    </w:p>
    <w:p w14:paraId="7EB1EEB7" w14:textId="77777777" w:rsidR="00315D5D" w:rsidRPr="006C3BA2" w:rsidRDefault="00315D5D" w:rsidP="00315D5D">
      <w:pPr>
        <w:ind w:firstLine="540"/>
        <w:jc w:val="both"/>
        <w:rPr>
          <w:b/>
          <w:lang w:val="uk-UA"/>
        </w:rPr>
      </w:pPr>
      <w:r w:rsidRPr="006C3BA2">
        <w:rPr>
          <w:lang w:val="uk-UA"/>
        </w:rPr>
        <w:t xml:space="preserve">При вдиханні, вийти на свіже повітря. При контакті зі шкірою: промити великою кількістю води з </w:t>
      </w:r>
      <w:proofErr w:type="spellStart"/>
      <w:r w:rsidRPr="006C3BA2">
        <w:rPr>
          <w:lang w:val="uk-UA"/>
        </w:rPr>
        <w:t>милом</w:t>
      </w:r>
      <w:proofErr w:type="spellEnd"/>
      <w:r w:rsidRPr="006C3BA2">
        <w:rPr>
          <w:lang w:val="uk-UA"/>
        </w:rPr>
        <w:t xml:space="preserve">: при появі почервоніння або подразнення – звернутися до лікаря. При контакті з очима: негайно промити великою кількістю води впродовж 10 хвилин та звернутися до лікаря. У випадку проковтування: прополоскати рот великою кількістю води, звернутися до лікаря. </w:t>
      </w:r>
    </w:p>
    <w:p w14:paraId="0B1FE4DC" w14:textId="77777777" w:rsidR="00315D5D" w:rsidRPr="00362EA6" w:rsidRDefault="00315D5D" w:rsidP="00315D5D">
      <w:pPr>
        <w:ind w:firstLine="567"/>
        <w:jc w:val="both"/>
        <w:rPr>
          <w:b/>
          <w:lang w:val="uk-UA"/>
        </w:rPr>
      </w:pPr>
      <w:r w:rsidRPr="00362EA6">
        <w:rPr>
          <w:b/>
          <w:lang w:val="uk-UA"/>
        </w:rPr>
        <w:t>6. Фармацевтичні особливості</w:t>
      </w:r>
    </w:p>
    <w:p w14:paraId="619B817E" w14:textId="77777777" w:rsidR="00315D5D" w:rsidRPr="00362EA6" w:rsidRDefault="00315D5D" w:rsidP="00315D5D">
      <w:pPr>
        <w:ind w:firstLine="567"/>
        <w:jc w:val="both"/>
        <w:rPr>
          <w:b/>
          <w:bCs/>
          <w:lang w:val="uk-UA"/>
        </w:rPr>
      </w:pPr>
      <w:r w:rsidRPr="00362EA6">
        <w:rPr>
          <w:b/>
          <w:bCs/>
          <w:lang w:val="uk-UA"/>
        </w:rPr>
        <w:t>6.1 Форми несумісності (основні)</w:t>
      </w:r>
    </w:p>
    <w:p w14:paraId="25C3BA1B" w14:textId="77777777" w:rsidR="00315D5D" w:rsidRPr="00362EA6" w:rsidRDefault="00315D5D" w:rsidP="00315D5D">
      <w:pPr>
        <w:ind w:firstLine="567"/>
        <w:jc w:val="both"/>
        <w:rPr>
          <w:lang w:val="uk-UA"/>
        </w:rPr>
      </w:pPr>
      <w:r>
        <w:rPr>
          <w:lang w:val="uk-UA"/>
        </w:rPr>
        <w:t>Немає</w:t>
      </w:r>
      <w:r w:rsidRPr="00362EA6">
        <w:rPr>
          <w:lang w:val="uk-UA"/>
        </w:rPr>
        <w:t>.</w:t>
      </w:r>
    </w:p>
    <w:p w14:paraId="60C776E6" w14:textId="77777777" w:rsidR="00315D5D" w:rsidRPr="00E42022" w:rsidRDefault="00315D5D" w:rsidP="00315D5D">
      <w:pPr>
        <w:ind w:firstLine="567"/>
        <w:jc w:val="both"/>
        <w:rPr>
          <w:b/>
          <w:lang w:val="uk-UA"/>
        </w:rPr>
      </w:pPr>
      <w:r w:rsidRPr="00362EA6">
        <w:rPr>
          <w:b/>
          <w:lang w:val="uk-UA"/>
        </w:rPr>
        <w:t>6.2 Термін придатності</w:t>
      </w:r>
    </w:p>
    <w:p w14:paraId="5F292E45" w14:textId="77777777" w:rsidR="00315D5D" w:rsidRPr="00E42022" w:rsidRDefault="00315D5D" w:rsidP="00315D5D">
      <w:pPr>
        <w:ind w:firstLine="567"/>
        <w:jc w:val="both"/>
        <w:rPr>
          <w:lang w:val="uk-UA"/>
        </w:rPr>
      </w:pPr>
      <w:r w:rsidRPr="00E42022">
        <w:rPr>
          <w:lang w:val="uk-UA"/>
        </w:rPr>
        <w:t xml:space="preserve">3 роки. </w:t>
      </w:r>
    </w:p>
    <w:p w14:paraId="49E0E94E" w14:textId="77777777" w:rsidR="00315D5D" w:rsidRPr="00E42022" w:rsidRDefault="00315D5D" w:rsidP="00315D5D">
      <w:pPr>
        <w:ind w:firstLine="567"/>
        <w:jc w:val="both"/>
        <w:rPr>
          <w:b/>
          <w:lang w:val="uk-UA"/>
        </w:rPr>
      </w:pPr>
      <w:r w:rsidRPr="00E42022">
        <w:rPr>
          <w:b/>
          <w:lang w:val="uk-UA"/>
        </w:rPr>
        <w:t>6.3 Особливі заходи зберігання</w:t>
      </w:r>
    </w:p>
    <w:p w14:paraId="54631FD0" w14:textId="15DD7CB5" w:rsidR="00315D5D" w:rsidRPr="00CF6E41" w:rsidRDefault="00315D5D" w:rsidP="00315D5D">
      <w:pPr>
        <w:ind w:firstLine="567"/>
        <w:jc w:val="both"/>
        <w:rPr>
          <w:lang w:val="uk-UA"/>
        </w:rPr>
      </w:pPr>
      <w:r w:rsidRPr="00CF6E41">
        <w:rPr>
          <w:lang w:val="uk-UA"/>
        </w:rPr>
        <w:t xml:space="preserve">Зберігати в оригінальній упаковці у сухому і добре </w:t>
      </w:r>
      <w:r>
        <w:rPr>
          <w:lang w:val="uk-UA"/>
        </w:rPr>
        <w:t xml:space="preserve">вентильованому </w:t>
      </w:r>
      <w:r w:rsidRPr="00CF6E41">
        <w:rPr>
          <w:lang w:val="uk-UA"/>
        </w:rPr>
        <w:t xml:space="preserve">приміщенні за температури від 5 до 35°C. </w:t>
      </w:r>
      <w:r>
        <w:rPr>
          <w:lang w:val="uk-UA"/>
        </w:rPr>
        <w:t>Зберігати окремо від продуктів харчування, напоїв та кормів.</w:t>
      </w:r>
    </w:p>
    <w:p w14:paraId="79C85D87" w14:textId="77777777" w:rsidR="00315D5D" w:rsidRPr="00E42022" w:rsidRDefault="00315D5D" w:rsidP="00315D5D">
      <w:pPr>
        <w:ind w:firstLine="567"/>
        <w:jc w:val="both"/>
        <w:rPr>
          <w:b/>
          <w:lang w:val="uk-UA"/>
        </w:rPr>
      </w:pPr>
      <w:r w:rsidRPr="00E42022">
        <w:rPr>
          <w:b/>
          <w:lang w:val="uk-UA"/>
        </w:rPr>
        <w:t>6.4. Природа і склад контейнера первинного упакування</w:t>
      </w:r>
    </w:p>
    <w:p w14:paraId="16B9049F" w14:textId="38424342" w:rsidR="00315D5D" w:rsidRPr="00A40FF5" w:rsidRDefault="00315D5D" w:rsidP="00315D5D">
      <w:pPr>
        <w:ind w:firstLine="567"/>
        <w:jc w:val="both"/>
        <w:rPr>
          <w:lang w:val="uk-UA"/>
        </w:rPr>
      </w:pPr>
      <w:r w:rsidRPr="00A40FF5">
        <w:rPr>
          <w:lang w:val="uk-UA"/>
        </w:rPr>
        <w:t>Пластикові коробки місткістю 100, 250, 400, 500, 750 г; 1</w:t>
      </w:r>
      <w:r w:rsidR="00464062">
        <w:rPr>
          <w:lang w:val="uk-UA"/>
        </w:rPr>
        <w:t xml:space="preserve"> та</w:t>
      </w:r>
      <w:r w:rsidRPr="00A40FF5">
        <w:rPr>
          <w:lang w:val="uk-UA"/>
        </w:rPr>
        <w:t xml:space="preserve"> 5 кг.</w:t>
      </w:r>
    </w:p>
    <w:p w14:paraId="52F315E9" w14:textId="77777777" w:rsidR="00315D5D" w:rsidRPr="00E42022" w:rsidRDefault="00315D5D" w:rsidP="00315D5D">
      <w:pPr>
        <w:ind w:firstLine="567"/>
        <w:jc w:val="both"/>
        <w:rPr>
          <w:b/>
          <w:lang w:val="uk-UA"/>
        </w:rPr>
      </w:pPr>
      <w:r w:rsidRPr="00E42022">
        <w:rPr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529C76CB" w14:textId="77777777" w:rsidR="00315D5D" w:rsidRPr="00E42022" w:rsidRDefault="00315D5D" w:rsidP="00315D5D">
      <w:pPr>
        <w:ind w:firstLine="567"/>
        <w:jc w:val="both"/>
        <w:rPr>
          <w:lang w:val="uk-UA"/>
        </w:rPr>
      </w:pPr>
      <w:r>
        <w:rPr>
          <w:lang w:val="uk-UA"/>
        </w:rPr>
        <w:t xml:space="preserve">Утилізувати окремо від домашніх відходів. Не зливати у каналізацію або водогін. </w:t>
      </w:r>
      <w:r w:rsidRPr="00E42022">
        <w:rPr>
          <w:lang w:val="uk-UA"/>
        </w:rPr>
        <w:t xml:space="preserve">Будь-який невикористаний продукт або </w:t>
      </w:r>
      <w:r>
        <w:rPr>
          <w:lang w:val="uk-UA"/>
        </w:rPr>
        <w:t xml:space="preserve">його </w:t>
      </w:r>
      <w:r w:rsidRPr="00E42022">
        <w:rPr>
          <w:lang w:val="uk-UA"/>
        </w:rPr>
        <w:t>відходи утилізу</w:t>
      </w:r>
      <w:r>
        <w:rPr>
          <w:lang w:val="uk-UA"/>
        </w:rPr>
        <w:t xml:space="preserve">вати </w:t>
      </w:r>
      <w:r w:rsidRPr="00E42022">
        <w:rPr>
          <w:lang w:val="uk-UA"/>
        </w:rPr>
        <w:t>відповідно</w:t>
      </w:r>
      <w:r>
        <w:rPr>
          <w:lang w:val="uk-UA"/>
        </w:rPr>
        <w:t xml:space="preserve"> до вимог національного законодавства.</w:t>
      </w:r>
    </w:p>
    <w:p w14:paraId="578619D8" w14:textId="77777777" w:rsidR="00315D5D" w:rsidRDefault="00315D5D" w:rsidP="00315D5D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7. Назва та місцезнаходження власника реєстраційного посвідчення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315D5D" w:rsidRPr="0069601E" w14:paraId="3E7E45C8" w14:textId="77777777" w:rsidTr="00FE20C1">
        <w:tc>
          <w:tcPr>
            <w:tcW w:w="4395" w:type="dxa"/>
            <w:hideMark/>
          </w:tcPr>
          <w:p w14:paraId="4E9A53FA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ЛОДІ С.А.С.</w:t>
            </w:r>
          </w:p>
          <w:p w14:paraId="119475DD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Парк </w:t>
            </w:r>
            <w:proofErr w:type="spellStart"/>
            <w:r>
              <w:rPr>
                <w:lang w:val="uk-UA"/>
              </w:rPr>
              <w:t>д’Актівіте</w:t>
            </w:r>
            <w:proofErr w:type="spellEnd"/>
            <w:r>
              <w:rPr>
                <w:lang w:val="uk-UA"/>
              </w:rPr>
              <w:t xml:space="preserve"> де </w:t>
            </w:r>
            <w:proofErr w:type="spellStart"/>
            <w:r>
              <w:rPr>
                <w:lang w:val="uk-UA"/>
              </w:rPr>
              <w:t>Катр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Рут</w:t>
            </w:r>
            <w:proofErr w:type="spellEnd"/>
          </w:p>
          <w:p w14:paraId="077A632D" w14:textId="66876CC5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35390 </w:t>
            </w:r>
            <w:r w:rsidR="00464062">
              <w:rPr>
                <w:lang w:val="uk-UA"/>
              </w:rPr>
              <w:t>ГРАН ФУЖРЕ</w:t>
            </w:r>
          </w:p>
          <w:p w14:paraId="7D3B5830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Франція</w:t>
            </w:r>
          </w:p>
          <w:p w14:paraId="68B31508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Тел.: +33 2 99 08 48 59</w:t>
            </w:r>
          </w:p>
          <w:p w14:paraId="393ACDD1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Факс: +33 2 99 08 38 68</w:t>
            </w:r>
          </w:p>
          <w:p w14:paraId="1FF692B6" w14:textId="77777777" w:rsidR="00315D5D" w:rsidRDefault="00315D5D" w:rsidP="00FE20C1">
            <w:pPr>
              <w:ind w:left="567" w:hanging="567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r w:rsidRPr="00962D8F">
              <w:rPr>
                <w:lang w:val="uk-UA"/>
              </w:rPr>
              <w:t>heral@lodi.fr</w:t>
            </w:r>
          </w:p>
        </w:tc>
        <w:tc>
          <w:tcPr>
            <w:tcW w:w="5245" w:type="dxa"/>
            <w:hideMark/>
          </w:tcPr>
          <w:p w14:paraId="5167040B" w14:textId="77777777" w:rsidR="00315D5D" w:rsidRDefault="00315D5D" w:rsidP="00FE20C1">
            <w:pPr>
              <w:ind w:left="567" w:hanging="567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LODI S.A.S.</w:t>
            </w:r>
          </w:p>
          <w:p w14:paraId="7812EF1D" w14:textId="77777777" w:rsidR="00315D5D" w:rsidRDefault="00315D5D" w:rsidP="00FE20C1">
            <w:pPr>
              <w:ind w:left="567" w:hanging="567"/>
              <w:jc w:val="both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Parc d’Activités des Quatre Routes</w:t>
            </w:r>
          </w:p>
          <w:p w14:paraId="096C1291" w14:textId="544E6392" w:rsidR="00315D5D" w:rsidRPr="005917CA" w:rsidRDefault="00315D5D" w:rsidP="00FE20C1">
            <w:pPr>
              <w:ind w:left="567" w:hanging="567"/>
              <w:jc w:val="both"/>
              <w:rPr>
                <w:szCs w:val="22"/>
                <w:lang w:val="en-US"/>
              </w:rPr>
            </w:pPr>
            <w:r w:rsidRPr="005917CA">
              <w:rPr>
                <w:szCs w:val="22"/>
                <w:lang w:val="en-US"/>
              </w:rPr>
              <w:t xml:space="preserve">35390 </w:t>
            </w:r>
            <w:r w:rsidR="00464062" w:rsidRPr="005917CA">
              <w:rPr>
                <w:szCs w:val="22"/>
                <w:lang w:val="en-US"/>
              </w:rPr>
              <w:t>GRAND FOUGERAY</w:t>
            </w:r>
          </w:p>
          <w:p w14:paraId="1210EEDD" w14:textId="77777777" w:rsidR="00315D5D" w:rsidRDefault="00315D5D" w:rsidP="00FE20C1">
            <w:pPr>
              <w:ind w:left="567" w:hanging="567"/>
              <w:jc w:val="both"/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France</w:t>
            </w:r>
            <w:proofErr w:type="spellEnd"/>
          </w:p>
          <w:p w14:paraId="2EA851E1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Tel</w:t>
            </w:r>
            <w:proofErr w:type="spellEnd"/>
            <w:r>
              <w:rPr>
                <w:szCs w:val="22"/>
                <w:lang w:val="uk-UA"/>
              </w:rPr>
              <w:t xml:space="preserve">. </w:t>
            </w:r>
            <w:r>
              <w:rPr>
                <w:lang w:val="uk-UA"/>
              </w:rPr>
              <w:t>+33 2 99 08 48 59</w:t>
            </w:r>
          </w:p>
          <w:p w14:paraId="0A59E40E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Fax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  <w:r>
              <w:rPr>
                <w:lang w:val="uk-UA"/>
              </w:rPr>
              <w:t>+33 2 99 08 38 68</w:t>
            </w:r>
          </w:p>
          <w:p w14:paraId="358EB338" w14:textId="77777777" w:rsidR="00315D5D" w:rsidRDefault="00315D5D" w:rsidP="00FE20C1">
            <w:pPr>
              <w:ind w:left="567" w:hanging="567"/>
              <w:jc w:val="both"/>
              <w:rPr>
                <w:szCs w:val="22"/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r w:rsidRPr="00962D8F">
              <w:rPr>
                <w:lang w:val="uk-UA"/>
              </w:rPr>
              <w:t>heral@lodi.fr</w:t>
            </w:r>
          </w:p>
        </w:tc>
      </w:tr>
    </w:tbl>
    <w:p w14:paraId="0D47ECB7" w14:textId="77777777" w:rsidR="00315D5D" w:rsidRDefault="00315D5D" w:rsidP="00315D5D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8. Назва та місцезнаходження виробника (виробників)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79"/>
        <w:gridCol w:w="5225"/>
      </w:tblGrid>
      <w:tr w:rsidR="00315D5D" w:rsidRPr="00962D8F" w14:paraId="2A08E528" w14:textId="77777777" w:rsidTr="00FE20C1">
        <w:tc>
          <w:tcPr>
            <w:tcW w:w="4379" w:type="dxa"/>
            <w:hideMark/>
          </w:tcPr>
          <w:p w14:paraId="1B50E0E7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Квізда</w:t>
            </w:r>
            <w:proofErr w:type="spellEnd"/>
            <w:r>
              <w:rPr>
                <w:lang w:val="uk-UA"/>
              </w:rPr>
              <w:t xml:space="preserve"> Агро </w:t>
            </w:r>
            <w:proofErr w:type="spellStart"/>
            <w:r>
              <w:rPr>
                <w:lang w:val="uk-UA"/>
              </w:rPr>
              <w:t>ГмбХ</w:t>
            </w:r>
            <w:proofErr w:type="spellEnd"/>
          </w:p>
          <w:p w14:paraId="08D0CF25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Бундештрассе</w:t>
            </w:r>
            <w:proofErr w:type="spellEnd"/>
          </w:p>
          <w:p w14:paraId="4DA76E05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2100 </w:t>
            </w:r>
            <w:proofErr w:type="spellStart"/>
            <w:r>
              <w:rPr>
                <w:lang w:val="uk-UA"/>
              </w:rPr>
              <w:t>Леобендорф</w:t>
            </w:r>
            <w:proofErr w:type="spellEnd"/>
          </w:p>
          <w:p w14:paraId="2B349CC5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Австрія</w:t>
            </w:r>
          </w:p>
          <w:p w14:paraId="1C6EFB13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Тел.: +43 5 99 77 40 0</w:t>
            </w:r>
          </w:p>
          <w:p w14:paraId="68A2C2A5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Факс: +43 5 99 77 10-280</w:t>
            </w:r>
          </w:p>
          <w:p w14:paraId="47121D5E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agro@kwizda-agro.at</w:t>
            </w:r>
          </w:p>
        </w:tc>
        <w:tc>
          <w:tcPr>
            <w:tcW w:w="5225" w:type="dxa"/>
            <w:hideMark/>
          </w:tcPr>
          <w:p w14:paraId="1CFD686E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Kwizda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Agro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GmbX</w:t>
            </w:r>
            <w:proofErr w:type="spellEnd"/>
          </w:p>
          <w:p w14:paraId="409C102A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Laaer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Bundesstrasse</w:t>
            </w:r>
            <w:proofErr w:type="spellEnd"/>
          </w:p>
          <w:p w14:paraId="3E24EAAF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2100 </w:t>
            </w:r>
            <w:proofErr w:type="spellStart"/>
            <w:r>
              <w:rPr>
                <w:lang w:val="uk-UA"/>
              </w:rPr>
              <w:t>Leobendorf</w:t>
            </w:r>
            <w:proofErr w:type="spellEnd"/>
          </w:p>
          <w:p w14:paraId="294C03BB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Austria</w:t>
            </w:r>
            <w:proofErr w:type="spellEnd"/>
          </w:p>
          <w:p w14:paraId="6437F3B3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Tel</w:t>
            </w:r>
            <w:proofErr w:type="spellEnd"/>
            <w:r>
              <w:rPr>
                <w:lang w:val="uk-UA"/>
              </w:rPr>
              <w:t>.: +43 5 99 77 40 0</w:t>
            </w:r>
          </w:p>
          <w:p w14:paraId="518D00E7" w14:textId="77777777" w:rsidR="00315D5D" w:rsidRDefault="00315D5D" w:rsidP="00FE20C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Fax</w:t>
            </w:r>
            <w:proofErr w:type="spellEnd"/>
            <w:r>
              <w:rPr>
                <w:lang w:val="uk-UA"/>
              </w:rPr>
              <w:t>: +43 5 99 77 10-280</w:t>
            </w:r>
          </w:p>
          <w:p w14:paraId="296886D2" w14:textId="77777777" w:rsidR="00315D5D" w:rsidRDefault="00315D5D" w:rsidP="00FE20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agro@kwizda-agro.at </w:t>
            </w:r>
          </w:p>
        </w:tc>
      </w:tr>
    </w:tbl>
    <w:p w14:paraId="324BF238" w14:textId="77777777" w:rsidR="00315D5D" w:rsidRDefault="00315D5D" w:rsidP="00315D5D">
      <w:pPr>
        <w:ind w:firstLine="567"/>
        <w:jc w:val="both"/>
        <w:rPr>
          <w:b/>
          <w:lang w:val="uk-UA"/>
        </w:rPr>
      </w:pPr>
    </w:p>
    <w:p w14:paraId="1478758D" w14:textId="77777777" w:rsidR="00C251D5" w:rsidRDefault="00C251D5"/>
    <w:sectPr w:rsidR="00C251D5" w:rsidSect="002205A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101E9"/>
    <w:multiLevelType w:val="multilevel"/>
    <w:tmpl w:val="E6DC1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63525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7E"/>
    <w:rsid w:val="002205AC"/>
    <w:rsid w:val="00231354"/>
    <w:rsid w:val="00315D5D"/>
    <w:rsid w:val="0040425E"/>
    <w:rsid w:val="0041487E"/>
    <w:rsid w:val="00464062"/>
    <w:rsid w:val="0055663F"/>
    <w:rsid w:val="0059382F"/>
    <w:rsid w:val="0069601E"/>
    <w:rsid w:val="008B6CC4"/>
    <w:rsid w:val="00C251D5"/>
    <w:rsid w:val="00EA1A01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3B47"/>
  <w15:chartTrackingRefBased/>
  <w15:docId w15:val="{C6CC355E-F62E-43B3-B328-9E85A801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8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148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1487E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1487E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1487E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1487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1487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1487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1487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14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487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14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487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41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487E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41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487E"/>
    <w:rPr>
      <w:i/>
      <w:iCs/>
      <w:color w:val="2F5496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41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b99c3-5339-43b1-a7a7-4dc3ff8bc923">
      <Terms xmlns="http://schemas.microsoft.com/office/infopath/2007/PartnerControls"/>
    </lcf76f155ced4ddcb4097134ff3c332f>
    <TaxCatchAll xmlns="b90af964-9688-46bb-b317-0e2d98e59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5B38E52B1F774EBA6B0862F870C916" ma:contentTypeVersion="18" ma:contentTypeDescription="Створення нового документа." ma:contentTypeScope="" ma:versionID="018d68148b5d3380431ccf73b775e8c1">
  <xsd:schema xmlns:xsd="http://www.w3.org/2001/XMLSchema" xmlns:xs="http://www.w3.org/2001/XMLSchema" xmlns:p="http://schemas.microsoft.com/office/2006/metadata/properties" xmlns:ns2="e79b99c3-5339-43b1-a7a7-4dc3ff8bc923" xmlns:ns3="b90af964-9688-46bb-b317-0e2d98e5948c" targetNamespace="http://schemas.microsoft.com/office/2006/metadata/properties" ma:root="true" ma:fieldsID="e504978b4ef2c0140c9028e485907129" ns2:_="" ns3:_="">
    <xsd:import namespace="e79b99c3-5339-43b1-a7a7-4dc3ff8bc923"/>
    <xsd:import namespace="b90af964-9688-46bb-b317-0e2d98e59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b99c3-5339-43b1-a7a7-4dc3ff8b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6e7d476-c162-49eb-93bf-3cfe7014c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f964-9688-46bb-b317-0e2d98e5948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f912cdd-4f0c-4f15-b2ec-15109b50e78d}" ma:internalName="TaxCatchAll" ma:showField="CatchAllData" ma:web="b90af964-9688-46bb-b317-0e2d98e59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9F867-230D-494E-8B24-DDDB942DB1ED}">
  <ds:schemaRefs>
    <ds:schemaRef ds:uri="http://schemas.microsoft.com/office/2006/metadata/properties"/>
    <ds:schemaRef ds:uri="http://schemas.microsoft.com/office/infopath/2007/PartnerControls"/>
    <ds:schemaRef ds:uri="e79b99c3-5339-43b1-a7a7-4dc3ff8bc923"/>
    <ds:schemaRef ds:uri="b90af964-9688-46bb-b317-0e2d98e5948c"/>
  </ds:schemaRefs>
</ds:datastoreItem>
</file>

<file path=customXml/itemProps2.xml><?xml version="1.0" encoding="utf-8"?>
<ds:datastoreItem xmlns:ds="http://schemas.openxmlformats.org/officeDocument/2006/customXml" ds:itemID="{56597490-CAD6-48EA-A5C2-1735FCDE4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F5C1E-E5EB-49F0-8852-3311D2262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b99c3-5339-43b1-a7a7-4dc3ff8bc923"/>
    <ds:schemaRef ds:uri="b90af964-9688-46bb-b317-0e2d98e59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Yohou</dc:creator>
  <cp:keywords/>
  <dc:description/>
  <cp:lastModifiedBy>Olga Yohou</cp:lastModifiedBy>
  <cp:revision>6</cp:revision>
  <dcterms:created xsi:type="dcterms:W3CDTF">2025-02-17T10:35:00Z</dcterms:created>
  <dcterms:modified xsi:type="dcterms:W3CDTF">2025-04-30T09:57:00Z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0x010100125B38E52B1F774EBA6B0862F870C916</vt:lpwstr>
  </property>
</Properties>
</file>