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C634" w14:textId="77777777" w:rsidR="001762C8" w:rsidRPr="009738C0" w:rsidRDefault="001762C8" w:rsidP="0011736D">
      <w:pPr>
        <w:jc w:val="center"/>
        <w:rPr>
          <w:lang w:val="uk-UA"/>
        </w:rPr>
      </w:pPr>
    </w:p>
    <w:p w14:paraId="28CDA850" w14:textId="77777777" w:rsidR="00A24AF9" w:rsidRPr="009738C0" w:rsidRDefault="001762C8" w:rsidP="00A24AF9">
      <w:pPr>
        <w:jc w:val="center"/>
        <w:rPr>
          <w:b/>
          <w:lang w:val="uk-UA"/>
        </w:rPr>
      </w:pPr>
      <w:r w:rsidRPr="009738C0">
        <w:rPr>
          <w:b/>
          <w:lang w:val="uk-UA"/>
        </w:rPr>
        <w:t>Коротка характеристика препарату</w:t>
      </w:r>
    </w:p>
    <w:p w14:paraId="74BEBC6E" w14:textId="77777777" w:rsidR="001762C8" w:rsidRPr="009738C0" w:rsidRDefault="001762C8" w:rsidP="00A24AF9">
      <w:pPr>
        <w:jc w:val="center"/>
        <w:rPr>
          <w:b/>
          <w:lang w:val="uk-UA"/>
        </w:rPr>
      </w:pPr>
    </w:p>
    <w:p w14:paraId="544FD114" w14:textId="77777777" w:rsidR="001762C8" w:rsidRPr="009738C0" w:rsidRDefault="00A24AF9" w:rsidP="00E062E8">
      <w:pPr>
        <w:tabs>
          <w:tab w:val="left" w:pos="567"/>
          <w:tab w:val="left" w:pos="2148"/>
        </w:tabs>
        <w:ind w:firstLine="567"/>
        <w:rPr>
          <w:b/>
          <w:lang w:val="uk-UA"/>
        </w:rPr>
      </w:pPr>
      <w:r w:rsidRPr="009738C0">
        <w:rPr>
          <w:b/>
          <w:lang w:val="uk-UA"/>
        </w:rPr>
        <w:t>1. Назва</w:t>
      </w:r>
    </w:p>
    <w:p w14:paraId="1514D5B1" w14:textId="22D0C4FE" w:rsidR="00CC0D3F" w:rsidRPr="009738C0" w:rsidRDefault="00321F64" w:rsidP="00E062E8">
      <w:pPr>
        <w:tabs>
          <w:tab w:val="left" w:pos="567"/>
        </w:tabs>
        <w:ind w:firstLine="567"/>
        <w:rPr>
          <w:lang w:val="uk-UA"/>
        </w:rPr>
      </w:pPr>
      <w:r w:rsidRPr="009738C0">
        <w:rPr>
          <w:lang w:val="uk-UA"/>
        </w:rPr>
        <w:t>ОКСИТОЦИН</w:t>
      </w:r>
      <w:r w:rsidR="00CC0D3F" w:rsidRPr="009738C0">
        <w:rPr>
          <w:lang w:val="uk-UA"/>
        </w:rPr>
        <w:t xml:space="preserve"> </w:t>
      </w:r>
    </w:p>
    <w:p w14:paraId="5B56B094" w14:textId="77777777" w:rsidR="00A24AF9" w:rsidRPr="009738C0" w:rsidRDefault="00A24AF9" w:rsidP="00E062E8">
      <w:pPr>
        <w:tabs>
          <w:tab w:val="left" w:pos="567"/>
        </w:tabs>
        <w:ind w:firstLine="567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 xml:space="preserve">2. </w:t>
      </w:r>
      <w:r w:rsidR="001762C8" w:rsidRPr="009738C0">
        <w:rPr>
          <w:b/>
          <w:snapToGrid w:val="0"/>
          <w:lang w:val="uk-UA"/>
        </w:rPr>
        <w:t>С</w:t>
      </w:r>
      <w:r w:rsidRPr="009738C0">
        <w:rPr>
          <w:b/>
          <w:snapToGrid w:val="0"/>
          <w:lang w:val="uk-UA"/>
        </w:rPr>
        <w:t>клад</w:t>
      </w:r>
    </w:p>
    <w:p w14:paraId="35EBE50B" w14:textId="77777777" w:rsidR="00321F64" w:rsidRPr="009738C0" w:rsidRDefault="00321F64" w:rsidP="00321F64">
      <w:pPr>
        <w:ind w:firstLine="567"/>
        <w:jc w:val="both"/>
        <w:rPr>
          <w:color w:val="000000"/>
          <w:lang w:val="uk-UA"/>
        </w:rPr>
      </w:pPr>
      <w:r w:rsidRPr="009738C0">
        <w:rPr>
          <w:color w:val="000000"/>
          <w:lang w:val="uk-UA"/>
        </w:rPr>
        <w:t>1 мл препарату містить діючу речовину:</w:t>
      </w:r>
    </w:p>
    <w:p w14:paraId="35BEA419" w14:textId="6154653F" w:rsidR="00321F64" w:rsidRPr="009738C0" w:rsidRDefault="00321F64" w:rsidP="00321F64">
      <w:pPr>
        <w:ind w:firstLine="567"/>
        <w:jc w:val="both"/>
        <w:rPr>
          <w:color w:val="000000"/>
          <w:lang w:val="uk-UA"/>
        </w:rPr>
      </w:pPr>
      <w:r w:rsidRPr="009738C0">
        <w:rPr>
          <w:color w:val="000000"/>
          <w:lang w:val="uk-UA"/>
        </w:rPr>
        <w:t xml:space="preserve">окситоцин </w:t>
      </w:r>
      <w:r w:rsidR="004C7FBA">
        <w:rPr>
          <w:color w:val="000000"/>
          <w:lang w:val="uk-UA"/>
        </w:rPr>
        <w:t xml:space="preserve">- </w:t>
      </w:r>
      <w:r w:rsidRPr="009738C0">
        <w:rPr>
          <w:color w:val="000000"/>
          <w:lang w:val="uk-UA"/>
        </w:rPr>
        <w:t>10 МО.</w:t>
      </w:r>
    </w:p>
    <w:p w14:paraId="77838C8A" w14:textId="6DAA2966" w:rsidR="00771431" w:rsidRPr="009738C0" w:rsidRDefault="00321F64" w:rsidP="00321F64">
      <w:pPr>
        <w:ind w:firstLine="567"/>
        <w:jc w:val="both"/>
        <w:rPr>
          <w:bCs/>
          <w:lang w:val="uk-UA" w:eastAsia="en-US"/>
        </w:rPr>
      </w:pPr>
      <w:r w:rsidRPr="009738C0">
        <w:rPr>
          <w:color w:val="000000"/>
          <w:lang w:val="uk-UA"/>
        </w:rPr>
        <w:t>Допоміжні речовини: метилпарабен, пропілпарабен, кислота оцтова, вода для ін’єкцій</w:t>
      </w:r>
      <w:r w:rsidR="00220AE0" w:rsidRPr="009738C0">
        <w:rPr>
          <w:lang w:val="uk-UA"/>
        </w:rPr>
        <w:t>.</w:t>
      </w:r>
    </w:p>
    <w:p w14:paraId="0CB3712A" w14:textId="77777777" w:rsidR="00D2393A" w:rsidRPr="009738C0" w:rsidRDefault="00A24AF9" w:rsidP="00E062E8">
      <w:pPr>
        <w:tabs>
          <w:tab w:val="left" w:pos="567"/>
        </w:tabs>
        <w:ind w:firstLine="567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3. Фармацевтична (лікарська) форма</w:t>
      </w:r>
    </w:p>
    <w:p w14:paraId="5B090271" w14:textId="44F137DF" w:rsidR="00A24AF9" w:rsidRPr="009738C0" w:rsidRDefault="008D44A1" w:rsidP="00E062E8">
      <w:pPr>
        <w:tabs>
          <w:tab w:val="left" w:pos="567"/>
        </w:tabs>
        <w:ind w:firstLine="567"/>
        <w:rPr>
          <w:snapToGrid w:val="0"/>
          <w:lang w:val="uk-UA"/>
        </w:rPr>
      </w:pPr>
      <w:r w:rsidRPr="009738C0">
        <w:rPr>
          <w:snapToGrid w:val="0"/>
          <w:lang w:val="uk-UA"/>
        </w:rPr>
        <w:t>Розчин для</w:t>
      </w:r>
      <w:r w:rsidR="00321F64" w:rsidRPr="009738C0">
        <w:rPr>
          <w:snapToGrid w:val="0"/>
          <w:lang w:val="uk-UA"/>
        </w:rPr>
        <w:t xml:space="preserve"> ін’єкцій</w:t>
      </w:r>
      <w:r w:rsidR="001B387E" w:rsidRPr="009738C0">
        <w:rPr>
          <w:snapToGrid w:val="0"/>
          <w:lang w:val="uk-UA"/>
        </w:rPr>
        <w:t>.</w:t>
      </w:r>
      <w:r w:rsidR="006B30DC" w:rsidRPr="009738C0">
        <w:rPr>
          <w:bCs/>
          <w:lang w:val="uk-UA" w:eastAsia="en-US"/>
        </w:rPr>
        <w:t xml:space="preserve"> </w:t>
      </w:r>
    </w:p>
    <w:p w14:paraId="03AF8D02" w14:textId="77777777" w:rsidR="00A24AF9" w:rsidRPr="009738C0" w:rsidRDefault="00A24AF9" w:rsidP="00E062E8">
      <w:pPr>
        <w:tabs>
          <w:tab w:val="left" w:pos="567"/>
        </w:tabs>
        <w:ind w:firstLine="567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4. Фармакологічн</w:t>
      </w:r>
      <w:r w:rsidR="00130E51" w:rsidRPr="009738C0">
        <w:rPr>
          <w:b/>
          <w:snapToGrid w:val="0"/>
          <w:lang w:val="uk-UA"/>
        </w:rPr>
        <w:t>і</w:t>
      </w:r>
      <w:r w:rsidRPr="009738C0">
        <w:rPr>
          <w:b/>
          <w:snapToGrid w:val="0"/>
          <w:lang w:val="uk-UA"/>
        </w:rPr>
        <w:t xml:space="preserve"> </w:t>
      </w:r>
      <w:r w:rsidR="00130E51" w:rsidRPr="009738C0">
        <w:rPr>
          <w:b/>
          <w:snapToGrid w:val="0"/>
          <w:lang w:val="uk-UA"/>
        </w:rPr>
        <w:t>властивості</w:t>
      </w:r>
    </w:p>
    <w:p w14:paraId="00C1450C" w14:textId="0DFBB338" w:rsidR="00CC0D3F" w:rsidRPr="009738C0" w:rsidRDefault="00CC0D3F" w:rsidP="00CC0D3F">
      <w:pPr>
        <w:shd w:val="clear" w:color="auto" w:fill="FFFFFF"/>
        <w:tabs>
          <w:tab w:val="left" w:pos="266"/>
        </w:tabs>
        <w:ind w:firstLine="567"/>
        <w:jc w:val="both"/>
        <w:rPr>
          <w:b/>
          <w:bCs/>
          <w:i/>
          <w:iCs/>
          <w:snapToGrid w:val="0"/>
          <w:lang w:val="uk-UA"/>
        </w:rPr>
      </w:pPr>
      <w:r w:rsidRPr="009738C0">
        <w:rPr>
          <w:b/>
          <w:bCs/>
          <w:i/>
          <w:iCs/>
          <w:snapToGrid w:val="0"/>
          <w:lang w:val="uk-UA"/>
        </w:rPr>
        <w:t xml:space="preserve">ATC-vet класифікаційний код: </w:t>
      </w:r>
      <w:r w:rsidR="00321F64" w:rsidRPr="009738C0">
        <w:rPr>
          <w:b/>
          <w:bCs/>
          <w:i/>
          <w:iCs/>
          <w:snapToGrid w:val="0"/>
          <w:lang w:val="uk-UA"/>
        </w:rPr>
        <w:t>QH01 Гормони гіпофіза, гіпоталамуса та їх аналоги. QH01BB02 Окситоцин</w:t>
      </w:r>
      <w:r w:rsidR="00703C5F" w:rsidRPr="009738C0">
        <w:rPr>
          <w:b/>
          <w:bCs/>
          <w:i/>
          <w:iCs/>
          <w:snapToGrid w:val="0"/>
          <w:lang w:val="uk-UA"/>
        </w:rPr>
        <w:t>.</w:t>
      </w:r>
    </w:p>
    <w:p w14:paraId="547762EC" w14:textId="77777777" w:rsidR="00065838" w:rsidRPr="009738C0" w:rsidRDefault="00065838" w:rsidP="00065838">
      <w:pPr>
        <w:tabs>
          <w:tab w:val="left" w:pos="567"/>
        </w:tabs>
        <w:ind w:firstLine="567"/>
        <w:jc w:val="both"/>
        <w:rPr>
          <w:snapToGrid w:val="0"/>
          <w:lang w:val="uk-UA"/>
        </w:rPr>
      </w:pPr>
      <w:r w:rsidRPr="009738C0">
        <w:rPr>
          <w:snapToGrid w:val="0"/>
          <w:lang w:val="uk-UA"/>
        </w:rPr>
        <w:t>ОКСИТОЦИН – синтетичний аналог поліпептидного гормону задньої частки гіпофіза. Препарат підвищує тонус і підсилює скорочення гладенької мускулатури матки, викликає також скорочення міоепітеліальних клітин, які оточують альвеоли молочної залози(що полегшує просування молока у великі протоки й молочні синуси), збільшуючи проникність міофібрил для іонів натрію, має слабкі вазопресиноподібні, антидіуретичні властивості. Окситоцин діє на гладку мускулатуру вагітної матки безпосередньо перед пологами, під час пологів, і кілька днів після пологів. Під впливом окситоцину збільшується тонус мускулатури матки, і збільшується ритм та амплітуда маткових скорочень. Окситоцин не посилює вироблення секрету молочної залози, але сприяє його виведенню, підвищуючи тонус міоепітелію молочних альвеол.</w:t>
      </w:r>
    </w:p>
    <w:p w14:paraId="18A0698B" w14:textId="77777777" w:rsidR="00065838" w:rsidRPr="009738C0" w:rsidRDefault="00065838" w:rsidP="00065838">
      <w:pPr>
        <w:tabs>
          <w:tab w:val="left" w:pos="567"/>
        </w:tabs>
        <w:ind w:firstLine="567"/>
        <w:jc w:val="both"/>
        <w:rPr>
          <w:snapToGrid w:val="0"/>
          <w:lang w:val="uk-UA"/>
        </w:rPr>
      </w:pPr>
      <w:r w:rsidRPr="009738C0">
        <w:rPr>
          <w:snapToGrid w:val="0"/>
          <w:lang w:val="uk-UA"/>
        </w:rPr>
        <w:t xml:space="preserve">Дія окситоцину розвивається швидко, але триває короткочасно, оскільки в організмі тварини він швидко інактивується. Період напіврозпаду окситоцину в організмі тварин становить 5-7 хвилин, інактивується у печінці та нирках. Незначна кількість окситоцину виводиться із сечею. </w:t>
      </w:r>
    </w:p>
    <w:p w14:paraId="6E1CDBC0" w14:textId="39DAC410" w:rsidR="00A24AF9" w:rsidRPr="009738C0" w:rsidRDefault="00A24AF9" w:rsidP="00065838">
      <w:pPr>
        <w:tabs>
          <w:tab w:val="left" w:pos="567"/>
        </w:tabs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5. Клінічні особливості</w:t>
      </w:r>
    </w:p>
    <w:p w14:paraId="64275780" w14:textId="77777777" w:rsidR="00BE5165" w:rsidRPr="009738C0" w:rsidRDefault="00A24AF9" w:rsidP="00E062E8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5.</w:t>
      </w:r>
      <w:r w:rsidR="00BE5165" w:rsidRPr="009738C0">
        <w:rPr>
          <w:b/>
          <w:snapToGrid w:val="0"/>
          <w:lang w:val="uk-UA"/>
        </w:rPr>
        <w:t>1</w:t>
      </w:r>
      <w:r w:rsidRPr="009738C0">
        <w:rPr>
          <w:b/>
          <w:snapToGrid w:val="0"/>
          <w:lang w:val="uk-UA"/>
        </w:rPr>
        <w:t xml:space="preserve"> Вид тварин</w:t>
      </w:r>
    </w:p>
    <w:p w14:paraId="5454AD87" w14:textId="0B867122" w:rsidR="00A24AF9" w:rsidRPr="009738C0" w:rsidRDefault="00065838" w:rsidP="00BE5165">
      <w:pPr>
        <w:widowControl w:val="0"/>
        <w:ind w:firstLine="567"/>
        <w:jc w:val="both"/>
        <w:rPr>
          <w:snapToGrid w:val="0"/>
          <w:lang w:val="uk-UA"/>
        </w:rPr>
      </w:pPr>
      <w:r w:rsidRPr="009738C0">
        <w:rPr>
          <w:color w:val="000000"/>
          <w:lang w:val="uk-UA"/>
        </w:rPr>
        <w:t>Велика рогата худоба</w:t>
      </w:r>
      <w:r w:rsidR="008D44A1" w:rsidRPr="009738C0">
        <w:rPr>
          <w:color w:val="000000"/>
          <w:lang w:val="uk-UA"/>
        </w:rPr>
        <w:t xml:space="preserve">, коні, </w:t>
      </w:r>
      <w:r w:rsidRPr="009738C0">
        <w:rPr>
          <w:color w:val="000000"/>
          <w:lang w:val="uk-UA"/>
        </w:rPr>
        <w:t>віці</w:t>
      </w:r>
      <w:r w:rsidR="008D44A1" w:rsidRPr="009738C0">
        <w:rPr>
          <w:color w:val="000000"/>
          <w:lang w:val="uk-UA"/>
        </w:rPr>
        <w:t>,</w:t>
      </w:r>
      <w:r w:rsidRPr="009738C0">
        <w:rPr>
          <w:color w:val="000000"/>
          <w:lang w:val="uk-UA"/>
        </w:rPr>
        <w:t xml:space="preserve"> кози,</w:t>
      </w:r>
      <w:r w:rsidR="008D44A1" w:rsidRPr="009738C0">
        <w:rPr>
          <w:color w:val="000000"/>
          <w:lang w:val="uk-UA"/>
        </w:rPr>
        <w:t xml:space="preserve"> свині, с</w:t>
      </w:r>
      <w:r w:rsidR="00F064DA" w:rsidRPr="009738C0">
        <w:rPr>
          <w:color w:val="000000"/>
          <w:lang w:val="uk-UA"/>
        </w:rPr>
        <w:t>обаки</w:t>
      </w:r>
      <w:r w:rsidR="00CC0D3F" w:rsidRPr="009738C0">
        <w:rPr>
          <w:color w:val="000000"/>
          <w:lang w:val="uk-UA"/>
        </w:rPr>
        <w:t>, коти</w:t>
      </w:r>
      <w:r w:rsidR="0050307A" w:rsidRPr="009738C0">
        <w:rPr>
          <w:color w:val="000000"/>
          <w:lang w:val="uk-UA"/>
        </w:rPr>
        <w:t>.</w:t>
      </w:r>
    </w:p>
    <w:p w14:paraId="4F9200B0" w14:textId="77777777" w:rsidR="00A24AF9" w:rsidRPr="009738C0" w:rsidRDefault="00A24AF9" w:rsidP="00BE5165">
      <w:pPr>
        <w:pStyle w:val="3"/>
        <w:ind w:firstLine="567"/>
        <w:rPr>
          <w:szCs w:val="24"/>
        </w:rPr>
      </w:pPr>
      <w:r w:rsidRPr="009738C0">
        <w:rPr>
          <w:szCs w:val="24"/>
        </w:rPr>
        <w:t>5.</w:t>
      </w:r>
      <w:r w:rsidR="00BE5165" w:rsidRPr="009738C0">
        <w:rPr>
          <w:szCs w:val="24"/>
        </w:rPr>
        <w:t>2</w:t>
      </w:r>
      <w:r w:rsidRPr="009738C0">
        <w:rPr>
          <w:szCs w:val="24"/>
        </w:rPr>
        <w:t xml:space="preserve"> Показ</w:t>
      </w:r>
      <w:r w:rsidR="00BE5165" w:rsidRPr="009738C0">
        <w:rPr>
          <w:szCs w:val="24"/>
        </w:rPr>
        <w:t>ання</w:t>
      </w:r>
      <w:r w:rsidRPr="009738C0">
        <w:rPr>
          <w:szCs w:val="24"/>
        </w:rPr>
        <w:t xml:space="preserve"> до застосування</w:t>
      </w:r>
    </w:p>
    <w:p w14:paraId="2F314850" w14:textId="7794A190" w:rsidR="00F064DA" w:rsidRPr="009738C0" w:rsidRDefault="00321F64" w:rsidP="003D68F0">
      <w:pPr>
        <w:ind w:firstLine="567"/>
        <w:jc w:val="both"/>
        <w:rPr>
          <w:shd w:val="clear" w:color="auto" w:fill="FFFFFF"/>
          <w:lang w:val="uk-UA"/>
        </w:rPr>
      </w:pPr>
      <w:r w:rsidRPr="009738C0">
        <w:rPr>
          <w:lang w:val="uk-UA" w:eastAsia="uk-UA"/>
        </w:rPr>
        <w:t xml:space="preserve">Лікування самок свійських тварин при: слабких переймах під час </w:t>
      </w:r>
      <w:r w:rsidR="00065838" w:rsidRPr="009738C0">
        <w:rPr>
          <w:lang w:val="uk-UA" w:eastAsia="uk-UA"/>
        </w:rPr>
        <w:t>полог</w:t>
      </w:r>
      <w:r w:rsidRPr="009738C0">
        <w:rPr>
          <w:lang w:val="uk-UA" w:eastAsia="uk-UA"/>
        </w:rPr>
        <w:t>ів, атонії, гіпотонії й запаленні матки; післяродових маткових кровотечах, затримці посліду; рефлекторній агалактії i для покращення виділення молока, а також в комплексному лікуванні тварин, хворих метритом, маститом, субінволюцією матки</w:t>
      </w:r>
      <w:r w:rsidR="00F064DA" w:rsidRPr="009738C0">
        <w:rPr>
          <w:shd w:val="clear" w:color="auto" w:fill="FFFFFF"/>
          <w:lang w:val="uk-UA"/>
        </w:rPr>
        <w:t>.</w:t>
      </w:r>
    </w:p>
    <w:p w14:paraId="10AFFFE1" w14:textId="77777777" w:rsidR="00BE5165" w:rsidRPr="009738C0" w:rsidRDefault="00A24AF9" w:rsidP="00BE5165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5.</w:t>
      </w:r>
      <w:r w:rsidR="00BE5165" w:rsidRPr="009738C0">
        <w:rPr>
          <w:b/>
          <w:snapToGrid w:val="0"/>
          <w:lang w:val="uk-UA"/>
        </w:rPr>
        <w:t>3</w:t>
      </w:r>
      <w:r w:rsidRPr="009738C0">
        <w:rPr>
          <w:b/>
          <w:snapToGrid w:val="0"/>
          <w:lang w:val="uk-UA"/>
        </w:rPr>
        <w:t xml:space="preserve"> Протипоказ</w:t>
      </w:r>
      <w:r w:rsidR="00BE5165" w:rsidRPr="009738C0">
        <w:rPr>
          <w:b/>
          <w:snapToGrid w:val="0"/>
          <w:lang w:val="uk-UA"/>
        </w:rPr>
        <w:t>ання</w:t>
      </w:r>
    </w:p>
    <w:p w14:paraId="5AD1641B" w14:textId="77777777" w:rsidR="00065838" w:rsidRPr="009738C0" w:rsidRDefault="00065838" w:rsidP="00065838">
      <w:pPr>
        <w:widowControl w:val="0"/>
        <w:ind w:firstLine="567"/>
        <w:jc w:val="both"/>
        <w:rPr>
          <w:lang w:val="uk-UA"/>
        </w:rPr>
      </w:pPr>
      <w:r w:rsidRPr="009738C0">
        <w:rPr>
          <w:lang w:val="uk-UA"/>
        </w:rPr>
        <w:t>Підвищена чутливість до препарату.</w:t>
      </w:r>
    </w:p>
    <w:p w14:paraId="2DFA445D" w14:textId="77777777" w:rsidR="00065838" w:rsidRPr="009738C0" w:rsidRDefault="00065838" w:rsidP="00065838">
      <w:pPr>
        <w:widowControl w:val="0"/>
        <w:ind w:firstLine="567"/>
        <w:jc w:val="both"/>
        <w:rPr>
          <w:lang w:val="uk-UA"/>
        </w:rPr>
      </w:pPr>
      <w:r w:rsidRPr="009738C0">
        <w:rPr>
          <w:lang w:val="uk-UA"/>
        </w:rPr>
        <w:t xml:space="preserve">Не застосовувати окситоцин для ін’єкцій в наступних випадках: </w:t>
      </w:r>
    </w:p>
    <w:p w14:paraId="751D747B" w14:textId="77777777" w:rsidR="00065838" w:rsidRPr="009738C0" w:rsidRDefault="00065838" w:rsidP="00065838">
      <w:pPr>
        <w:widowControl w:val="0"/>
        <w:ind w:firstLine="567"/>
        <w:jc w:val="both"/>
        <w:rPr>
          <w:lang w:val="uk-UA"/>
        </w:rPr>
      </w:pPr>
      <w:r w:rsidRPr="009738C0">
        <w:rPr>
          <w:lang w:val="uk-UA"/>
        </w:rPr>
        <w:t>наявність великого або виродливого плода;</w:t>
      </w:r>
    </w:p>
    <w:p w14:paraId="060A8494" w14:textId="77777777" w:rsidR="00065838" w:rsidRPr="009738C0" w:rsidRDefault="00065838" w:rsidP="00065838">
      <w:pPr>
        <w:widowControl w:val="0"/>
        <w:ind w:firstLine="567"/>
        <w:jc w:val="both"/>
        <w:rPr>
          <w:lang w:val="uk-UA"/>
        </w:rPr>
      </w:pPr>
      <w:r w:rsidRPr="009738C0">
        <w:rPr>
          <w:lang w:val="uk-UA"/>
        </w:rPr>
        <w:t xml:space="preserve">під час пологової діяльності при закритій шийці матки; </w:t>
      </w:r>
    </w:p>
    <w:p w14:paraId="5C8CD8D6" w14:textId="77777777" w:rsidR="00065838" w:rsidRPr="009738C0" w:rsidRDefault="00065838" w:rsidP="00065838">
      <w:pPr>
        <w:widowControl w:val="0"/>
        <w:ind w:firstLine="567"/>
        <w:jc w:val="both"/>
        <w:rPr>
          <w:lang w:val="uk-UA"/>
        </w:rPr>
      </w:pPr>
      <w:r w:rsidRPr="009738C0">
        <w:rPr>
          <w:lang w:val="uk-UA"/>
        </w:rPr>
        <w:t>при неповному розкритті шийки матки;</w:t>
      </w:r>
    </w:p>
    <w:p w14:paraId="226776FD" w14:textId="77777777" w:rsidR="00065838" w:rsidRPr="009738C0" w:rsidRDefault="00065838" w:rsidP="00065838">
      <w:pPr>
        <w:widowControl w:val="0"/>
        <w:ind w:firstLine="567"/>
        <w:jc w:val="both"/>
        <w:rPr>
          <w:lang w:val="uk-UA"/>
        </w:rPr>
      </w:pPr>
      <w:r w:rsidRPr="009738C0">
        <w:rPr>
          <w:lang w:val="uk-UA"/>
        </w:rPr>
        <w:t>при неправильному положенні плоду (плодів);</w:t>
      </w:r>
    </w:p>
    <w:p w14:paraId="764C9B4D" w14:textId="77777777" w:rsidR="00065838" w:rsidRPr="009738C0" w:rsidRDefault="00065838" w:rsidP="00065838">
      <w:pPr>
        <w:widowControl w:val="0"/>
        <w:ind w:firstLine="567"/>
        <w:jc w:val="both"/>
        <w:rPr>
          <w:lang w:val="uk-UA"/>
        </w:rPr>
      </w:pPr>
      <w:r w:rsidRPr="009738C0">
        <w:rPr>
          <w:lang w:val="uk-UA"/>
        </w:rPr>
        <w:t>наявності тетаноспазмів матки;</w:t>
      </w:r>
    </w:p>
    <w:p w14:paraId="4AF813E9" w14:textId="2E02BA07" w:rsidR="00A24AF9" w:rsidRPr="009738C0" w:rsidRDefault="00065838" w:rsidP="00065838">
      <w:pPr>
        <w:widowControl w:val="0"/>
        <w:ind w:firstLine="567"/>
        <w:jc w:val="both"/>
        <w:rPr>
          <w:lang w:val="uk-UA"/>
        </w:rPr>
      </w:pPr>
      <w:r w:rsidRPr="009738C0">
        <w:rPr>
          <w:lang w:val="uk-UA"/>
        </w:rPr>
        <w:t>тваринам з гіпоглікемією та гіпокальцемією</w:t>
      </w:r>
      <w:r w:rsidR="008D52B0" w:rsidRPr="009738C0">
        <w:rPr>
          <w:lang w:val="uk-UA"/>
        </w:rPr>
        <w:t>.</w:t>
      </w:r>
    </w:p>
    <w:p w14:paraId="2A209BD3" w14:textId="77777777" w:rsidR="00BE5165" w:rsidRPr="009738C0" w:rsidRDefault="00BE5165" w:rsidP="00BE5165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5.4</w:t>
      </w:r>
      <w:r w:rsidR="00A24AF9" w:rsidRPr="009738C0">
        <w:rPr>
          <w:b/>
          <w:snapToGrid w:val="0"/>
          <w:lang w:val="uk-UA"/>
        </w:rPr>
        <w:t xml:space="preserve"> </w:t>
      </w:r>
      <w:bookmarkStart w:id="0" w:name="_Hlk170724361"/>
      <w:r w:rsidR="00A24AF9" w:rsidRPr="009738C0">
        <w:rPr>
          <w:b/>
          <w:snapToGrid w:val="0"/>
          <w:lang w:val="uk-UA"/>
        </w:rPr>
        <w:t>Побічна дія</w:t>
      </w:r>
    </w:p>
    <w:p w14:paraId="4006C0C0" w14:textId="33B01093" w:rsidR="00A24AF9" w:rsidRPr="009738C0" w:rsidRDefault="004D10B2" w:rsidP="00BE5165">
      <w:pPr>
        <w:widowControl w:val="0"/>
        <w:ind w:firstLine="567"/>
        <w:jc w:val="both"/>
        <w:rPr>
          <w:snapToGrid w:val="0"/>
          <w:lang w:val="uk-UA"/>
        </w:rPr>
      </w:pPr>
      <w:r w:rsidRPr="009738C0">
        <w:rPr>
          <w:color w:val="000000"/>
          <w:spacing w:val="-2"/>
          <w:lang w:val="uk-UA"/>
        </w:rPr>
        <w:t>Побічних явищ та ускладнень після застосування препарату при правильному розрахунку доз не встановлено</w:t>
      </w:r>
      <w:r w:rsidR="00110227" w:rsidRPr="009738C0">
        <w:rPr>
          <w:color w:val="000000"/>
          <w:spacing w:val="-2"/>
          <w:lang w:val="uk-UA"/>
        </w:rPr>
        <w:t>.</w:t>
      </w:r>
    </w:p>
    <w:bookmarkEnd w:id="0"/>
    <w:p w14:paraId="5E1D4A15" w14:textId="77777777" w:rsidR="000C749F" w:rsidRPr="009738C0" w:rsidRDefault="00A24AF9" w:rsidP="00BE5165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5.</w:t>
      </w:r>
      <w:r w:rsidR="00BE5165" w:rsidRPr="009738C0">
        <w:rPr>
          <w:b/>
          <w:snapToGrid w:val="0"/>
          <w:lang w:val="uk-UA"/>
        </w:rPr>
        <w:t>5</w:t>
      </w:r>
      <w:r w:rsidRPr="009738C0">
        <w:rPr>
          <w:b/>
          <w:snapToGrid w:val="0"/>
          <w:lang w:val="uk-UA"/>
        </w:rPr>
        <w:t xml:space="preserve"> Особливі застереження при використанні</w:t>
      </w:r>
    </w:p>
    <w:p w14:paraId="644C8552" w14:textId="77777777" w:rsidR="00321F64" w:rsidRPr="009738C0" w:rsidRDefault="00321F64" w:rsidP="00321F64">
      <w:pPr>
        <w:ind w:right="21" w:firstLine="567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 xml:space="preserve">Рекомендується низька початкова доза, яка при відсутності очікуваного ефекту може бути збільшена. </w:t>
      </w:r>
    </w:p>
    <w:p w14:paraId="66A38D0D" w14:textId="77777777" w:rsidR="00321F64" w:rsidRPr="009738C0" w:rsidRDefault="00321F64" w:rsidP="00321F64">
      <w:pPr>
        <w:ind w:right="21" w:firstLine="567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lastRenderedPageBreak/>
        <w:t>При внутрішньовенному введені препарат необхідно вводити дуже повільно.</w:t>
      </w:r>
    </w:p>
    <w:p w14:paraId="2B672C00" w14:textId="77777777" w:rsidR="00321F64" w:rsidRPr="009738C0" w:rsidRDefault="00321F64" w:rsidP="00321F64">
      <w:pPr>
        <w:ind w:right="21" w:firstLine="567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>Не застосовувати під час пологів, якщо не розкрита шийка матки, за винятком стимуляції пологів у кобил.</w:t>
      </w:r>
    </w:p>
    <w:p w14:paraId="24AFFAA5" w14:textId="300FD4A4" w:rsidR="00CE670D" w:rsidRPr="009738C0" w:rsidRDefault="00321F64" w:rsidP="00321F64">
      <w:pPr>
        <w:ind w:right="21" w:firstLine="567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>При наданні пологової допомоги необхідно переконатися, що немає фізичних перешкод для пологової діяльності (великий плід, неправильне положення плоду, непрохідність пологових шляхів), щоб не призвести до розриву матки</w:t>
      </w:r>
      <w:r w:rsidR="00CE670D" w:rsidRPr="009738C0">
        <w:rPr>
          <w:color w:val="000000"/>
          <w:spacing w:val="-2"/>
          <w:lang w:val="uk-UA"/>
        </w:rPr>
        <w:t>.</w:t>
      </w:r>
    </w:p>
    <w:p w14:paraId="0E2F5ED1" w14:textId="77777777" w:rsidR="000C749F" w:rsidRPr="009738C0" w:rsidRDefault="00A24AF9" w:rsidP="000C749F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5.</w:t>
      </w:r>
      <w:r w:rsidR="000C749F" w:rsidRPr="009738C0">
        <w:rPr>
          <w:b/>
          <w:snapToGrid w:val="0"/>
          <w:lang w:val="uk-UA"/>
        </w:rPr>
        <w:t>6</w:t>
      </w:r>
      <w:r w:rsidRPr="009738C0">
        <w:rPr>
          <w:b/>
          <w:snapToGrid w:val="0"/>
          <w:lang w:val="uk-UA"/>
        </w:rPr>
        <w:t xml:space="preserve"> </w:t>
      </w:r>
      <w:bookmarkStart w:id="1" w:name="_Hlk180662726"/>
      <w:r w:rsidR="000C749F" w:rsidRPr="009738C0">
        <w:rPr>
          <w:b/>
          <w:snapToGrid w:val="0"/>
          <w:lang w:val="uk-UA"/>
        </w:rPr>
        <w:t>Використ</w:t>
      </w:r>
      <w:r w:rsidRPr="009738C0">
        <w:rPr>
          <w:b/>
          <w:snapToGrid w:val="0"/>
          <w:lang w:val="uk-UA"/>
        </w:rPr>
        <w:t>ання під час вагітності</w:t>
      </w:r>
      <w:r w:rsidR="000C749F" w:rsidRPr="009738C0">
        <w:rPr>
          <w:b/>
          <w:snapToGrid w:val="0"/>
          <w:lang w:val="uk-UA"/>
        </w:rPr>
        <w:t>,</w:t>
      </w:r>
      <w:r w:rsidRPr="009738C0">
        <w:rPr>
          <w:b/>
          <w:snapToGrid w:val="0"/>
          <w:lang w:val="uk-UA"/>
        </w:rPr>
        <w:t xml:space="preserve"> лактації</w:t>
      </w:r>
    </w:p>
    <w:p w14:paraId="4A55275B" w14:textId="77777777" w:rsidR="00A24AF9" w:rsidRPr="009738C0" w:rsidRDefault="000F182E" w:rsidP="000C749F">
      <w:pPr>
        <w:widowControl w:val="0"/>
        <w:ind w:firstLine="567"/>
        <w:jc w:val="both"/>
        <w:rPr>
          <w:lang w:val="uk-UA"/>
        </w:rPr>
      </w:pPr>
      <w:r w:rsidRPr="009738C0">
        <w:rPr>
          <w:color w:val="000000"/>
          <w:lang w:val="uk-UA"/>
        </w:rPr>
        <w:t>Перед використанням проконсультуватися з лікарем ветеринарної медицини</w:t>
      </w:r>
      <w:bookmarkEnd w:id="1"/>
      <w:r w:rsidR="00110227" w:rsidRPr="009738C0">
        <w:rPr>
          <w:color w:val="000000"/>
          <w:lang w:val="uk-UA"/>
        </w:rPr>
        <w:t>.</w:t>
      </w:r>
    </w:p>
    <w:p w14:paraId="3FD3A713" w14:textId="77777777" w:rsidR="000C749F" w:rsidRPr="009738C0" w:rsidRDefault="00A24AF9" w:rsidP="000C749F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5.</w:t>
      </w:r>
      <w:r w:rsidR="000C749F" w:rsidRPr="009738C0">
        <w:rPr>
          <w:b/>
          <w:snapToGrid w:val="0"/>
          <w:lang w:val="uk-UA"/>
        </w:rPr>
        <w:t>7</w:t>
      </w:r>
      <w:r w:rsidRPr="009738C0">
        <w:rPr>
          <w:b/>
          <w:snapToGrid w:val="0"/>
          <w:lang w:val="uk-UA"/>
        </w:rPr>
        <w:t xml:space="preserve"> </w:t>
      </w:r>
      <w:bookmarkStart w:id="2" w:name="_Hlk180663294"/>
      <w:r w:rsidRPr="009738C0">
        <w:rPr>
          <w:b/>
          <w:snapToGrid w:val="0"/>
          <w:lang w:val="uk-UA"/>
        </w:rPr>
        <w:t>Взаємодія з іншими засобами та інші форми взаємодії</w:t>
      </w:r>
      <w:bookmarkEnd w:id="2"/>
    </w:p>
    <w:p w14:paraId="35BD55A6" w14:textId="4FC5C22C" w:rsidR="00797D7F" w:rsidRPr="009738C0" w:rsidRDefault="007A28DE" w:rsidP="0087662F">
      <w:pPr>
        <w:widowControl w:val="0"/>
        <w:ind w:firstLine="567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>Кальцій та естрогени підвищують чутливість матки до окситоцину, прогестерони – знижують. Окситоцин підвищує ефективність клопростенолу</w:t>
      </w:r>
      <w:r w:rsidR="00110227" w:rsidRPr="009738C0">
        <w:rPr>
          <w:color w:val="000000"/>
          <w:spacing w:val="-2"/>
          <w:lang w:val="uk-UA"/>
        </w:rPr>
        <w:t>.</w:t>
      </w:r>
      <w:r w:rsidR="00666AF0" w:rsidRPr="009738C0">
        <w:rPr>
          <w:color w:val="000000"/>
          <w:spacing w:val="-2"/>
          <w:lang w:val="uk-UA"/>
        </w:rPr>
        <w:t xml:space="preserve"> Сумісний з натрію хлорид 0,9 %, </w:t>
      </w:r>
      <w:r w:rsidR="00914812" w:rsidRPr="009738C0">
        <w:rPr>
          <w:color w:val="000000"/>
          <w:spacing w:val="-2"/>
          <w:lang w:val="uk-UA"/>
        </w:rPr>
        <w:t>глюко</w:t>
      </w:r>
      <w:r w:rsidR="00666AF0" w:rsidRPr="009738C0">
        <w:rPr>
          <w:color w:val="000000"/>
          <w:spacing w:val="-2"/>
          <w:lang w:val="uk-UA"/>
        </w:rPr>
        <w:t>зою 5</w:t>
      </w:r>
      <w:r w:rsidR="00914812" w:rsidRPr="009738C0">
        <w:rPr>
          <w:color w:val="000000"/>
          <w:spacing w:val="-2"/>
          <w:lang w:val="uk-UA"/>
        </w:rPr>
        <w:t>%</w:t>
      </w:r>
      <w:r w:rsidR="00666AF0" w:rsidRPr="009738C0">
        <w:rPr>
          <w:color w:val="000000"/>
          <w:spacing w:val="-2"/>
          <w:lang w:val="uk-UA"/>
        </w:rPr>
        <w:t>, розчином Рінгера.</w:t>
      </w:r>
    </w:p>
    <w:p w14:paraId="3B8BA1AA" w14:textId="77777777" w:rsidR="00A24AF9" w:rsidRPr="009738C0" w:rsidRDefault="00A24AF9" w:rsidP="000C749F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5.</w:t>
      </w:r>
      <w:r w:rsidR="000C749F" w:rsidRPr="009738C0">
        <w:rPr>
          <w:b/>
          <w:snapToGrid w:val="0"/>
          <w:lang w:val="uk-UA"/>
        </w:rPr>
        <w:t>8</w:t>
      </w:r>
      <w:r w:rsidRPr="009738C0">
        <w:rPr>
          <w:b/>
          <w:snapToGrid w:val="0"/>
          <w:lang w:val="uk-UA"/>
        </w:rPr>
        <w:t xml:space="preserve"> Дози і способи введення тваринам різного віку</w:t>
      </w:r>
    </w:p>
    <w:p w14:paraId="0B33B8F5" w14:textId="77777777" w:rsidR="00135AD7" w:rsidRPr="009738C0" w:rsidRDefault="00135AD7" w:rsidP="00135AD7">
      <w:pPr>
        <w:shd w:val="clear" w:color="auto" w:fill="FFFFFF"/>
        <w:tabs>
          <w:tab w:val="left" w:pos="266"/>
        </w:tabs>
        <w:ind w:firstLine="540"/>
        <w:jc w:val="both"/>
        <w:rPr>
          <w:color w:val="000000"/>
          <w:spacing w:val="6"/>
          <w:lang w:val="uk-UA"/>
        </w:rPr>
      </w:pPr>
      <w:r w:rsidRPr="009738C0">
        <w:rPr>
          <w:color w:val="000000"/>
          <w:spacing w:val="6"/>
          <w:lang w:val="uk-UA"/>
        </w:rPr>
        <w:t>Препарат застосовують внутрішньом’язово або підшкірно, одноразово у дозах (на одну тварину):</w:t>
      </w:r>
    </w:p>
    <w:p w14:paraId="5A4B3DFC" w14:textId="11F3A8FE" w:rsidR="00135AD7" w:rsidRPr="009738C0" w:rsidRDefault="00135AD7" w:rsidP="00135AD7">
      <w:pPr>
        <w:shd w:val="clear" w:color="auto" w:fill="FFFFFF"/>
        <w:tabs>
          <w:tab w:val="left" w:pos="266"/>
        </w:tabs>
        <w:ind w:firstLine="540"/>
        <w:jc w:val="both"/>
        <w:rPr>
          <w:color w:val="000000"/>
          <w:spacing w:val="6"/>
          <w:lang w:val="uk-UA"/>
        </w:rPr>
      </w:pPr>
      <w:r w:rsidRPr="009738C0">
        <w:rPr>
          <w:color w:val="000000"/>
          <w:spacing w:val="6"/>
          <w:lang w:val="uk-UA"/>
        </w:rPr>
        <w:t>корови, кобили – 3-6 мл (30-60 МО);</w:t>
      </w:r>
    </w:p>
    <w:p w14:paraId="1395C21E" w14:textId="23BB6A94" w:rsidR="00135AD7" w:rsidRPr="009738C0" w:rsidRDefault="00135AD7" w:rsidP="00135AD7">
      <w:pPr>
        <w:shd w:val="clear" w:color="auto" w:fill="FFFFFF"/>
        <w:tabs>
          <w:tab w:val="left" w:pos="266"/>
        </w:tabs>
        <w:ind w:firstLine="540"/>
        <w:jc w:val="both"/>
        <w:rPr>
          <w:color w:val="000000"/>
          <w:spacing w:val="6"/>
          <w:lang w:val="uk-UA"/>
        </w:rPr>
      </w:pPr>
      <w:r w:rsidRPr="009738C0">
        <w:rPr>
          <w:color w:val="000000"/>
          <w:spacing w:val="6"/>
          <w:lang w:val="uk-UA"/>
        </w:rPr>
        <w:t xml:space="preserve">вівцематки, кози </w:t>
      </w:r>
      <w:r w:rsidR="009D6F86" w:rsidRPr="009738C0">
        <w:rPr>
          <w:color w:val="000000"/>
          <w:spacing w:val="6"/>
          <w:lang w:val="uk-UA"/>
        </w:rPr>
        <w:t>–</w:t>
      </w:r>
      <w:r w:rsidRPr="009738C0">
        <w:rPr>
          <w:color w:val="000000"/>
          <w:spacing w:val="6"/>
          <w:lang w:val="uk-UA"/>
        </w:rPr>
        <w:t xml:space="preserve"> 1-1,5 мл (10-15 МО); </w:t>
      </w:r>
    </w:p>
    <w:p w14:paraId="7344BD01" w14:textId="0EB59A6A" w:rsidR="00135AD7" w:rsidRPr="009738C0" w:rsidRDefault="00135AD7" w:rsidP="00135AD7">
      <w:pPr>
        <w:shd w:val="clear" w:color="auto" w:fill="FFFFFF"/>
        <w:tabs>
          <w:tab w:val="left" w:pos="266"/>
        </w:tabs>
        <w:ind w:firstLine="540"/>
        <w:jc w:val="both"/>
        <w:rPr>
          <w:color w:val="000000"/>
          <w:spacing w:val="6"/>
          <w:lang w:val="uk-UA"/>
        </w:rPr>
      </w:pPr>
      <w:r w:rsidRPr="009738C0">
        <w:rPr>
          <w:color w:val="000000"/>
          <w:spacing w:val="6"/>
          <w:lang w:val="uk-UA"/>
        </w:rPr>
        <w:t>свиноматки – 2</w:t>
      </w:r>
      <w:r w:rsidR="009D6F86" w:rsidRPr="009738C0">
        <w:rPr>
          <w:color w:val="000000"/>
          <w:spacing w:val="6"/>
          <w:lang w:val="uk-UA"/>
        </w:rPr>
        <w:t>-</w:t>
      </w:r>
      <w:r w:rsidRPr="009738C0">
        <w:rPr>
          <w:color w:val="000000"/>
          <w:spacing w:val="6"/>
          <w:lang w:val="uk-UA"/>
        </w:rPr>
        <w:t>3 мл (20-30 МО);</w:t>
      </w:r>
    </w:p>
    <w:p w14:paraId="2F13D3D6" w14:textId="2442962E" w:rsidR="00135AD7" w:rsidRPr="009738C0" w:rsidRDefault="00135AD7" w:rsidP="00135AD7">
      <w:pPr>
        <w:shd w:val="clear" w:color="auto" w:fill="FFFFFF"/>
        <w:tabs>
          <w:tab w:val="left" w:pos="266"/>
        </w:tabs>
        <w:ind w:firstLine="540"/>
        <w:jc w:val="both"/>
        <w:rPr>
          <w:color w:val="000000"/>
          <w:spacing w:val="6"/>
          <w:lang w:val="uk-UA"/>
        </w:rPr>
      </w:pPr>
      <w:r w:rsidRPr="009738C0">
        <w:rPr>
          <w:color w:val="000000"/>
          <w:spacing w:val="6"/>
          <w:lang w:val="uk-UA"/>
        </w:rPr>
        <w:t>суки – 0,5</w:t>
      </w:r>
      <w:r w:rsidR="009D6F86" w:rsidRPr="009738C0">
        <w:rPr>
          <w:color w:val="000000"/>
          <w:spacing w:val="6"/>
          <w:lang w:val="uk-UA"/>
        </w:rPr>
        <w:t>-</w:t>
      </w:r>
      <w:r w:rsidRPr="009738C0">
        <w:rPr>
          <w:color w:val="000000"/>
          <w:spacing w:val="6"/>
          <w:lang w:val="uk-UA"/>
        </w:rPr>
        <w:t>1 мл (5-10 МО);</w:t>
      </w:r>
    </w:p>
    <w:p w14:paraId="26B297FA" w14:textId="3D593E01" w:rsidR="00135AD7" w:rsidRPr="009738C0" w:rsidRDefault="00135AD7" w:rsidP="00135AD7">
      <w:pPr>
        <w:shd w:val="clear" w:color="auto" w:fill="FFFFFF"/>
        <w:tabs>
          <w:tab w:val="left" w:pos="266"/>
        </w:tabs>
        <w:ind w:firstLine="540"/>
        <w:jc w:val="both"/>
        <w:rPr>
          <w:color w:val="000000"/>
          <w:spacing w:val="6"/>
          <w:lang w:val="uk-UA"/>
        </w:rPr>
      </w:pPr>
      <w:r w:rsidRPr="009738C0">
        <w:rPr>
          <w:color w:val="000000"/>
          <w:spacing w:val="6"/>
          <w:lang w:val="uk-UA"/>
        </w:rPr>
        <w:t>кішки – 0,2</w:t>
      </w:r>
      <w:r w:rsidR="009D6F86" w:rsidRPr="009738C0">
        <w:rPr>
          <w:color w:val="000000"/>
          <w:spacing w:val="6"/>
          <w:lang w:val="uk-UA"/>
        </w:rPr>
        <w:t>-</w:t>
      </w:r>
      <w:r w:rsidRPr="009738C0">
        <w:rPr>
          <w:color w:val="000000"/>
          <w:spacing w:val="6"/>
          <w:lang w:val="uk-UA"/>
        </w:rPr>
        <w:t>0,3 мл (2-3 МО).</w:t>
      </w:r>
    </w:p>
    <w:p w14:paraId="21B6FBC7" w14:textId="77777777" w:rsidR="00065838" w:rsidRPr="009738C0" w:rsidRDefault="00065838" w:rsidP="00065838">
      <w:pPr>
        <w:shd w:val="clear" w:color="auto" w:fill="FFFFFF"/>
        <w:tabs>
          <w:tab w:val="left" w:pos="266"/>
        </w:tabs>
        <w:ind w:firstLine="540"/>
        <w:jc w:val="both"/>
        <w:rPr>
          <w:color w:val="000000"/>
          <w:spacing w:val="6"/>
          <w:lang w:val="uk-UA"/>
        </w:rPr>
      </w:pPr>
      <w:r w:rsidRPr="009738C0">
        <w:rPr>
          <w:color w:val="000000"/>
          <w:spacing w:val="6"/>
          <w:lang w:val="uk-UA"/>
        </w:rPr>
        <w:t xml:space="preserve">При необхідності введення повторюють через 30 хв. </w:t>
      </w:r>
    </w:p>
    <w:p w14:paraId="10FD6D97" w14:textId="1E20FD92" w:rsidR="00C77317" w:rsidRPr="009738C0" w:rsidRDefault="00065838" w:rsidP="00065838">
      <w:pPr>
        <w:shd w:val="clear" w:color="auto" w:fill="FFFFFF"/>
        <w:tabs>
          <w:tab w:val="left" w:pos="266"/>
        </w:tabs>
        <w:ind w:firstLine="540"/>
        <w:jc w:val="both"/>
        <w:rPr>
          <w:color w:val="000000"/>
          <w:spacing w:val="6"/>
          <w:lang w:val="uk-UA"/>
        </w:rPr>
      </w:pPr>
      <w:r w:rsidRPr="009738C0">
        <w:rPr>
          <w:color w:val="000000"/>
          <w:spacing w:val="6"/>
          <w:lang w:val="uk-UA"/>
        </w:rPr>
        <w:t>Якщо потрібен швидкий ефект, то препарат застосовують внутрішньовенно, попередньо розвівши ізотонічним розчином натрію хлориду у співвідношенні 1:10 та знизивши дозу в три рази</w:t>
      </w:r>
      <w:r w:rsidR="00C77317" w:rsidRPr="009738C0">
        <w:rPr>
          <w:color w:val="000000"/>
          <w:spacing w:val="6"/>
          <w:lang w:val="uk-UA"/>
        </w:rPr>
        <w:t>.</w:t>
      </w:r>
    </w:p>
    <w:p w14:paraId="57BD9E13" w14:textId="77777777" w:rsidR="006854E9" w:rsidRPr="009738C0" w:rsidRDefault="00A24AF9" w:rsidP="006854E9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5.</w:t>
      </w:r>
      <w:r w:rsidR="000C749F" w:rsidRPr="009738C0">
        <w:rPr>
          <w:b/>
          <w:snapToGrid w:val="0"/>
          <w:lang w:val="uk-UA"/>
        </w:rPr>
        <w:t>9</w:t>
      </w:r>
      <w:r w:rsidRPr="009738C0">
        <w:rPr>
          <w:b/>
          <w:snapToGrid w:val="0"/>
          <w:lang w:val="uk-UA"/>
        </w:rPr>
        <w:t xml:space="preserve"> Передозування (симптоми, невідкладні заходи, антидоти)</w:t>
      </w:r>
    </w:p>
    <w:p w14:paraId="4DCAEB4D" w14:textId="77777777" w:rsidR="007A28DE" w:rsidRPr="009738C0" w:rsidRDefault="007A28DE" w:rsidP="007A28DE">
      <w:pPr>
        <w:widowControl w:val="0"/>
        <w:ind w:firstLine="567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>Великі дози можуть викликати некоординовані утробні скорочення, які можуть перешкоджати руху плода.</w:t>
      </w:r>
    </w:p>
    <w:p w14:paraId="7CB1D923" w14:textId="77777777" w:rsidR="007A28DE" w:rsidRPr="009738C0" w:rsidRDefault="007A28DE" w:rsidP="007A28DE">
      <w:pPr>
        <w:widowControl w:val="0"/>
        <w:ind w:firstLine="567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>При дуже великих дозах можливе зниження кров’яного тиску.</w:t>
      </w:r>
    </w:p>
    <w:p w14:paraId="0BD639B6" w14:textId="4DE410B2" w:rsidR="007A28DE" w:rsidRPr="009738C0" w:rsidRDefault="007A28DE" w:rsidP="007A28DE">
      <w:pPr>
        <w:widowControl w:val="0"/>
        <w:ind w:firstLine="567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>Профілактика й лікування передозування: відміна препарату, нормалізація електролітного балансу. Антидоти не застосовуються</w:t>
      </w:r>
    </w:p>
    <w:p w14:paraId="7A13F973" w14:textId="684DCD9F" w:rsidR="00C77317" w:rsidRPr="009738C0" w:rsidRDefault="006854E9" w:rsidP="006854E9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color w:val="000000"/>
          <w:spacing w:val="-2"/>
          <w:lang w:val="uk-UA"/>
        </w:rPr>
        <w:t>У великих дозах окситоцин може викликати тривалі скорочення у формі стовбняку (правцю)</w:t>
      </w:r>
      <w:r w:rsidR="00C77317" w:rsidRPr="009738C0">
        <w:rPr>
          <w:color w:val="000000"/>
          <w:spacing w:val="-2"/>
          <w:lang w:val="uk-UA"/>
        </w:rPr>
        <w:t>.</w:t>
      </w:r>
    </w:p>
    <w:p w14:paraId="1130FE76" w14:textId="77777777" w:rsidR="007A28DE" w:rsidRPr="009738C0" w:rsidRDefault="00A24AF9" w:rsidP="007A28DE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5.</w:t>
      </w:r>
      <w:r w:rsidR="000C749F" w:rsidRPr="009738C0">
        <w:rPr>
          <w:b/>
          <w:snapToGrid w:val="0"/>
          <w:lang w:val="uk-UA"/>
        </w:rPr>
        <w:t>10</w:t>
      </w:r>
      <w:r w:rsidRPr="009738C0">
        <w:rPr>
          <w:b/>
          <w:snapToGrid w:val="0"/>
          <w:lang w:val="uk-UA"/>
        </w:rPr>
        <w:t xml:space="preserve"> </w:t>
      </w:r>
      <w:bookmarkStart w:id="3" w:name="_Hlk180662783"/>
      <w:r w:rsidRPr="009738C0">
        <w:rPr>
          <w:b/>
          <w:snapToGrid w:val="0"/>
          <w:lang w:val="uk-UA"/>
        </w:rPr>
        <w:t>Спеціальні застереження</w:t>
      </w:r>
    </w:p>
    <w:p w14:paraId="530E6C83" w14:textId="4BCCF71D" w:rsidR="00A24AF9" w:rsidRPr="009738C0" w:rsidRDefault="007A28DE" w:rsidP="007A28DE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snapToGrid w:val="0"/>
          <w:lang w:val="uk-UA"/>
        </w:rPr>
        <w:t>Адреналін на фізіологічному рівні помітно зменшує ефект окситоцину на матку або молочну залозу, тому при введенні препарату тварини не повинні бути злякані</w:t>
      </w:r>
      <w:r w:rsidR="00CC0D3F" w:rsidRPr="009738C0">
        <w:rPr>
          <w:snapToGrid w:val="0"/>
          <w:lang w:val="uk-UA"/>
        </w:rPr>
        <w:t>.</w:t>
      </w:r>
    </w:p>
    <w:bookmarkEnd w:id="3"/>
    <w:p w14:paraId="6B65B720" w14:textId="77777777" w:rsidR="000C749F" w:rsidRPr="009738C0" w:rsidRDefault="00A24AF9" w:rsidP="000C749F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5.1</w:t>
      </w:r>
      <w:r w:rsidR="000C749F" w:rsidRPr="009738C0">
        <w:rPr>
          <w:b/>
          <w:snapToGrid w:val="0"/>
          <w:lang w:val="uk-UA"/>
        </w:rPr>
        <w:t>1</w:t>
      </w:r>
      <w:r w:rsidRPr="009738C0">
        <w:rPr>
          <w:b/>
          <w:snapToGrid w:val="0"/>
          <w:lang w:val="uk-UA"/>
        </w:rPr>
        <w:t xml:space="preserve"> </w:t>
      </w:r>
      <w:bookmarkStart w:id="4" w:name="_Hlk170724450"/>
      <w:r w:rsidRPr="009738C0">
        <w:rPr>
          <w:b/>
          <w:snapToGrid w:val="0"/>
          <w:lang w:val="uk-UA"/>
        </w:rPr>
        <w:t>Період виведення (каренції)</w:t>
      </w:r>
    </w:p>
    <w:p w14:paraId="382F4927" w14:textId="1EB5CA59" w:rsidR="00356A2C" w:rsidRPr="009738C0" w:rsidRDefault="008D44A1" w:rsidP="00C77317">
      <w:pPr>
        <w:widowControl w:val="0"/>
        <w:ind w:firstLine="567"/>
        <w:jc w:val="both"/>
        <w:rPr>
          <w:snapToGrid w:val="0"/>
          <w:lang w:val="uk-UA"/>
        </w:rPr>
      </w:pPr>
      <w:commentRangeStart w:id="5"/>
      <w:r w:rsidRPr="009738C0">
        <w:rPr>
          <w:snapToGrid w:val="0"/>
          <w:lang w:val="uk-UA"/>
        </w:rPr>
        <w:t>Нуль діб</w:t>
      </w:r>
      <w:r w:rsidR="00D56B58" w:rsidRPr="009738C0">
        <w:rPr>
          <w:snapToGrid w:val="0"/>
          <w:lang w:val="uk-UA"/>
        </w:rPr>
        <w:t>.</w:t>
      </w:r>
      <w:bookmarkEnd w:id="4"/>
      <w:r w:rsidR="00F26A7B" w:rsidRPr="009738C0">
        <w:rPr>
          <w:lang w:val="uk-UA"/>
        </w:rPr>
        <w:t xml:space="preserve"> </w:t>
      </w:r>
      <w:r w:rsidR="00F26A7B" w:rsidRPr="009738C0">
        <w:rPr>
          <w:snapToGrid w:val="0"/>
          <w:lang w:val="uk-UA"/>
        </w:rPr>
        <w:t>Використання молока і забій тварин на м'ясо дозволяється без обмеження.</w:t>
      </w:r>
      <w:commentRangeEnd w:id="5"/>
      <w:r w:rsidR="006D17BA">
        <w:rPr>
          <w:rStyle w:val="ad"/>
        </w:rPr>
        <w:commentReference w:id="5"/>
      </w:r>
    </w:p>
    <w:p w14:paraId="091620D5" w14:textId="77777777" w:rsidR="005D6806" w:rsidRPr="009738C0" w:rsidRDefault="00A24AF9" w:rsidP="000C749F">
      <w:pPr>
        <w:ind w:firstLine="567"/>
        <w:rPr>
          <w:b/>
          <w:lang w:val="uk-UA"/>
        </w:rPr>
      </w:pPr>
      <w:r w:rsidRPr="009738C0">
        <w:rPr>
          <w:b/>
          <w:lang w:val="uk-UA"/>
        </w:rPr>
        <w:t>5.1</w:t>
      </w:r>
      <w:r w:rsidR="005D6806" w:rsidRPr="009738C0">
        <w:rPr>
          <w:b/>
          <w:lang w:val="uk-UA"/>
        </w:rPr>
        <w:t>2</w:t>
      </w:r>
      <w:r w:rsidRPr="009738C0">
        <w:rPr>
          <w:b/>
          <w:lang w:val="uk-UA"/>
        </w:rPr>
        <w:t xml:space="preserve"> Спеціальні застереження для осіб і обслуговуючого персоналу</w:t>
      </w:r>
    </w:p>
    <w:p w14:paraId="30F63FAE" w14:textId="77777777" w:rsidR="00350E79" w:rsidRPr="009738C0" w:rsidRDefault="00321AA5" w:rsidP="000C749F">
      <w:pPr>
        <w:ind w:firstLine="567"/>
        <w:rPr>
          <w:lang w:val="uk-UA"/>
        </w:rPr>
      </w:pPr>
      <w:r w:rsidRPr="009738C0">
        <w:rPr>
          <w:lang w:val="uk-UA"/>
        </w:rPr>
        <w:t>При роботі з препаратом необхідно дотримуватися основних правил гігієни та техніки безпеки, прийнятих при роботі з ветеринарними препаратами.</w:t>
      </w:r>
    </w:p>
    <w:p w14:paraId="71F5C7CE" w14:textId="77777777" w:rsidR="00A24AF9" w:rsidRPr="009738C0" w:rsidRDefault="00A24AF9" w:rsidP="00266902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6. Ф</w:t>
      </w:r>
      <w:r w:rsidR="00266902" w:rsidRPr="009738C0">
        <w:rPr>
          <w:b/>
          <w:snapToGrid w:val="0"/>
          <w:lang w:val="uk-UA"/>
        </w:rPr>
        <w:t>армацевтичні особливості</w:t>
      </w:r>
    </w:p>
    <w:p w14:paraId="7CFF229E" w14:textId="77777777" w:rsidR="00266902" w:rsidRPr="009738C0" w:rsidRDefault="00A24AF9" w:rsidP="00266902">
      <w:pPr>
        <w:pStyle w:val="3"/>
        <w:ind w:firstLine="567"/>
        <w:rPr>
          <w:szCs w:val="24"/>
        </w:rPr>
      </w:pPr>
      <w:r w:rsidRPr="009738C0">
        <w:rPr>
          <w:szCs w:val="24"/>
        </w:rPr>
        <w:t>6.1 Форми несумісності (основні)</w:t>
      </w:r>
    </w:p>
    <w:p w14:paraId="62E0001B" w14:textId="65CD8CAD" w:rsidR="00A24AF9" w:rsidRPr="009738C0" w:rsidRDefault="004D10B2" w:rsidP="00135AD7">
      <w:pPr>
        <w:pStyle w:val="3"/>
        <w:ind w:firstLine="0"/>
        <w:rPr>
          <w:b w:val="0"/>
          <w:szCs w:val="24"/>
        </w:rPr>
      </w:pPr>
      <w:r w:rsidRPr="009738C0">
        <w:rPr>
          <w:b w:val="0"/>
          <w:szCs w:val="24"/>
        </w:rPr>
        <w:t>Окситоцин несумісний з фібринолізином, норадреналіном, метеразином</w:t>
      </w:r>
      <w:r w:rsidR="0011736D" w:rsidRPr="009738C0">
        <w:rPr>
          <w:b w:val="0"/>
          <w:szCs w:val="24"/>
        </w:rPr>
        <w:t>.</w:t>
      </w:r>
    </w:p>
    <w:p w14:paraId="4670FDA0" w14:textId="77777777" w:rsidR="00266902" w:rsidRPr="009738C0" w:rsidRDefault="00A24AF9" w:rsidP="00266902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6.2 Термін придатності</w:t>
      </w:r>
    </w:p>
    <w:p w14:paraId="77BEB997" w14:textId="280876BF" w:rsidR="00797D7F" w:rsidRPr="009738C0" w:rsidRDefault="009D6F86" w:rsidP="00D56B58">
      <w:pPr>
        <w:widowControl w:val="0"/>
        <w:ind w:firstLine="567"/>
        <w:jc w:val="both"/>
        <w:rPr>
          <w:rStyle w:val="FontStyle14"/>
          <w:sz w:val="24"/>
          <w:szCs w:val="24"/>
          <w:lang w:val="uk-UA" w:eastAsia="uk-UA"/>
        </w:rPr>
      </w:pPr>
      <w:r w:rsidRPr="009738C0">
        <w:rPr>
          <w:color w:val="000000"/>
          <w:spacing w:val="-2"/>
          <w:lang w:val="uk-UA"/>
        </w:rPr>
        <w:t>3</w:t>
      </w:r>
      <w:r w:rsidR="00E15C3A" w:rsidRPr="009738C0">
        <w:rPr>
          <w:color w:val="000000"/>
          <w:spacing w:val="-2"/>
          <w:lang w:val="uk-UA"/>
        </w:rPr>
        <w:t xml:space="preserve"> рок</w:t>
      </w:r>
      <w:r w:rsidR="00321AA5" w:rsidRPr="009738C0">
        <w:rPr>
          <w:color w:val="000000"/>
          <w:spacing w:val="-2"/>
          <w:lang w:val="uk-UA"/>
        </w:rPr>
        <w:t>и</w:t>
      </w:r>
      <w:r w:rsidR="00E15C3A" w:rsidRPr="009738C0">
        <w:rPr>
          <w:color w:val="000000"/>
          <w:spacing w:val="-2"/>
          <w:lang w:val="uk-UA"/>
        </w:rPr>
        <w:t>.</w:t>
      </w:r>
    </w:p>
    <w:p w14:paraId="6AE2C738" w14:textId="77777777" w:rsidR="00A24AF9" w:rsidRPr="009738C0" w:rsidRDefault="00A24AF9" w:rsidP="00266902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t>6.3</w:t>
      </w:r>
      <w:r w:rsidR="00266902" w:rsidRPr="009738C0">
        <w:rPr>
          <w:b/>
          <w:snapToGrid w:val="0"/>
          <w:lang w:val="uk-UA"/>
        </w:rPr>
        <w:t xml:space="preserve"> </w:t>
      </w:r>
      <w:r w:rsidRPr="009738C0">
        <w:rPr>
          <w:b/>
          <w:snapToGrid w:val="0"/>
          <w:lang w:val="uk-UA"/>
        </w:rPr>
        <w:t>Особливі за</w:t>
      </w:r>
      <w:r w:rsidR="00266902" w:rsidRPr="009738C0">
        <w:rPr>
          <w:b/>
          <w:snapToGrid w:val="0"/>
          <w:lang w:val="uk-UA"/>
        </w:rPr>
        <w:t>ходи</w:t>
      </w:r>
      <w:r w:rsidRPr="009738C0">
        <w:rPr>
          <w:b/>
          <w:snapToGrid w:val="0"/>
          <w:lang w:val="uk-UA"/>
        </w:rPr>
        <w:t xml:space="preserve"> зберігання</w:t>
      </w:r>
    </w:p>
    <w:p w14:paraId="7DBCFCEC" w14:textId="77777777" w:rsidR="004C7FBA" w:rsidRDefault="00135AD7" w:rsidP="00266902">
      <w:pPr>
        <w:widowControl w:val="0"/>
        <w:ind w:firstLine="567"/>
        <w:jc w:val="both"/>
        <w:rPr>
          <w:color w:val="000000"/>
          <w:spacing w:val="-2"/>
          <w:lang w:val="uk-UA"/>
        </w:rPr>
      </w:pPr>
      <w:bookmarkStart w:id="6" w:name="_Hlk164935025"/>
      <w:r w:rsidRPr="009738C0">
        <w:rPr>
          <w:color w:val="000000"/>
          <w:spacing w:val="-2"/>
          <w:lang w:val="uk-UA"/>
        </w:rPr>
        <w:t>У сухому темному та недоступному для дітей місці за температури від 2 до 10</w:t>
      </w:r>
      <w:r w:rsidR="009D6F86" w:rsidRPr="009738C0">
        <w:rPr>
          <w:color w:val="000000"/>
          <w:spacing w:val="-2"/>
          <w:lang w:val="uk-UA"/>
        </w:rPr>
        <w:t xml:space="preserve"> </w:t>
      </w:r>
      <w:r w:rsidRPr="009738C0">
        <w:rPr>
          <w:color w:val="000000"/>
          <w:spacing w:val="-2"/>
          <w:lang w:val="uk-UA"/>
        </w:rPr>
        <w:t xml:space="preserve">°С. </w:t>
      </w:r>
    </w:p>
    <w:p w14:paraId="6FB5AB3E" w14:textId="563FDE2C" w:rsidR="006A5E5B" w:rsidRPr="009738C0" w:rsidRDefault="00135AD7" w:rsidP="00266902">
      <w:pPr>
        <w:widowControl w:val="0"/>
        <w:ind w:firstLine="567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>Не заморожувати. Допускається транспортування при температурі не вище 25</w:t>
      </w:r>
      <w:r w:rsidR="009D6F86" w:rsidRPr="009738C0">
        <w:rPr>
          <w:color w:val="000000"/>
          <w:spacing w:val="-2"/>
          <w:lang w:val="uk-UA"/>
        </w:rPr>
        <w:t xml:space="preserve"> </w:t>
      </w:r>
      <w:bookmarkStart w:id="7" w:name="_Hlk187152078"/>
      <w:r w:rsidR="009D6F86" w:rsidRPr="009738C0">
        <w:rPr>
          <w:color w:val="000000"/>
          <w:spacing w:val="-2"/>
          <w:lang w:val="uk-UA"/>
        </w:rPr>
        <w:t>°</w:t>
      </w:r>
      <w:r w:rsidRPr="009738C0">
        <w:rPr>
          <w:color w:val="000000"/>
          <w:spacing w:val="-2"/>
          <w:lang w:val="uk-UA"/>
        </w:rPr>
        <w:t>С</w:t>
      </w:r>
      <w:bookmarkEnd w:id="7"/>
      <w:r w:rsidRPr="009738C0">
        <w:rPr>
          <w:color w:val="000000"/>
          <w:spacing w:val="-2"/>
          <w:lang w:val="uk-UA"/>
        </w:rPr>
        <w:t xml:space="preserve"> до 3 діб</w:t>
      </w:r>
      <w:r w:rsidR="00321AA5" w:rsidRPr="009738C0">
        <w:rPr>
          <w:color w:val="000000"/>
          <w:spacing w:val="-2"/>
          <w:lang w:val="uk-UA"/>
        </w:rPr>
        <w:t>.</w:t>
      </w:r>
      <w:r w:rsidR="009F1D56" w:rsidRPr="009738C0">
        <w:rPr>
          <w:color w:val="000000"/>
          <w:spacing w:val="-2"/>
          <w:lang w:val="uk-UA"/>
        </w:rPr>
        <w:t xml:space="preserve"> Після першого відбору із флакона, препарат необхідно використати протягом 28 діб, за дотримання умов зберігання.</w:t>
      </w:r>
    </w:p>
    <w:p w14:paraId="15E3ECF5" w14:textId="77777777" w:rsidR="009F1D56" w:rsidRPr="009738C0" w:rsidRDefault="009F1D56" w:rsidP="00266902">
      <w:pPr>
        <w:widowControl w:val="0"/>
        <w:ind w:firstLine="567"/>
        <w:jc w:val="both"/>
        <w:rPr>
          <w:lang w:val="uk-UA"/>
        </w:rPr>
      </w:pPr>
    </w:p>
    <w:bookmarkEnd w:id="6"/>
    <w:p w14:paraId="27776382" w14:textId="77777777" w:rsidR="00A24AF9" w:rsidRPr="009738C0" w:rsidRDefault="00A24AF9" w:rsidP="00266902">
      <w:pPr>
        <w:widowControl w:val="0"/>
        <w:ind w:firstLine="567"/>
        <w:jc w:val="both"/>
        <w:rPr>
          <w:b/>
          <w:snapToGrid w:val="0"/>
          <w:lang w:val="uk-UA"/>
        </w:rPr>
      </w:pPr>
      <w:r w:rsidRPr="009738C0">
        <w:rPr>
          <w:b/>
          <w:snapToGrid w:val="0"/>
          <w:lang w:val="uk-UA"/>
        </w:rPr>
        <w:lastRenderedPageBreak/>
        <w:t>6.4 Природа і склад контейнера первинного пакування</w:t>
      </w:r>
    </w:p>
    <w:p w14:paraId="2A3140FA" w14:textId="208E70CF" w:rsidR="00A24AF9" w:rsidRPr="009738C0" w:rsidRDefault="00135AD7" w:rsidP="00266902">
      <w:pPr>
        <w:ind w:firstLine="567"/>
        <w:jc w:val="both"/>
        <w:rPr>
          <w:lang w:val="uk-UA"/>
        </w:rPr>
      </w:pPr>
      <w:r w:rsidRPr="009738C0">
        <w:rPr>
          <w:color w:val="000000"/>
          <w:lang w:val="uk-UA"/>
        </w:rPr>
        <w:t>Скляні флакони по 10</w:t>
      </w:r>
      <w:bookmarkStart w:id="8" w:name="_GoBack"/>
      <w:bookmarkEnd w:id="8"/>
      <w:r w:rsidRPr="009738C0">
        <w:rPr>
          <w:color w:val="000000"/>
          <w:lang w:val="uk-UA"/>
        </w:rPr>
        <w:t>, 50 та 100 мл</w:t>
      </w:r>
      <w:r w:rsidR="00A6371F" w:rsidRPr="009738C0">
        <w:rPr>
          <w:color w:val="000000"/>
          <w:lang w:val="uk-UA"/>
        </w:rPr>
        <w:t>.</w:t>
      </w:r>
    </w:p>
    <w:p w14:paraId="3E968CFD" w14:textId="77777777" w:rsidR="00266902" w:rsidRPr="009738C0" w:rsidRDefault="00266902" w:rsidP="00266902">
      <w:pPr>
        <w:pStyle w:val="3"/>
        <w:ind w:firstLine="567"/>
      </w:pPr>
      <w:r w:rsidRPr="009738C0">
        <w:rPr>
          <w:szCs w:val="24"/>
        </w:rPr>
        <w:t xml:space="preserve">6.5 </w:t>
      </w:r>
      <w:r w:rsidRPr="009738C0">
        <w:t>Особливі заходи безпеки при поводженні з невикористаним препаратом або із його залишками</w:t>
      </w:r>
    </w:p>
    <w:p w14:paraId="30AB9B68" w14:textId="5B40376D" w:rsidR="00266902" w:rsidRPr="009738C0" w:rsidRDefault="00572F76" w:rsidP="00266902">
      <w:pPr>
        <w:pStyle w:val="3"/>
        <w:ind w:firstLine="567"/>
        <w:rPr>
          <w:b w:val="0"/>
          <w:szCs w:val="24"/>
        </w:rPr>
      </w:pPr>
      <w:r w:rsidRPr="009738C0">
        <w:rPr>
          <w:b w:val="0"/>
        </w:rPr>
        <w:t>Порожню упаковку та залишки невикористаного препарату потрібно утилізувати згідно з чинним законодавством</w:t>
      </w:r>
      <w:r w:rsidR="00266902" w:rsidRPr="009738C0">
        <w:rPr>
          <w:b w:val="0"/>
        </w:rPr>
        <w:t>.</w:t>
      </w:r>
    </w:p>
    <w:p w14:paraId="35D1BCF7" w14:textId="77777777" w:rsidR="002B7C90" w:rsidRPr="009738C0" w:rsidRDefault="002B7C90" w:rsidP="002B7C90">
      <w:pPr>
        <w:pStyle w:val="3"/>
        <w:ind w:firstLine="567"/>
        <w:rPr>
          <w:szCs w:val="24"/>
        </w:rPr>
      </w:pPr>
      <w:r w:rsidRPr="009738C0">
        <w:rPr>
          <w:szCs w:val="24"/>
        </w:rPr>
        <w:t xml:space="preserve">7. Назва і місцезнаходження власника реєстраційного посвідчення </w:t>
      </w:r>
    </w:p>
    <w:p w14:paraId="4A4B2E97" w14:textId="77777777" w:rsidR="00244095" w:rsidRPr="009738C0" w:rsidRDefault="00244095" w:rsidP="00244095">
      <w:pPr>
        <w:shd w:val="clear" w:color="auto" w:fill="FFFFFF"/>
        <w:tabs>
          <w:tab w:val="left" w:pos="403"/>
          <w:tab w:val="left" w:pos="720"/>
          <w:tab w:val="left" w:pos="1080"/>
        </w:tabs>
        <w:ind w:firstLine="539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>ТОВ «ВП «Укрзооветпромпостач»</w:t>
      </w:r>
    </w:p>
    <w:p w14:paraId="41472F0C" w14:textId="77777777" w:rsidR="00244095" w:rsidRPr="009738C0" w:rsidRDefault="00244095" w:rsidP="00244095">
      <w:pPr>
        <w:shd w:val="clear" w:color="auto" w:fill="FFFFFF"/>
        <w:tabs>
          <w:tab w:val="left" w:pos="403"/>
          <w:tab w:val="left" w:pos="720"/>
          <w:tab w:val="left" w:pos="1080"/>
        </w:tabs>
        <w:ind w:firstLine="539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 xml:space="preserve">вул. Кавказька, 1, с. Плахтянка, </w:t>
      </w:r>
    </w:p>
    <w:p w14:paraId="62E4B12E" w14:textId="77777777" w:rsidR="00E062E8" w:rsidRPr="009738C0" w:rsidRDefault="00244095" w:rsidP="00244095">
      <w:pPr>
        <w:shd w:val="clear" w:color="auto" w:fill="FFFFFF"/>
        <w:tabs>
          <w:tab w:val="left" w:pos="403"/>
          <w:tab w:val="left" w:pos="720"/>
          <w:tab w:val="left" w:pos="1080"/>
        </w:tabs>
        <w:ind w:firstLine="539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>Бучанський р-н, Київська обл., 08030, Україна,</w:t>
      </w:r>
    </w:p>
    <w:p w14:paraId="7A6E1909" w14:textId="77777777" w:rsidR="00E062E8" w:rsidRPr="009738C0" w:rsidRDefault="00940384" w:rsidP="00E062E8">
      <w:pPr>
        <w:widowControl w:val="0"/>
        <w:ind w:firstLine="567"/>
        <w:jc w:val="both"/>
        <w:rPr>
          <w:iCs/>
          <w:lang w:val="uk-UA"/>
        </w:rPr>
      </w:pPr>
      <w:hyperlink r:id="rId10" w:history="1">
        <w:r w:rsidR="00E062E8" w:rsidRPr="009738C0">
          <w:rPr>
            <w:rStyle w:val="ab"/>
            <w:iCs/>
            <w:lang w:val="uk-UA"/>
          </w:rPr>
          <w:t>www.ukrzoovet.com.ua</w:t>
        </w:r>
      </w:hyperlink>
    </w:p>
    <w:p w14:paraId="1D782C0D" w14:textId="77777777" w:rsidR="002B7C90" w:rsidRPr="009738C0" w:rsidRDefault="002B7C90" w:rsidP="002B7C90">
      <w:pPr>
        <w:widowControl w:val="0"/>
        <w:ind w:firstLine="567"/>
        <w:jc w:val="both"/>
        <w:rPr>
          <w:b/>
          <w:lang w:val="uk-UA"/>
        </w:rPr>
      </w:pPr>
      <w:r w:rsidRPr="009738C0">
        <w:rPr>
          <w:b/>
          <w:snapToGrid w:val="0"/>
          <w:lang w:val="uk-UA"/>
        </w:rPr>
        <w:t xml:space="preserve">8. </w:t>
      </w:r>
      <w:r w:rsidRPr="009738C0">
        <w:rPr>
          <w:b/>
          <w:lang w:val="uk-UA"/>
        </w:rPr>
        <w:t>Назва і місцезнаходження виробника</w:t>
      </w:r>
    </w:p>
    <w:p w14:paraId="263EC1AC" w14:textId="77777777" w:rsidR="00244095" w:rsidRPr="009738C0" w:rsidRDefault="00244095" w:rsidP="00244095">
      <w:pPr>
        <w:shd w:val="clear" w:color="auto" w:fill="FFFFFF"/>
        <w:tabs>
          <w:tab w:val="left" w:pos="403"/>
          <w:tab w:val="left" w:pos="720"/>
          <w:tab w:val="left" w:pos="1080"/>
        </w:tabs>
        <w:ind w:firstLine="539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>ТОВ «ВП «Укрзооветпромпостач»</w:t>
      </w:r>
    </w:p>
    <w:p w14:paraId="509899E2" w14:textId="77777777" w:rsidR="00244095" w:rsidRPr="009738C0" w:rsidRDefault="00244095" w:rsidP="00244095">
      <w:pPr>
        <w:shd w:val="clear" w:color="auto" w:fill="FFFFFF"/>
        <w:tabs>
          <w:tab w:val="left" w:pos="403"/>
          <w:tab w:val="left" w:pos="720"/>
          <w:tab w:val="left" w:pos="1080"/>
        </w:tabs>
        <w:ind w:firstLine="539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 xml:space="preserve">вул. Кавказька, 1, с. Плахтянка, </w:t>
      </w:r>
    </w:p>
    <w:p w14:paraId="09544800" w14:textId="77777777" w:rsidR="00BD11B5" w:rsidRPr="009738C0" w:rsidRDefault="00244095" w:rsidP="00244095">
      <w:pPr>
        <w:shd w:val="clear" w:color="auto" w:fill="FFFFFF"/>
        <w:tabs>
          <w:tab w:val="left" w:pos="403"/>
          <w:tab w:val="left" w:pos="720"/>
          <w:tab w:val="left" w:pos="1080"/>
        </w:tabs>
        <w:ind w:firstLine="539"/>
        <w:jc w:val="both"/>
        <w:rPr>
          <w:color w:val="000000"/>
          <w:spacing w:val="-2"/>
          <w:lang w:val="uk-UA"/>
        </w:rPr>
      </w:pPr>
      <w:r w:rsidRPr="009738C0">
        <w:rPr>
          <w:color w:val="000000"/>
          <w:spacing w:val="-2"/>
          <w:lang w:val="uk-UA"/>
        </w:rPr>
        <w:t>Бучанський р-н, Київська обл., 08030, Україна,</w:t>
      </w:r>
    </w:p>
    <w:p w14:paraId="015AD3C3" w14:textId="77777777" w:rsidR="004A602A" w:rsidRPr="009738C0" w:rsidRDefault="00940384" w:rsidP="00E062E8">
      <w:pPr>
        <w:ind w:firstLine="567"/>
        <w:rPr>
          <w:iCs/>
          <w:lang w:val="uk-UA"/>
        </w:rPr>
      </w:pPr>
      <w:hyperlink r:id="rId11" w:history="1">
        <w:r w:rsidR="00E062E8" w:rsidRPr="009738C0">
          <w:rPr>
            <w:rStyle w:val="ab"/>
            <w:iCs/>
            <w:lang w:val="uk-UA"/>
          </w:rPr>
          <w:t>www.ukrzoovet.com.ua</w:t>
        </w:r>
      </w:hyperlink>
    </w:p>
    <w:p w14:paraId="3DE556ED" w14:textId="77777777" w:rsidR="0079243E" w:rsidRPr="009738C0" w:rsidRDefault="002B7C90" w:rsidP="00096441">
      <w:pPr>
        <w:widowControl w:val="0"/>
        <w:ind w:firstLine="567"/>
        <w:jc w:val="both"/>
        <w:rPr>
          <w:b/>
          <w:lang w:val="uk-UA"/>
        </w:rPr>
      </w:pPr>
      <w:r w:rsidRPr="009738C0">
        <w:rPr>
          <w:b/>
          <w:lang w:val="uk-UA"/>
        </w:rPr>
        <w:t>9. Додаткова інформація</w:t>
      </w:r>
    </w:p>
    <w:sectPr w:rsidR="0079243E" w:rsidRPr="009738C0" w:rsidSect="00337E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Buchko" w:date="2025-04-01T10:16:00Z" w:initials="B">
    <w:p w14:paraId="5F2948B1" w14:textId="3AE3D6BB" w:rsidR="006D17BA" w:rsidRDefault="006D17BA">
      <w:pPr>
        <w:pStyle w:val="ae"/>
      </w:pPr>
      <w:r>
        <w:rPr>
          <w:rStyle w:val="ad"/>
        </w:rPr>
        <w:annotationRef/>
      </w:r>
      <w:r>
        <w:rPr>
          <w:lang w:val="uk-UA"/>
        </w:rPr>
        <w:t>Зазначити:</w:t>
      </w:r>
      <w:r>
        <w:rPr>
          <w:lang w:val="en-US"/>
        </w:rPr>
        <w:t xml:space="preserve"> </w:t>
      </w:r>
      <w:r>
        <w:t>М'ясо – 0 діб, молоко – 0 годин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2948B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F2518" w14:textId="77777777" w:rsidR="00FB7A90" w:rsidRDefault="00FB7A90">
      <w:r>
        <w:separator/>
      </w:r>
    </w:p>
  </w:endnote>
  <w:endnote w:type="continuationSeparator" w:id="0">
    <w:p w14:paraId="32AB417C" w14:textId="77777777" w:rsidR="00FB7A90" w:rsidRDefault="00FB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FDF6" w14:textId="77777777" w:rsidR="00A47BD3" w:rsidRDefault="00A47BD3" w:rsidP="00A24A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5FA5C0" w14:textId="77777777" w:rsidR="00A47BD3" w:rsidRDefault="00A47B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D1945" w14:textId="77777777" w:rsidR="00E2671A" w:rsidRDefault="00E267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F3A0" w14:textId="77777777" w:rsidR="00E2671A" w:rsidRDefault="00E267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25D9" w14:textId="77777777" w:rsidR="00FB7A90" w:rsidRDefault="00FB7A90">
      <w:r>
        <w:separator/>
      </w:r>
    </w:p>
  </w:footnote>
  <w:footnote w:type="continuationSeparator" w:id="0">
    <w:p w14:paraId="1AB1CE43" w14:textId="77777777" w:rsidR="00FB7A90" w:rsidRDefault="00FB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3F711" w14:textId="77777777" w:rsidR="00E2671A" w:rsidRDefault="00E267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D179" w14:textId="77777777" w:rsidR="00E062E8" w:rsidRPr="009F6A94" w:rsidRDefault="00E062E8" w:rsidP="00E062E8">
    <w:pPr>
      <w:pStyle w:val="a6"/>
      <w:jc w:val="right"/>
      <w:rPr>
        <w:lang w:val="uk-UA"/>
      </w:rPr>
    </w:pPr>
    <w:r w:rsidRPr="009F6A94">
      <w:rPr>
        <w:lang w:val="uk-UA"/>
      </w:rPr>
      <w:t>Продовження додатку 1</w:t>
    </w:r>
  </w:p>
  <w:p w14:paraId="7922D982" w14:textId="6690E593" w:rsidR="00E0394F" w:rsidRDefault="00E062E8" w:rsidP="00E2671A">
    <w:pPr>
      <w:pStyle w:val="a6"/>
      <w:jc w:val="right"/>
      <w:rPr>
        <w:lang w:val="uk-UA"/>
      </w:rPr>
    </w:pPr>
    <w:r w:rsidRPr="009F6A94">
      <w:rPr>
        <w:lang w:val="uk-UA"/>
      </w:rPr>
      <w:t>до реєстраці</w:t>
    </w:r>
    <w:r w:rsidR="00E0394F">
      <w:rPr>
        <w:lang w:val="uk-UA"/>
      </w:rPr>
      <w:t>йного посвідчення</w:t>
    </w:r>
    <w:r w:rsidR="00E2671A" w:rsidRPr="00E2671A">
      <w:t xml:space="preserve"> </w:t>
    </w:r>
    <w:r w:rsidR="00E2671A" w:rsidRPr="00E2671A">
      <w:rPr>
        <w:lang w:val="uk-UA"/>
      </w:rPr>
      <w:t>АВ-02572-01-14</w:t>
    </w:r>
  </w:p>
  <w:p w14:paraId="48FF462A" w14:textId="77777777" w:rsidR="00E0394F" w:rsidRPr="009F6A94" w:rsidRDefault="00E0394F" w:rsidP="00E0394F">
    <w:pPr>
      <w:pStyle w:val="a6"/>
      <w:jc w:val="right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61365" w14:textId="77777777" w:rsidR="00E062E8" w:rsidRPr="009F6A94" w:rsidRDefault="00E062E8" w:rsidP="00E062E8">
    <w:pPr>
      <w:pStyle w:val="a6"/>
      <w:jc w:val="right"/>
      <w:rPr>
        <w:lang w:val="uk-UA"/>
      </w:rPr>
    </w:pPr>
    <w:r w:rsidRPr="009F6A94">
      <w:rPr>
        <w:lang w:val="uk-UA"/>
      </w:rPr>
      <w:t>Додаток 1</w:t>
    </w:r>
  </w:p>
  <w:p w14:paraId="2548D2F7" w14:textId="1A1F7F65" w:rsidR="00E2671A" w:rsidRDefault="00E062E8" w:rsidP="00E2671A">
    <w:pPr>
      <w:pStyle w:val="a6"/>
      <w:jc w:val="right"/>
      <w:rPr>
        <w:lang w:val="uk-UA"/>
      </w:rPr>
    </w:pPr>
    <w:r w:rsidRPr="009F6A94">
      <w:rPr>
        <w:lang w:val="uk-UA"/>
      </w:rPr>
      <w:t>до реєстраці</w:t>
    </w:r>
    <w:r w:rsidR="00B61508">
      <w:rPr>
        <w:lang w:val="uk-UA"/>
      </w:rPr>
      <w:t>йного посвідчення</w:t>
    </w:r>
    <w:r w:rsidR="00E2671A">
      <w:rPr>
        <w:lang w:val="uk-UA"/>
      </w:rPr>
      <w:t xml:space="preserve"> </w:t>
    </w:r>
    <w:r w:rsidR="00E2671A" w:rsidRPr="00E2671A">
      <w:rPr>
        <w:lang w:val="uk-UA"/>
      </w:rPr>
      <w:t>АВ-02572-01-14</w:t>
    </w:r>
  </w:p>
  <w:p w14:paraId="45670801" w14:textId="77777777" w:rsidR="00E2671A" w:rsidRPr="009F6A94" w:rsidRDefault="00E2671A" w:rsidP="00E2671A">
    <w:pPr>
      <w:pStyle w:val="a6"/>
      <w:ind w:right="1985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5CEF"/>
    <w:multiLevelType w:val="hybridMultilevel"/>
    <w:tmpl w:val="757EF4F2"/>
    <w:lvl w:ilvl="0" w:tplc="0EBCB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30D9F"/>
    <w:multiLevelType w:val="hybridMultilevel"/>
    <w:tmpl w:val="5CB889CA"/>
    <w:lvl w:ilvl="0" w:tplc="E50A54C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F9"/>
    <w:rsid w:val="0000643E"/>
    <w:rsid w:val="00031517"/>
    <w:rsid w:val="00056FF9"/>
    <w:rsid w:val="00065838"/>
    <w:rsid w:val="000669F3"/>
    <w:rsid w:val="00093BA5"/>
    <w:rsid w:val="00096441"/>
    <w:rsid w:val="000977C3"/>
    <w:rsid w:val="000A758C"/>
    <w:rsid w:val="000C749F"/>
    <w:rsid w:val="000D6C77"/>
    <w:rsid w:val="000F182E"/>
    <w:rsid w:val="000F18E2"/>
    <w:rsid w:val="00101AF8"/>
    <w:rsid w:val="00110227"/>
    <w:rsid w:val="0011736D"/>
    <w:rsid w:val="001265BC"/>
    <w:rsid w:val="00130E51"/>
    <w:rsid w:val="00131C3C"/>
    <w:rsid w:val="00135AD7"/>
    <w:rsid w:val="00147447"/>
    <w:rsid w:val="001520B4"/>
    <w:rsid w:val="00156B26"/>
    <w:rsid w:val="00163CFC"/>
    <w:rsid w:val="0017151F"/>
    <w:rsid w:val="001762C8"/>
    <w:rsid w:val="00194EC3"/>
    <w:rsid w:val="00195702"/>
    <w:rsid w:val="001B18F4"/>
    <w:rsid w:val="001B387E"/>
    <w:rsid w:val="001C6FA2"/>
    <w:rsid w:val="001D3D9B"/>
    <w:rsid w:val="001E692B"/>
    <w:rsid w:val="001E6AB5"/>
    <w:rsid w:val="00220AE0"/>
    <w:rsid w:val="00222381"/>
    <w:rsid w:val="00224576"/>
    <w:rsid w:val="002245F6"/>
    <w:rsid w:val="00230305"/>
    <w:rsid w:val="00230B1A"/>
    <w:rsid w:val="00233856"/>
    <w:rsid w:val="00237316"/>
    <w:rsid w:val="00244095"/>
    <w:rsid w:val="00253042"/>
    <w:rsid w:val="002575C8"/>
    <w:rsid w:val="00266902"/>
    <w:rsid w:val="0027434D"/>
    <w:rsid w:val="00275FBB"/>
    <w:rsid w:val="0027701E"/>
    <w:rsid w:val="00277836"/>
    <w:rsid w:val="00284711"/>
    <w:rsid w:val="002920B5"/>
    <w:rsid w:val="002B16D6"/>
    <w:rsid w:val="002B7C90"/>
    <w:rsid w:val="002F4446"/>
    <w:rsid w:val="002F77D2"/>
    <w:rsid w:val="00321AA5"/>
    <w:rsid w:val="00321F64"/>
    <w:rsid w:val="0032443F"/>
    <w:rsid w:val="003345E1"/>
    <w:rsid w:val="00337E0B"/>
    <w:rsid w:val="00350E79"/>
    <w:rsid w:val="00356A2C"/>
    <w:rsid w:val="003767A6"/>
    <w:rsid w:val="00377E89"/>
    <w:rsid w:val="00384647"/>
    <w:rsid w:val="00390756"/>
    <w:rsid w:val="00392980"/>
    <w:rsid w:val="00395FCC"/>
    <w:rsid w:val="003A37FF"/>
    <w:rsid w:val="003D68F0"/>
    <w:rsid w:val="003D7C89"/>
    <w:rsid w:val="003E773A"/>
    <w:rsid w:val="003F1E5E"/>
    <w:rsid w:val="003F249C"/>
    <w:rsid w:val="00403541"/>
    <w:rsid w:val="00416439"/>
    <w:rsid w:val="00416A9B"/>
    <w:rsid w:val="004234B2"/>
    <w:rsid w:val="00441B55"/>
    <w:rsid w:val="004479B9"/>
    <w:rsid w:val="00467564"/>
    <w:rsid w:val="00475A7A"/>
    <w:rsid w:val="004A602A"/>
    <w:rsid w:val="004B5D70"/>
    <w:rsid w:val="004C1EC9"/>
    <w:rsid w:val="004C7FBA"/>
    <w:rsid w:val="004D10B2"/>
    <w:rsid w:val="004D529C"/>
    <w:rsid w:val="004D5E65"/>
    <w:rsid w:val="004E3C8B"/>
    <w:rsid w:val="004E6B7D"/>
    <w:rsid w:val="004E7165"/>
    <w:rsid w:val="004F01AC"/>
    <w:rsid w:val="004F03ED"/>
    <w:rsid w:val="0050307A"/>
    <w:rsid w:val="00514724"/>
    <w:rsid w:val="005404F6"/>
    <w:rsid w:val="00543568"/>
    <w:rsid w:val="00560866"/>
    <w:rsid w:val="00563100"/>
    <w:rsid w:val="00572F76"/>
    <w:rsid w:val="00587D8E"/>
    <w:rsid w:val="005A7645"/>
    <w:rsid w:val="005B6EBE"/>
    <w:rsid w:val="005C5EB4"/>
    <w:rsid w:val="005D17F5"/>
    <w:rsid w:val="005D1D87"/>
    <w:rsid w:val="005D65CE"/>
    <w:rsid w:val="005D6806"/>
    <w:rsid w:val="005E28D7"/>
    <w:rsid w:val="005E78AE"/>
    <w:rsid w:val="00613ABC"/>
    <w:rsid w:val="0062601E"/>
    <w:rsid w:val="00631738"/>
    <w:rsid w:val="00633F69"/>
    <w:rsid w:val="006351D7"/>
    <w:rsid w:val="006513B0"/>
    <w:rsid w:val="006625CB"/>
    <w:rsid w:val="00665FAB"/>
    <w:rsid w:val="00666AF0"/>
    <w:rsid w:val="006707B0"/>
    <w:rsid w:val="00674C80"/>
    <w:rsid w:val="00676768"/>
    <w:rsid w:val="00683BD3"/>
    <w:rsid w:val="006854E9"/>
    <w:rsid w:val="006A5E5B"/>
    <w:rsid w:val="006B1472"/>
    <w:rsid w:val="006B30DC"/>
    <w:rsid w:val="006D17BA"/>
    <w:rsid w:val="006F2C36"/>
    <w:rsid w:val="006F5D37"/>
    <w:rsid w:val="00703C5F"/>
    <w:rsid w:val="00705499"/>
    <w:rsid w:val="00710910"/>
    <w:rsid w:val="00723E46"/>
    <w:rsid w:val="00724571"/>
    <w:rsid w:val="00725069"/>
    <w:rsid w:val="00727324"/>
    <w:rsid w:val="00744526"/>
    <w:rsid w:val="0074549B"/>
    <w:rsid w:val="00747D7A"/>
    <w:rsid w:val="00755540"/>
    <w:rsid w:val="00757988"/>
    <w:rsid w:val="00762CFD"/>
    <w:rsid w:val="007652D6"/>
    <w:rsid w:val="00766E59"/>
    <w:rsid w:val="00771431"/>
    <w:rsid w:val="007718BF"/>
    <w:rsid w:val="007732E6"/>
    <w:rsid w:val="007750CD"/>
    <w:rsid w:val="007849B8"/>
    <w:rsid w:val="0079243E"/>
    <w:rsid w:val="007970D5"/>
    <w:rsid w:val="00797D7F"/>
    <w:rsid w:val="007A28DE"/>
    <w:rsid w:val="007D5C26"/>
    <w:rsid w:val="007E31A3"/>
    <w:rsid w:val="007F0F9F"/>
    <w:rsid w:val="007F1F28"/>
    <w:rsid w:val="00806034"/>
    <w:rsid w:val="008360CF"/>
    <w:rsid w:val="008427DD"/>
    <w:rsid w:val="008571B9"/>
    <w:rsid w:val="008618B0"/>
    <w:rsid w:val="00865ABD"/>
    <w:rsid w:val="00866585"/>
    <w:rsid w:val="0087662F"/>
    <w:rsid w:val="008C5DE4"/>
    <w:rsid w:val="008D19F5"/>
    <w:rsid w:val="008D44A1"/>
    <w:rsid w:val="008D52B0"/>
    <w:rsid w:val="008D7F33"/>
    <w:rsid w:val="008E4933"/>
    <w:rsid w:val="008F201D"/>
    <w:rsid w:val="008F72D4"/>
    <w:rsid w:val="009041C0"/>
    <w:rsid w:val="009110B4"/>
    <w:rsid w:val="00914812"/>
    <w:rsid w:val="009239C2"/>
    <w:rsid w:val="00925A54"/>
    <w:rsid w:val="00932D19"/>
    <w:rsid w:val="00933ACF"/>
    <w:rsid w:val="00936C3F"/>
    <w:rsid w:val="00940384"/>
    <w:rsid w:val="00945171"/>
    <w:rsid w:val="0095225C"/>
    <w:rsid w:val="009547B8"/>
    <w:rsid w:val="009649D3"/>
    <w:rsid w:val="00964EE0"/>
    <w:rsid w:val="009738C0"/>
    <w:rsid w:val="00980F09"/>
    <w:rsid w:val="00984851"/>
    <w:rsid w:val="00985766"/>
    <w:rsid w:val="009A06FA"/>
    <w:rsid w:val="009A50F1"/>
    <w:rsid w:val="009C05AF"/>
    <w:rsid w:val="009C1DD5"/>
    <w:rsid w:val="009D148C"/>
    <w:rsid w:val="009D36F4"/>
    <w:rsid w:val="009D3BD2"/>
    <w:rsid w:val="009D6F86"/>
    <w:rsid w:val="009F1D56"/>
    <w:rsid w:val="009F6A94"/>
    <w:rsid w:val="00A0038A"/>
    <w:rsid w:val="00A145B0"/>
    <w:rsid w:val="00A24AF9"/>
    <w:rsid w:val="00A30A92"/>
    <w:rsid w:val="00A33F74"/>
    <w:rsid w:val="00A35C32"/>
    <w:rsid w:val="00A4108C"/>
    <w:rsid w:val="00A47BD3"/>
    <w:rsid w:val="00A6371F"/>
    <w:rsid w:val="00A64B3A"/>
    <w:rsid w:val="00A71FB3"/>
    <w:rsid w:val="00A96AA2"/>
    <w:rsid w:val="00AA437A"/>
    <w:rsid w:val="00AB4D3B"/>
    <w:rsid w:val="00AC0C61"/>
    <w:rsid w:val="00AC3BCD"/>
    <w:rsid w:val="00AD6BDA"/>
    <w:rsid w:val="00AF39CD"/>
    <w:rsid w:val="00B1541A"/>
    <w:rsid w:val="00B15D49"/>
    <w:rsid w:val="00B22401"/>
    <w:rsid w:val="00B33CE4"/>
    <w:rsid w:val="00B40C2B"/>
    <w:rsid w:val="00B55419"/>
    <w:rsid w:val="00B6135F"/>
    <w:rsid w:val="00B61508"/>
    <w:rsid w:val="00B67995"/>
    <w:rsid w:val="00B73F86"/>
    <w:rsid w:val="00B753C4"/>
    <w:rsid w:val="00B7758B"/>
    <w:rsid w:val="00B91254"/>
    <w:rsid w:val="00BA2453"/>
    <w:rsid w:val="00BA371B"/>
    <w:rsid w:val="00BA605D"/>
    <w:rsid w:val="00BB565F"/>
    <w:rsid w:val="00BD11B5"/>
    <w:rsid w:val="00BE5165"/>
    <w:rsid w:val="00C03B72"/>
    <w:rsid w:val="00C21541"/>
    <w:rsid w:val="00C36C66"/>
    <w:rsid w:val="00C465B4"/>
    <w:rsid w:val="00C50F4B"/>
    <w:rsid w:val="00C62DFA"/>
    <w:rsid w:val="00C75328"/>
    <w:rsid w:val="00C75C38"/>
    <w:rsid w:val="00C77317"/>
    <w:rsid w:val="00C938C3"/>
    <w:rsid w:val="00C94E26"/>
    <w:rsid w:val="00CA3A53"/>
    <w:rsid w:val="00CC0D3F"/>
    <w:rsid w:val="00CC1585"/>
    <w:rsid w:val="00CD7A48"/>
    <w:rsid w:val="00CE670D"/>
    <w:rsid w:val="00D05D68"/>
    <w:rsid w:val="00D07E08"/>
    <w:rsid w:val="00D1066A"/>
    <w:rsid w:val="00D11E8C"/>
    <w:rsid w:val="00D15841"/>
    <w:rsid w:val="00D23867"/>
    <w:rsid w:val="00D2393A"/>
    <w:rsid w:val="00D31F36"/>
    <w:rsid w:val="00D46781"/>
    <w:rsid w:val="00D55FBD"/>
    <w:rsid w:val="00D56B58"/>
    <w:rsid w:val="00D74AC8"/>
    <w:rsid w:val="00D75CAE"/>
    <w:rsid w:val="00D813A0"/>
    <w:rsid w:val="00D81630"/>
    <w:rsid w:val="00D83176"/>
    <w:rsid w:val="00D93C42"/>
    <w:rsid w:val="00DA6E7B"/>
    <w:rsid w:val="00DB4576"/>
    <w:rsid w:val="00DB5FC2"/>
    <w:rsid w:val="00DD5BBC"/>
    <w:rsid w:val="00E0394F"/>
    <w:rsid w:val="00E062E8"/>
    <w:rsid w:val="00E15C3A"/>
    <w:rsid w:val="00E1770A"/>
    <w:rsid w:val="00E245CE"/>
    <w:rsid w:val="00E2671A"/>
    <w:rsid w:val="00E347D1"/>
    <w:rsid w:val="00E6283E"/>
    <w:rsid w:val="00E700E2"/>
    <w:rsid w:val="00E82961"/>
    <w:rsid w:val="00E943A3"/>
    <w:rsid w:val="00EC629B"/>
    <w:rsid w:val="00ED1BBC"/>
    <w:rsid w:val="00ED7A14"/>
    <w:rsid w:val="00EE51C1"/>
    <w:rsid w:val="00EE7D67"/>
    <w:rsid w:val="00EF3315"/>
    <w:rsid w:val="00EF75CE"/>
    <w:rsid w:val="00F02703"/>
    <w:rsid w:val="00F064DA"/>
    <w:rsid w:val="00F133F2"/>
    <w:rsid w:val="00F26A7B"/>
    <w:rsid w:val="00F510F0"/>
    <w:rsid w:val="00F70134"/>
    <w:rsid w:val="00F74F1B"/>
    <w:rsid w:val="00F800A6"/>
    <w:rsid w:val="00F86EA3"/>
    <w:rsid w:val="00F905D8"/>
    <w:rsid w:val="00F933D1"/>
    <w:rsid w:val="00F95488"/>
    <w:rsid w:val="00FA2F7B"/>
    <w:rsid w:val="00FA66AE"/>
    <w:rsid w:val="00FB2F75"/>
    <w:rsid w:val="00FB7A90"/>
    <w:rsid w:val="00FD1C4A"/>
    <w:rsid w:val="00FF16C9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DC9816"/>
  <w15:docId w15:val="{466D71CA-860C-47BA-ACE3-4C5BD94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AF9"/>
    <w:pPr>
      <w:keepNext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24AF9"/>
    <w:pPr>
      <w:widowControl w:val="0"/>
      <w:ind w:firstLine="720"/>
      <w:jc w:val="both"/>
    </w:pPr>
    <w:rPr>
      <w:b/>
      <w:snapToGrid w:val="0"/>
      <w:szCs w:val="20"/>
      <w:lang w:val="uk-UA" w:eastAsia="en-US"/>
    </w:rPr>
  </w:style>
  <w:style w:type="paragraph" w:styleId="a3">
    <w:name w:val="Body Text"/>
    <w:basedOn w:val="a"/>
    <w:link w:val="a4"/>
    <w:rsid w:val="00A24AF9"/>
    <w:pPr>
      <w:widowControl w:val="0"/>
      <w:jc w:val="both"/>
    </w:pPr>
    <w:rPr>
      <w:b/>
      <w:snapToGrid w:val="0"/>
      <w:szCs w:val="20"/>
      <w:lang w:val="uk-UA" w:eastAsia="en-US"/>
    </w:rPr>
  </w:style>
  <w:style w:type="character" w:customStyle="1" w:styleId="10">
    <w:name w:val="Заголовок 1 Знак"/>
    <w:link w:val="1"/>
    <w:rsid w:val="00A24AF9"/>
    <w:rPr>
      <w:b/>
      <w:bCs/>
      <w:sz w:val="24"/>
      <w:szCs w:val="24"/>
      <w:lang w:val="ru-RU" w:eastAsia="en-US" w:bidi="ar-SA"/>
    </w:rPr>
  </w:style>
  <w:style w:type="character" w:styleId="a5">
    <w:name w:val="line number"/>
    <w:basedOn w:val="a0"/>
    <w:rsid w:val="00A24AF9"/>
  </w:style>
  <w:style w:type="paragraph" w:styleId="a6">
    <w:name w:val="header"/>
    <w:basedOn w:val="a"/>
    <w:rsid w:val="00A24AF9"/>
    <w:pPr>
      <w:tabs>
        <w:tab w:val="center" w:pos="4819"/>
        <w:tab w:val="right" w:pos="9639"/>
      </w:tabs>
    </w:pPr>
  </w:style>
  <w:style w:type="paragraph" w:styleId="a7">
    <w:name w:val="footer"/>
    <w:basedOn w:val="a"/>
    <w:rsid w:val="00A24AF9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A24AF9"/>
  </w:style>
  <w:style w:type="paragraph" w:styleId="a9">
    <w:name w:val="Normal (Web)"/>
    <w:basedOn w:val="a"/>
    <w:uiPriority w:val="99"/>
    <w:rsid w:val="008360CF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3">
    <w:name w:val="Font Style13"/>
    <w:rsid w:val="00797D7F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797D7F"/>
    <w:rPr>
      <w:rFonts w:ascii="Times New Roman" w:hAnsi="Times New Roman" w:cs="Times New Roman"/>
      <w:b/>
      <w:bCs/>
      <w:sz w:val="20"/>
      <w:szCs w:val="20"/>
    </w:rPr>
  </w:style>
  <w:style w:type="character" w:customStyle="1" w:styleId="a4">
    <w:name w:val="Основний текст Знак"/>
    <w:link w:val="a3"/>
    <w:rsid w:val="009041C0"/>
    <w:rPr>
      <w:b/>
      <w:snapToGrid w:val="0"/>
      <w:sz w:val="24"/>
      <w:lang w:eastAsia="en-US"/>
    </w:rPr>
  </w:style>
  <w:style w:type="table" w:styleId="aa">
    <w:name w:val="Table Grid"/>
    <w:basedOn w:val="a1"/>
    <w:uiPriority w:val="99"/>
    <w:rsid w:val="005D1D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4A602A"/>
    <w:rPr>
      <w:color w:val="0000FF"/>
      <w:u w:val="single"/>
    </w:rPr>
  </w:style>
  <w:style w:type="paragraph" w:customStyle="1" w:styleId="ac">
    <w:name w:val="Знак Знак Знак"/>
    <w:basedOn w:val="a"/>
    <w:rsid w:val="00BD11B5"/>
    <w:rPr>
      <w:rFonts w:ascii="Verdana" w:hAnsi="Verdana" w:cs="Verdana"/>
      <w:sz w:val="20"/>
      <w:szCs w:val="20"/>
      <w:lang w:val="en-US" w:eastAsia="en-US"/>
    </w:rPr>
  </w:style>
  <w:style w:type="character" w:styleId="ad">
    <w:name w:val="annotation reference"/>
    <w:basedOn w:val="a0"/>
    <w:uiPriority w:val="99"/>
    <w:semiHidden/>
    <w:unhideWhenUsed/>
    <w:rsid w:val="006D17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D17BA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6D17B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17BA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6D17B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D17BA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6D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rzoovet.com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krzoovet.com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2D86-E2AA-4CB7-BD37-4F0222F2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3</Pages>
  <Words>3829</Words>
  <Characters>2184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Microsoft</Company>
  <LinksUpToDate>false</LinksUpToDate>
  <CharactersWithSpaces>6001</CharactersWithSpaces>
  <SharedDoc>false</SharedDoc>
  <HLinks>
    <vt:vector size="12" baseType="variant"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http://www.ukrzoovet.com.ua/</vt:lpwstr>
      </vt:variant>
      <vt:variant>
        <vt:lpwstr/>
      </vt:variant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http://www.ukrzoovet.com.ua/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Admin</dc:creator>
  <cp:keywords/>
  <cp:lastModifiedBy>admin</cp:lastModifiedBy>
  <cp:revision>31</cp:revision>
  <cp:lastPrinted>2021-01-04T13:39:00Z</cp:lastPrinted>
  <dcterms:created xsi:type="dcterms:W3CDTF">2022-09-28T08:11:00Z</dcterms:created>
  <dcterms:modified xsi:type="dcterms:W3CDTF">2025-05-14T14:21:00Z</dcterms:modified>
</cp:coreProperties>
</file>