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2DC26" w14:textId="77777777" w:rsidR="00FA25F2" w:rsidRPr="00DF03CA" w:rsidRDefault="00FA25F2" w:rsidP="00FA25F2">
      <w:pPr>
        <w:keepNext/>
        <w:spacing w:after="0" w:line="240" w:lineRule="auto"/>
        <w:ind w:firstLine="567"/>
        <w:jc w:val="right"/>
        <w:outlineLvl w:val="2"/>
        <w:rPr>
          <w:rFonts w:ascii="Times New Roman" w:hAnsi="Times New Roman"/>
          <w:sz w:val="24"/>
          <w:szCs w:val="24"/>
          <w:lang w:eastAsia="ru-RU"/>
        </w:rPr>
      </w:pPr>
      <w:r w:rsidRPr="00DF03CA">
        <w:rPr>
          <w:rFonts w:ascii="Times New Roman" w:hAnsi="Times New Roman"/>
          <w:sz w:val="24"/>
          <w:szCs w:val="24"/>
          <w:lang w:eastAsia="ru-RU"/>
        </w:rPr>
        <w:t>Додаток 1</w:t>
      </w:r>
    </w:p>
    <w:p w14:paraId="24AD66E6" w14:textId="77777777" w:rsidR="0092244A" w:rsidRPr="00DF03CA" w:rsidRDefault="0092244A" w:rsidP="0092244A">
      <w:pPr>
        <w:spacing w:after="0" w:line="240" w:lineRule="auto"/>
        <w:ind w:firstLine="567"/>
        <w:jc w:val="right"/>
        <w:rPr>
          <w:rFonts w:ascii="Times New Roman" w:eastAsia="Times New Roman" w:hAnsi="Times New Roman"/>
          <w:sz w:val="24"/>
          <w:szCs w:val="24"/>
          <w:lang w:val="uk-UA"/>
        </w:rPr>
      </w:pPr>
      <w:r w:rsidRPr="00DF03CA">
        <w:rPr>
          <w:rFonts w:ascii="Times New Roman" w:eastAsia="Times New Roman" w:hAnsi="Times New Roman"/>
          <w:sz w:val="24"/>
          <w:szCs w:val="24"/>
          <w:lang w:val="uk-UA"/>
        </w:rPr>
        <w:t>до реєстраційного посвідчення АВ-01265-01-10</w:t>
      </w:r>
    </w:p>
    <w:p w14:paraId="48CCC8DF" w14:textId="77777777" w:rsidR="00FA25F2" w:rsidRPr="00DF03CA" w:rsidRDefault="00FA25F2" w:rsidP="00814ED7">
      <w:pPr>
        <w:keepNext/>
        <w:spacing w:line="240" w:lineRule="auto"/>
        <w:ind w:firstLine="567"/>
        <w:jc w:val="right"/>
        <w:outlineLvl w:val="0"/>
        <w:rPr>
          <w:rFonts w:ascii="Times New Roman" w:hAnsi="Times New Roman"/>
          <w:sz w:val="24"/>
          <w:szCs w:val="24"/>
          <w:lang w:val="uk-UA" w:eastAsia="ru-RU"/>
        </w:rPr>
      </w:pPr>
    </w:p>
    <w:p w14:paraId="7342E608" w14:textId="77777777" w:rsidR="00FA25F2" w:rsidRPr="00DF03CA" w:rsidRDefault="00FA25F2" w:rsidP="00FA25F2">
      <w:pPr>
        <w:keepNext/>
        <w:spacing w:after="0" w:line="240" w:lineRule="auto"/>
        <w:ind w:firstLine="567"/>
        <w:jc w:val="center"/>
        <w:outlineLvl w:val="0"/>
        <w:rPr>
          <w:rFonts w:ascii="Times New Roman" w:hAnsi="Times New Roman"/>
          <w:b/>
          <w:bCs/>
          <w:sz w:val="24"/>
          <w:szCs w:val="24"/>
          <w:lang w:val="uk-UA" w:eastAsia="ru-RU"/>
        </w:rPr>
      </w:pPr>
      <w:r w:rsidRPr="00DF03CA">
        <w:rPr>
          <w:rFonts w:ascii="Times New Roman" w:hAnsi="Times New Roman"/>
          <w:b/>
          <w:bCs/>
          <w:sz w:val="24"/>
          <w:szCs w:val="24"/>
          <w:lang w:val="uk-UA" w:eastAsia="ru-RU"/>
        </w:rPr>
        <w:t>Коротка характеристика препарату</w:t>
      </w:r>
    </w:p>
    <w:p w14:paraId="687FA4A2" w14:textId="77777777" w:rsidR="00FA25F2" w:rsidRPr="00DF03CA" w:rsidRDefault="00FA25F2" w:rsidP="00FA25F2">
      <w:pPr>
        <w:spacing w:after="0" w:line="240" w:lineRule="auto"/>
        <w:ind w:firstLine="567"/>
        <w:jc w:val="both"/>
        <w:rPr>
          <w:rFonts w:ascii="Times New Roman" w:hAnsi="Times New Roman"/>
          <w:sz w:val="24"/>
          <w:szCs w:val="24"/>
          <w:lang w:val="uk-UA" w:eastAsia="ru-RU"/>
        </w:rPr>
      </w:pPr>
    </w:p>
    <w:p w14:paraId="03DBD211"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1. Назва</w:t>
      </w:r>
    </w:p>
    <w:p w14:paraId="23168947" w14:textId="77777777" w:rsidR="00FA25F2" w:rsidRPr="00DF03CA" w:rsidRDefault="00210F3A" w:rsidP="00FA25F2">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Азидин-вет</w:t>
      </w:r>
    </w:p>
    <w:p w14:paraId="329D3DFD" w14:textId="77777777" w:rsidR="00FA25F2" w:rsidRPr="00DF03CA" w:rsidRDefault="00814ED7"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2. Склад</w:t>
      </w:r>
    </w:p>
    <w:p w14:paraId="2FBAA31E" w14:textId="77777777" w:rsidR="0092244A" w:rsidRPr="00DF03CA" w:rsidRDefault="0092244A" w:rsidP="0092244A">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1 г препарату містить діючі речовини:</w:t>
      </w:r>
    </w:p>
    <w:p w14:paraId="261070B8" w14:textId="77777777" w:rsidR="0092244A" w:rsidRPr="00DF03CA" w:rsidRDefault="0092244A" w:rsidP="0092244A">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диміназену ацетурат - 438,0 мг,</w:t>
      </w:r>
    </w:p>
    <w:p w14:paraId="6658AC31" w14:textId="5FC10CDF" w:rsidR="00FA25F2" w:rsidRPr="00DF03CA" w:rsidRDefault="0092244A" w:rsidP="0092244A">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феназон - 562,0 мг</w:t>
      </w:r>
      <w:r w:rsidR="00FA25F2" w:rsidRPr="00DF03CA">
        <w:rPr>
          <w:rFonts w:ascii="Times New Roman" w:hAnsi="Times New Roman"/>
          <w:sz w:val="24"/>
          <w:szCs w:val="24"/>
          <w:lang w:val="uk-UA"/>
        </w:rPr>
        <w:t>.</w:t>
      </w:r>
    </w:p>
    <w:p w14:paraId="72D2BA13"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3. Фармацевтична форма</w:t>
      </w:r>
    </w:p>
    <w:p w14:paraId="193968C9" w14:textId="77777777" w:rsidR="00FA25F2" w:rsidRPr="00DF03CA" w:rsidRDefault="00FA25F2" w:rsidP="00FA25F2">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Порошок для розчину для ін’єкцій.</w:t>
      </w:r>
    </w:p>
    <w:p w14:paraId="4A75A07D"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4. Фармакологічні властивості</w:t>
      </w:r>
    </w:p>
    <w:p w14:paraId="7D0D0A8E" w14:textId="77777777" w:rsidR="00592729" w:rsidRPr="00DF03CA" w:rsidRDefault="00592729" w:rsidP="00592729">
      <w:pPr>
        <w:spacing w:after="0" w:line="240" w:lineRule="auto"/>
        <w:ind w:firstLine="560"/>
        <w:jc w:val="both"/>
        <w:rPr>
          <w:rFonts w:ascii="Times New Roman" w:eastAsia="Times New Roman" w:hAnsi="Times New Roman"/>
          <w:snapToGrid w:val="0"/>
          <w:sz w:val="24"/>
          <w:szCs w:val="24"/>
          <w:lang w:val="uk-UA"/>
        </w:rPr>
      </w:pPr>
      <w:r w:rsidRPr="00DF03CA">
        <w:rPr>
          <w:rFonts w:ascii="Times New Roman" w:eastAsia="Times New Roman" w:hAnsi="Times New Roman"/>
          <w:b/>
          <w:i/>
          <w:sz w:val="24"/>
          <w:szCs w:val="24"/>
          <w:lang w:val="uk-UA" w:eastAsia="ru-RU"/>
        </w:rPr>
        <w:t>АТС</w:t>
      </w:r>
      <w:r w:rsidRPr="00DF03CA">
        <w:rPr>
          <w:rFonts w:ascii="Times New Roman" w:eastAsia="Times New Roman" w:hAnsi="Times New Roman"/>
          <w:b/>
          <w:i/>
          <w:sz w:val="24"/>
          <w:szCs w:val="24"/>
          <w:lang w:val="en-US" w:eastAsia="ru-RU"/>
        </w:rPr>
        <w:t>vet</w:t>
      </w:r>
      <w:r w:rsidRPr="00DF03CA">
        <w:rPr>
          <w:rFonts w:ascii="Times New Roman" w:eastAsia="Times New Roman" w:hAnsi="Times New Roman"/>
          <w:b/>
          <w:i/>
          <w:sz w:val="24"/>
          <w:szCs w:val="24"/>
          <w:lang w:val="uk-UA" w:eastAsia="ru-RU"/>
        </w:rPr>
        <w:t xml:space="preserve"> класифікаційний код: </w:t>
      </w:r>
      <w:r w:rsidRPr="00DF03CA">
        <w:rPr>
          <w:rFonts w:ascii="Times New Roman" w:eastAsia="Times New Roman" w:hAnsi="Times New Roman"/>
          <w:b/>
          <w:bCs/>
          <w:i/>
          <w:iCs/>
          <w:snapToGrid w:val="0"/>
          <w:sz w:val="24"/>
          <w:szCs w:val="24"/>
          <w:lang w:val="en-US"/>
        </w:rPr>
        <w:t>QP</w:t>
      </w:r>
      <w:r w:rsidRPr="00DF03CA">
        <w:rPr>
          <w:rFonts w:ascii="Times New Roman" w:eastAsia="Times New Roman" w:hAnsi="Times New Roman"/>
          <w:b/>
          <w:bCs/>
          <w:i/>
          <w:iCs/>
          <w:snapToGrid w:val="0"/>
          <w:sz w:val="24"/>
          <w:szCs w:val="24"/>
          <w:lang w:val="uk-UA"/>
        </w:rPr>
        <w:t>51 –  антипротозойні ветеринарні препарати (</w:t>
      </w:r>
      <w:r w:rsidRPr="00DF03CA">
        <w:rPr>
          <w:rFonts w:ascii="Times New Roman" w:eastAsia="Times New Roman" w:hAnsi="Times New Roman"/>
          <w:b/>
          <w:bCs/>
          <w:i/>
          <w:iCs/>
          <w:snapToGrid w:val="0"/>
          <w:sz w:val="24"/>
          <w:szCs w:val="24"/>
          <w:lang w:val="en-US"/>
        </w:rPr>
        <w:t>QP</w:t>
      </w:r>
      <w:r w:rsidRPr="00DF03CA">
        <w:rPr>
          <w:rFonts w:ascii="Times New Roman" w:eastAsia="Times New Roman" w:hAnsi="Times New Roman"/>
          <w:b/>
          <w:bCs/>
          <w:i/>
          <w:iCs/>
          <w:snapToGrid w:val="0"/>
          <w:sz w:val="24"/>
          <w:szCs w:val="24"/>
          <w:lang w:val="uk-UA"/>
        </w:rPr>
        <w:t>51</w:t>
      </w:r>
      <w:r w:rsidRPr="00DF03CA">
        <w:rPr>
          <w:rFonts w:ascii="Times New Roman" w:eastAsia="Times New Roman" w:hAnsi="Times New Roman"/>
          <w:b/>
          <w:bCs/>
          <w:i/>
          <w:iCs/>
          <w:snapToGrid w:val="0"/>
          <w:sz w:val="24"/>
          <w:szCs w:val="24"/>
          <w:lang w:val="en-US"/>
        </w:rPr>
        <w:t>AF</w:t>
      </w:r>
      <w:r w:rsidRPr="00DF03CA">
        <w:rPr>
          <w:rFonts w:ascii="Times New Roman" w:eastAsia="Times New Roman" w:hAnsi="Times New Roman"/>
          <w:b/>
          <w:bCs/>
          <w:i/>
          <w:iCs/>
          <w:snapToGrid w:val="0"/>
          <w:sz w:val="24"/>
          <w:szCs w:val="24"/>
          <w:lang w:val="uk-UA"/>
        </w:rPr>
        <w:t>01 – диміназен).</w:t>
      </w:r>
    </w:p>
    <w:p w14:paraId="785AEEF5" w14:textId="7887AA89" w:rsidR="00592729" w:rsidRPr="00DF03CA" w:rsidRDefault="00592729" w:rsidP="00592729">
      <w:pPr>
        <w:spacing w:after="0" w:line="240" w:lineRule="auto"/>
        <w:ind w:firstLine="560"/>
        <w:jc w:val="both"/>
        <w:rPr>
          <w:rFonts w:ascii="Times New Roman" w:eastAsia="Times New Roman" w:hAnsi="Times New Roman"/>
          <w:sz w:val="24"/>
          <w:szCs w:val="24"/>
          <w:lang w:val="uk-UA" w:eastAsia="uk-UA"/>
        </w:rPr>
      </w:pPr>
      <w:r w:rsidRPr="00DF03CA">
        <w:rPr>
          <w:rFonts w:ascii="Times New Roman" w:eastAsia="Times New Roman" w:hAnsi="Times New Roman"/>
          <w:snapToGrid w:val="0"/>
          <w:sz w:val="24"/>
          <w:szCs w:val="24"/>
          <w:lang w:val="uk-UA" w:eastAsia="uk-UA"/>
        </w:rPr>
        <w:t xml:space="preserve">Діючою речовиною препарату є іонний асоціат 4,4-(диазоаміно)-дибензамідину з </w:t>
      </w:r>
      <w:r w:rsidRPr="00DF03CA">
        <w:rPr>
          <w:rFonts w:ascii="Times New Roman" w:eastAsia="Times New Roman" w:hAnsi="Times New Roman"/>
          <w:snapToGrid w:val="0"/>
          <w:sz w:val="24"/>
          <w:szCs w:val="24"/>
          <w:lang w:val="en-US" w:eastAsia="uk-UA"/>
        </w:rPr>
        <w:t>N</w:t>
      </w:r>
      <w:r w:rsidRPr="00DF03CA">
        <w:rPr>
          <w:rFonts w:ascii="Times New Roman" w:eastAsia="Times New Roman" w:hAnsi="Times New Roman"/>
          <w:snapToGrid w:val="0"/>
          <w:sz w:val="24"/>
          <w:szCs w:val="24"/>
          <w:lang w:val="uk-UA" w:eastAsia="uk-UA"/>
        </w:rPr>
        <w:t xml:space="preserve">-ацетилгліцинатом (диміназену ацетуратом), який виявляє активність щодо збудників протозоозів родів </w:t>
      </w:r>
      <w:r w:rsidRPr="00DF03CA">
        <w:rPr>
          <w:rFonts w:ascii="Times New Roman" w:eastAsia="Times New Roman" w:hAnsi="Times New Roman"/>
          <w:i/>
          <w:iCs/>
          <w:snapToGrid w:val="0"/>
          <w:sz w:val="24"/>
          <w:szCs w:val="24"/>
          <w:shd w:val="clear" w:color="auto" w:fill="FFFFFF"/>
          <w:lang w:val="en-US" w:eastAsia="uk-UA"/>
        </w:rPr>
        <w:t>Babesia</w:t>
      </w:r>
      <w:r w:rsidRPr="00DF03CA">
        <w:rPr>
          <w:rFonts w:ascii="Times New Roman" w:eastAsia="Times New Roman" w:hAnsi="Times New Roman"/>
          <w:i/>
          <w:iCs/>
          <w:snapToGrid w:val="0"/>
          <w:sz w:val="24"/>
          <w:szCs w:val="24"/>
          <w:shd w:val="clear" w:color="auto" w:fill="FFFFFF"/>
          <w:lang w:val="uk-UA" w:eastAsia="uk-UA"/>
        </w:rPr>
        <w:t xml:space="preserve"> </w:t>
      </w:r>
      <w:r w:rsidRPr="00DF03CA">
        <w:rPr>
          <w:rFonts w:ascii="Times New Roman" w:eastAsia="Times New Roman" w:hAnsi="Times New Roman"/>
          <w:iCs/>
          <w:snapToGrid w:val="0"/>
          <w:sz w:val="24"/>
          <w:szCs w:val="24"/>
          <w:shd w:val="clear" w:color="auto" w:fill="FFFFFF"/>
          <w:lang w:val="uk-UA" w:eastAsia="uk-UA"/>
        </w:rPr>
        <w:t>та</w:t>
      </w:r>
      <w:r w:rsidRPr="00DF03CA">
        <w:rPr>
          <w:rFonts w:ascii="Times New Roman" w:eastAsia="Times New Roman" w:hAnsi="Times New Roman"/>
          <w:i/>
          <w:iCs/>
          <w:snapToGrid w:val="0"/>
          <w:sz w:val="24"/>
          <w:szCs w:val="24"/>
          <w:shd w:val="clear" w:color="auto" w:fill="FFFFFF"/>
          <w:lang w:val="uk-UA" w:eastAsia="uk-UA"/>
        </w:rPr>
        <w:t xml:space="preserve"> </w:t>
      </w:r>
      <w:r w:rsidRPr="00DF03CA">
        <w:rPr>
          <w:rFonts w:ascii="Times New Roman" w:eastAsia="Times New Roman" w:hAnsi="Times New Roman"/>
          <w:i/>
          <w:iCs/>
          <w:snapToGrid w:val="0"/>
          <w:sz w:val="24"/>
          <w:szCs w:val="24"/>
          <w:shd w:val="clear" w:color="auto" w:fill="FFFFFF"/>
          <w:lang w:val="en-US" w:eastAsia="uk-UA"/>
        </w:rPr>
        <w:t>Trypanosoma</w:t>
      </w:r>
      <w:r w:rsidRPr="00DF03CA">
        <w:rPr>
          <w:rFonts w:ascii="Times New Roman" w:eastAsia="Times New Roman" w:hAnsi="Times New Roman"/>
          <w:i/>
          <w:iCs/>
          <w:snapToGrid w:val="0"/>
          <w:sz w:val="24"/>
          <w:szCs w:val="24"/>
          <w:shd w:val="clear" w:color="auto" w:fill="FFFFFF"/>
          <w:lang w:val="uk-UA" w:eastAsia="uk-UA"/>
        </w:rPr>
        <w:t>,</w:t>
      </w:r>
      <w:r w:rsidRPr="00DF03CA">
        <w:rPr>
          <w:rFonts w:ascii="Times New Roman" w:eastAsia="Times New Roman" w:hAnsi="Times New Roman"/>
          <w:snapToGrid w:val="0"/>
          <w:sz w:val="24"/>
          <w:szCs w:val="24"/>
          <w:lang w:val="uk-UA" w:eastAsia="uk-UA"/>
        </w:rPr>
        <w:t xml:space="preserve"> а також певною мірою проявляє антибактеріальні та фунгістатичні властивості. Механізм дії диміназену ацетурату полягає </w:t>
      </w:r>
      <w:r w:rsidR="00B108DB" w:rsidRPr="00DF03CA">
        <w:rPr>
          <w:rFonts w:ascii="Times New Roman" w:eastAsia="Times New Roman" w:hAnsi="Times New Roman"/>
          <w:snapToGrid w:val="0"/>
          <w:sz w:val="24"/>
          <w:szCs w:val="24"/>
          <w:lang w:val="uk-UA" w:eastAsia="uk-UA"/>
        </w:rPr>
        <w:t>в</w:t>
      </w:r>
      <w:r w:rsidRPr="00DF03CA">
        <w:rPr>
          <w:rFonts w:ascii="Times New Roman" w:eastAsia="Times New Roman" w:hAnsi="Times New Roman"/>
          <w:snapToGrid w:val="0"/>
          <w:sz w:val="24"/>
          <w:szCs w:val="24"/>
          <w:lang w:val="uk-UA" w:eastAsia="uk-UA"/>
        </w:rPr>
        <w:t xml:space="preserve"> зміні процесів аеробного гліколізу та синтезу ДНК найпростіших, що призводить до їх загибелі.</w:t>
      </w:r>
    </w:p>
    <w:p w14:paraId="538E1321" w14:textId="77777777" w:rsidR="00592729" w:rsidRPr="00DF03CA" w:rsidRDefault="00592729" w:rsidP="00592729">
      <w:pPr>
        <w:spacing w:after="0" w:line="240" w:lineRule="auto"/>
        <w:ind w:firstLine="560"/>
        <w:jc w:val="both"/>
        <w:rPr>
          <w:rFonts w:ascii="Times New Roman" w:eastAsia="Times New Roman" w:hAnsi="Times New Roman"/>
          <w:snapToGrid w:val="0"/>
          <w:sz w:val="24"/>
          <w:szCs w:val="24"/>
          <w:lang w:val="uk-UA" w:eastAsia="uk-UA"/>
        </w:rPr>
      </w:pPr>
      <w:r w:rsidRPr="00DF03CA">
        <w:rPr>
          <w:rFonts w:ascii="Times New Roman" w:eastAsia="Times New Roman" w:hAnsi="Times New Roman"/>
          <w:snapToGrid w:val="0"/>
          <w:sz w:val="24"/>
          <w:szCs w:val="24"/>
          <w:lang w:val="uk-UA" w:eastAsia="uk-UA"/>
        </w:rPr>
        <w:t>Феназон проявляє анальгетичні та антипіринні властивості і зменшує проникність судин.</w:t>
      </w:r>
    </w:p>
    <w:p w14:paraId="0C80C902" w14:textId="77777777" w:rsidR="00592729" w:rsidRPr="00DF03CA" w:rsidRDefault="00592729" w:rsidP="00592729">
      <w:pPr>
        <w:spacing w:after="0" w:line="240" w:lineRule="auto"/>
        <w:ind w:firstLine="560"/>
        <w:jc w:val="both"/>
        <w:rPr>
          <w:rFonts w:ascii="Times New Roman" w:eastAsia="Times New Roman" w:hAnsi="Times New Roman"/>
          <w:snapToGrid w:val="0"/>
          <w:sz w:val="24"/>
          <w:szCs w:val="24"/>
          <w:lang w:val="uk-UA" w:eastAsia="uk-UA"/>
        </w:rPr>
      </w:pPr>
      <w:r w:rsidRPr="00DF03CA">
        <w:rPr>
          <w:rFonts w:ascii="Times New Roman" w:eastAsia="Times New Roman" w:hAnsi="Times New Roman"/>
          <w:snapToGrid w:val="0"/>
          <w:sz w:val="24"/>
          <w:szCs w:val="24"/>
          <w:lang w:val="uk-UA" w:eastAsia="uk-UA"/>
        </w:rPr>
        <w:t>Після введення препарат всмоктується досить швидко. Максимальні рівні вмісту препарату в крові після внутрішньом'язової ін'єкції фіксують через 3-5 годин. Ці рівні забезпечують підтримку терапевтично ефективних концентрацій впродовж тривалого часу, достатнього для того, щоб препарат міг гарантовано знищити паразитів крові. Виводиться  із організму через нирки. Через 24 години після ін'єкції виводиться більша його частина.</w:t>
      </w:r>
    </w:p>
    <w:p w14:paraId="43AC1A68" w14:textId="43594888" w:rsidR="00592729" w:rsidRPr="00DF03CA" w:rsidRDefault="00592729" w:rsidP="00592729">
      <w:pPr>
        <w:spacing w:after="0" w:line="240" w:lineRule="auto"/>
        <w:ind w:firstLine="560"/>
        <w:jc w:val="both"/>
        <w:rPr>
          <w:rFonts w:ascii="Times New Roman" w:eastAsia="Times New Roman" w:hAnsi="Times New Roman"/>
          <w:sz w:val="24"/>
          <w:szCs w:val="24"/>
          <w:lang w:val="uk-UA" w:eastAsia="uk-UA"/>
        </w:rPr>
      </w:pPr>
      <w:r w:rsidRPr="00DF03CA">
        <w:rPr>
          <w:rFonts w:ascii="Times New Roman" w:eastAsia="Times New Roman" w:hAnsi="Times New Roman"/>
          <w:snapToGrid w:val="0"/>
          <w:sz w:val="24"/>
          <w:szCs w:val="24"/>
          <w:lang w:val="uk-UA" w:eastAsia="uk-UA"/>
        </w:rPr>
        <w:t>Після застосування препарат здатний забезпечити захисну дію організму тварин до реінвазії і відновлення активності збудників піроплазмідозів впродовж 10-15 діб.</w:t>
      </w:r>
      <w:r w:rsidRPr="00DF03CA">
        <w:rPr>
          <w:rFonts w:ascii="Times New Roman" w:eastAsia="Times New Roman" w:hAnsi="Times New Roman"/>
          <w:sz w:val="24"/>
          <w:szCs w:val="24"/>
          <w:lang w:val="uk-UA" w:eastAsia="uk-UA"/>
        </w:rPr>
        <w:t xml:space="preserve"> </w:t>
      </w:r>
      <w:r w:rsidRPr="00DF03CA">
        <w:rPr>
          <w:rFonts w:ascii="Times New Roman" w:eastAsia="Times New Roman" w:hAnsi="Times New Roman"/>
          <w:snapToGrid w:val="0"/>
          <w:sz w:val="24"/>
          <w:szCs w:val="24"/>
          <w:lang w:val="uk-UA" w:eastAsia="uk-UA"/>
        </w:rPr>
        <w:t xml:space="preserve">Застосування препарату не призводить до розвитку звикання щодо нього </w:t>
      </w:r>
      <w:r w:rsidR="00B108DB" w:rsidRPr="00DF03CA">
        <w:rPr>
          <w:rFonts w:ascii="Times New Roman" w:eastAsia="Times New Roman" w:hAnsi="Times New Roman"/>
          <w:snapToGrid w:val="0"/>
          <w:sz w:val="24"/>
          <w:szCs w:val="24"/>
          <w:lang w:val="uk-UA" w:eastAsia="uk-UA"/>
        </w:rPr>
        <w:t>в</w:t>
      </w:r>
      <w:r w:rsidRPr="00DF03CA">
        <w:rPr>
          <w:rFonts w:ascii="Times New Roman" w:eastAsia="Times New Roman" w:hAnsi="Times New Roman"/>
          <w:snapToGrid w:val="0"/>
          <w:sz w:val="24"/>
          <w:szCs w:val="24"/>
          <w:lang w:val="uk-UA" w:eastAsia="uk-UA"/>
        </w:rPr>
        <w:t xml:space="preserve"> паразитів.</w:t>
      </w:r>
    </w:p>
    <w:p w14:paraId="0AF8292C"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5. Клінічні особливості</w:t>
      </w:r>
    </w:p>
    <w:p w14:paraId="6D503ADF" w14:textId="77777777" w:rsidR="00FA25F2" w:rsidRPr="00DF03CA" w:rsidRDefault="00FA25F2" w:rsidP="00FA25F2">
      <w:pPr>
        <w:tabs>
          <w:tab w:val="left" w:pos="4649"/>
        </w:tabs>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5.1 Вид тварин</w:t>
      </w:r>
    </w:p>
    <w:p w14:paraId="39EF7E90" w14:textId="77777777" w:rsidR="00FA25F2" w:rsidRPr="00DF03CA" w:rsidRDefault="00814ED7" w:rsidP="00FA25F2">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С</w:t>
      </w:r>
      <w:r w:rsidR="00FA25F2" w:rsidRPr="00DF03CA">
        <w:rPr>
          <w:rFonts w:ascii="Times New Roman" w:hAnsi="Times New Roman"/>
          <w:sz w:val="24"/>
          <w:szCs w:val="24"/>
          <w:lang w:val="uk-UA" w:eastAsia="ru-RU"/>
        </w:rPr>
        <w:t>обаки, коти.</w:t>
      </w:r>
    </w:p>
    <w:p w14:paraId="33D73667"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5.2 Показання до застосування</w:t>
      </w:r>
    </w:p>
    <w:p w14:paraId="624EC9F5" w14:textId="0F9B8209" w:rsidR="00D87477" w:rsidRPr="00DF03CA" w:rsidRDefault="00D87477" w:rsidP="00210F3A">
      <w:pPr>
        <w:spacing w:after="0" w:line="240" w:lineRule="auto"/>
        <w:ind w:firstLine="567"/>
        <w:jc w:val="both"/>
        <w:rPr>
          <w:rFonts w:ascii="Times New Roman" w:eastAsia="Times New Roman" w:hAnsi="Times New Roman"/>
          <w:sz w:val="24"/>
          <w:szCs w:val="24"/>
          <w:lang w:val="uk-UA"/>
        </w:rPr>
      </w:pPr>
      <w:r w:rsidRPr="00DF03CA">
        <w:rPr>
          <w:rFonts w:ascii="Times New Roman" w:eastAsia="Times New Roman" w:hAnsi="Times New Roman"/>
          <w:sz w:val="24"/>
          <w:szCs w:val="24"/>
          <w:lang w:val="uk-UA"/>
        </w:rPr>
        <w:t>Л</w:t>
      </w:r>
      <w:r w:rsidR="00292489" w:rsidRPr="00DF03CA">
        <w:rPr>
          <w:rFonts w:ascii="Times New Roman" w:eastAsia="Times New Roman" w:hAnsi="Times New Roman"/>
          <w:sz w:val="24"/>
          <w:szCs w:val="24"/>
          <w:lang w:val="uk-UA"/>
        </w:rPr>
        <w:t xml:space="preserve">ікування собак і котів при виявленні </w:t>
      </w:r>
      <w:r w:rsidR="00B108DB" w:rsidRPr="00DF03CA">
        <w:rPr>
          <w:rFonts w:ascii="Times New Roman" w:eastAsia="Times New Roman" w:hAnsi="Times New Roman"/>
          <w:sz w:val="24"/>
          <w:szCs w:val="24"/>
          <w:lang w:val="uk-UA"/>
        </w:rPr>
        <w:t>в</w:t>
      </w:r>
      <w:r w:rsidR="00292489" w:rsidRPr="00DF03CA">
        <w:rPr>
          <w:rFonts w:ascii="Times New Roman" w:eastAsia="Times New Roman" w:hAnsi="Times New Roman"/>
          <w:sz w:val="24"/>
          <w:szCs w:val="24"/>
          <w:lang w:val="uk-UA"/>
        </w:rPr>
        <w:t xml:space="preserve"> них кровопаразитарних захворювань </w:t>
      </w:r>
      <w:r w:rsidR="00592729" w:rsidRPr="00DF03CA">
        <w:rPr>
          <w:rFonts w:ascii="Times New Roman" w:eastAsia="Times New Roman" w:hAnsi="Times New Roman"/>
          <w:sz w:val="24"/>
          <w:szCs w:val="24"/>
          <w:lang w:val="uk-UA"/>
        </w:rPr>
        <w:t xml:space="preserve">– </w:t>
      </w:r>
      <w:r w:rsidRPr="00DF03CA">
        <w:rPr>
          <w:rFonts w:ascii="Times New Roman" w:eastAsia="Times New Roman" w:hAnsi="Times New Roman"/>
          <w:sz w:val="24"/>
          <w:szCs w:val="24"/>
          <w:lang w:val="uk-UA"/>
        </w:rPr>
        <w:t>бабезіозу (піроплазмозу) та трипаносомозу.</w:t>
      </w:r>
    </w:p>
    <w:p w14:paraId="03A6B338" w14:textId="77777777" w:rsidR="00FA25F2" w:rsidRPr="00DF03CA" w:rsidRDefault="00FA25F2" w:rsidP="00210F3A">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5.3 Протипоказання</w:t>
      </w:r>
    </w:p>
    <w:p w14:paraId="2D361E72" w14:textId="77777777" w:rsidR="00FA25F2" w:rsidRPr="00DF03CA" w:rsidRDefault="00FA25F2" w:rsidP="00FA25F2">
      <w:pPr>
        <w:spacing w:after="0" w:line="240" w:lineRule="auto"/>
        <w:ind w:firstLine="567"/>
        <w:jc w:val="both"/>
        <w:rPr>
          <w:rFonts w:ascii="Times New Roman" w:hAnsi="Times New Roman"/>
          <w:sz w:val="24"/>
          <w:szCs w:val="24"/>
        </w:rPr>
      </w:pPr>
      <w:r w:rsidRPr="00DF03CA">
        <w:rPr>
          <w:rFonts w:ascii="Times New Roman" w:hAnsi="Times New Roman"/>
          <w:sz w:val="24"/>
          <w:szCs w:val="24"/>
        </w:rPr>
        <w:t>Не застосовувати препарат тваринам при захворюваннях нирок.</w:t>
      </w:r>
    </w:p>
    <w:p w14:paraId="103AD09C"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5.4 Побічна дія</w:t>
      </w:r>
    </w:p>
    <w:p w14:paraId="3B61B84E" w14:textId="30021D1D" w:rsidR="00FA25F2" w:rsidRPr="00DF03CA" w:rsidRDefault="00FA25F2" w:rsidP="00210F3A">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При застосуванні препарату в рекомендованих терапевтичних дозах побічної дії не спостеріга</w:t>
      </w:r>
      <w:r w:rsidR="00210F3A" w:rsidRPr="00DF03CA">
        <w:rPr>
          <w:rFonts w:ascii="Times New Roman" w:hAnsi="Times New Roman"/>
          <w:sz w:val="24"/>
          <w:szCs w:val="24"/>
          <w:lang w:val="uk-UA" w:eastAsia="ru-RU"/>
        </w:rPr>
        <w:t>ли</w:t>
      </w:r>
      <w:r w:rsidRPr="00DF03CA">
        <w:rPr>
          <w:rFonts w:ascii="Times New Roman" w:hAnsi="Times New Roman"/>
          <w:sz w:val="24"/>
          <w:szCs w:val="24"/>
          <w:lang w:val="uk-UA" w:eastAsia="ru-RU"/>
        </w:rPr>
        <w:t>. Я</w:t>
      </w:r>
      <w:r w:rsidR="00210F3A" w:rsidRPr="00DF03CA">
        <w:rPr>
          <w:rFonts w:ascii="Times New Roman" w:hAnsi="Times New Roman"/>
          <w:sz w:val="24"/>
          <w:szCs w:val="24"/>
          <w:lang w:val="uk-UA" w:eastAsia="ru-RU"/>
        </w:rPr>
        <w:t xml:space="preserve">к антидот застосовують </w:t>
      </w:r>
      <w:r w:rsidR="00CA4596" w:rsidRPr="00DF03CA">
        <w:rPr>
          <w:rFonts w:ascii="Times New Roman" w:hAnsi="Times New Roman"/>
          <w:sz w:val="24"/>
          <w:szCs w:val="24"/>
          <w:lang w:val="uk-UA" w:eastAsia="ru-RU"/>
        </w:rPr>
        <w:t xml:space="preserve">20% або </w:t>
      </w:r>
      <w:r w:rsidR="00210F3A" w:rsidRPr="00DF03CA">
        <w:rPr>
          <w:rFonts w:ascii="Times New Roman" w:hAnsi="Times New Roman"/>
          <w:sz w:val="24"/>
          <w:szCs w:val="24"/>
          <w:lang w:val="uk-UA" w:eastAsia="ru-RU"/>
        </w:rPr>
        <w:t>40</w:t>
      </w:r>
      <w:r w:rsidRPr="00DF03CA">
        <w:rPr>
          <w:rFonts w:ascii="Times New Roman" w:hAnsi="Times New Roman"/>
          <w:sz w:val="24"/>
          <w:szCs w:val="24"/>
          <w:lang w:val="uk-UA" w:eastAsia="ru-RU"/>
        </w:rPr>
        <w:t>% розчин глюкози (внутрішньовенно) і розчин кофеїну (підшкірно).</w:t>
      </w:r>
    </w:p>
    <w:p w14:paraId="2EE854B0"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5.5 Особливі застереження при використанні</w:t>
      </w:r>
    </w:p>
    <w:p w14:paraId="2205C14D" w14:textId="77777777" w:rsidR="00FA25F2" w:rsidRPr="00DF03CA" w:rsidRDefault="007C6C4B" w:rsidP="00FA25F2">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Готовий до використання 3,5</w:t>
      </w:r>
      <w:r w:rsidR="00FA25F2" w:rsidRPr="00DF03CA">
        <w:rPr>
          <w:rFonts w:ascii="Times New Roman" w:hAnsi="Times New Roman"/>
          <w:sz w:val="24"/>
          <w:szCs w:val="24"/>
          <w:lang w:val="uk-UA" w:eastAsia="ru-RU"/>
        </w:rPr>
        <w:t>% водний розчин препарату добре переноситься тваринами при внутрішньом’язовому та підшкірному введенні. В деяких випадках у місці введення спостерігається на</w:t>
      </w:r>
      <w:r w:rsidRPr="00DF03CA">
        <w:rPr>
          <w:rFonts w:ascii="Times New Roman" w:hAnsi="Times New Roman"/>
          <w:sz w:val="24"/>
          <w:szCs w:val="24"/>
          <w:lang w:val="uk-UA" w:eastAsia="ru-RU"/>
        </w:rPr>
        <w:t>бряк, який проходить самовільно</w:t>
      </w:r>
      <w:r w:rsidR="00FA25F2" w:rsidRPr="00DF03CA">
        <w:rPr>
          <w:rFonts w:ascii="Times New Roman" w:hAnsi="Times New Roman"/>
          <w:sz w:val="24"/>
          <w:szCs w:val="24"/>
          <w:lang w:val="uk-UA" w:eastAsia="ru-RU"/>
        </w:rPr>
        <w:t>.</w:t>
      </w:r>
    </w:p>
    <w:p w14:paraId="51D566E3"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5.6 Використанн</w:t>
      </w:r>
      <w:r w:rsidR="007C6C4B" w:rsidRPr="00DF03CA">
        <w:rPr>
          <w:rFonts w:ascii="Times New Roman" w:hAnsi="Times New Roman"/>
          <w:b/>
          <w:sz w:val="24"/>
          <w:szCs w:val="24"/>
          <w:lang w:val="uk-UA" w:eastAsia="ru-RU"/>
        </w:rPr>
        <w:t>я під час вагітності, лактації</w:t>
      </w:r>
    </w:p>
    <w:p w14:paraId="02D8E9FC" w14:textId="77777777" w:rsidR="00FA25F2" w:rsidRPr="00DF03CA" w:rsidRDefault="00FA25F2" w:rsidP="00FA25F2">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Без обмежень.</w:t>
      </w:r>
    </w:p>
    <w:p w14:paraId="56952204"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5.7 Взаємодія з іншими засобами та інші форми взаємодії</w:t>
      </w:r>
    </w:p>
    <w:p w14:paraId="3246D982" w14:textId="77777777" w:rsidR="00FA25F2" w:rsidRPr="00DF03CA" w:rsidRDefault="00FA25F2" w:rsidP="00FA25F2">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Невідома.</w:t>
      </w:r>
    </w:p>
    <w:p w14:paraId="631329D7"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5.8 Дози і способи введення тваринам різного віку</w:t>
      </w:r>
    </w:p>
    <w:p w14:paraId="12C726B4" w14:textId="626DC66B" w:rsidR="00B108DB" w:rsidRPr="00DF03CA" w:rsidRDefault="00B108DB" w:rsidP="00B108DB">
      <w:pPr>
        <w:keepNext/>
        <w:spacing w:after="0" w:line="240" w:lineRule="auto"/>
        <w:ind w:firstLine="567"/>
        <w:jc w:val="right"/>
        <w:outlineLvl w:val="2"/>
        <w:rPr>
          <w:rFonts w:ascii="Times New Roman" w:hAnsi="Times New Roman"/>
          <w:sz w:val="24"/>
          <w:szCs w:val="24"/>
          <w:lang w:eastAsia="ru-RU"/>
        </w:rPr>
      </w:pPr>
      <w:r w:rsidRPr="00DF03CA">
        <w:rPr>
          <w:rFonts w:ascii="Times New Roman" w:hAnsi="Times New Roman"/>
          <w:sz w:val="24"/>
          <w:szCs w:val="24"/>
          <w:lang w:val="uk-UA" w:eastAsia="ru-RU"/>
        </w:rPr>
        <w:lastRenderedPageBreak/>
        <w:t>Продовження д</w:t>
      </w:r>
      <w:r w:rsidRPr="00DF03CA">
        <w:rPr>
          <w:rFonts w:ascii="Times New Roman" w:hAnsi="Times New Roman"/>
          <w:sz w:val="24"/>
          <w:szCs w:val="24"/>
          <w:lang w:eastAsia="ru-RU"/>
        </w:rPr>
        <w:t>ода</w:t>
      </w:r>
      <w:r w:rsidRPr="00DF03CA">
        <w:rPr>
          <w:rFonts w:ascii="Times New Roman" w:hAnsi="Times New Roman"/>
          <w:sz w:val="24"/>
          <w:szCs w:val="24"/>
          <w:lang w:val="uk-UA" w:eastAsia="ru-RU"/>
        </w:rPr>
        <w:t>т</w:t>
      </w:r>
      <w:r w:rsidRPr="00DF03CA">
        <w:rPr>
          <w:rFonts w:ascii="Times New Roman" w:hAnsi="Times New Roman"/>
          <w:sz w:val="24"/>
          <w:szCs w:val="24"/>
          <w:lang w:eastAsia="ru-RU"/>
        </w:rPr>
        <w:t>к</w:t>
      </w:r>
      <w:r w:rsidRPr="00DF03CA">
        <w:rPr>
          <w:rFonts w:ascii="Times New Roman" w:hAnsi="Times New Roman"/>
          <w:sz w:val="24"/>
          <w:szCs w:val="24"/>
          <w:lang w:val="uk-UA" w:eastAsia="ru-RU"/>
        </w:rPr>
        <w:t>у</w:t>
      </w:r>
      <w:r w:rsidRPr="00DF03CA">
        <w:rPr>
          <w:rFonts w:ascii="Times New Roman" w:hAnsi="Times New Roman"/>
          <w:sz w:val="24"/>
          <w:szCs w:val="24"/>
          <w:lang w:eastAsia="ru-RU"/>
        </w:rPr>
        <w:t xml:space="preserve"> 1</w:t>
      </w:r>
    </w:p>
    <w:p w14:paraId="7D247A1D" w14:textId="77777777" w:rsidR="00B108DB" w:rsidRPr="00DF03CA" w:rsidRDefault="00B108DB" w:rsidP="00B108DB">
      <w:pPr>
        <w:spacing w:after="0" w:line="240" w:lineRule="auto"/>
        <w:ind w:firstLine="567"/>
        <w:jc w:val="right"/>
        <w:rPr>
          <w:rFonts w:ascii="Times New Roman" w:eastAsia="Times New Roman" w:hAnsi="Times New Roman"/>
          <w:sz w:val="24"/>
          <w:szCs w:val="24"/>
          <w:lang w:val="uk-UA"/>
        </w:rPr>
      </w:pPr>
      <w:r w:rsidRPr="00DF03CA">
        <w:rPr>
          <w:rFonts w:ascii="Times New Roman" w:eastAsia="Times New Roman" w:hAnsi="Times New Roman"/>
          <w:sz w:val="24"/>
          <w:szCs w:val="24"/>
          <w:lang w:val="uk-UA"/>
        </w:rPr>
        <w:t>до реєстраційного посвідчення АВ-01265-01-10</w:t>
      </w:r>
    </w:p>
    <w:p w14:paraId="7B6DA99C" w14:textId="77777777" w:rsidR="00B108DB" w:rsidRPr="00DF03CA" w:rsidRDefault="00B108DB" w:rsidP="00B108DB">
      <w:pPr>
        <w:spacing w:after="0" w:line="240" w:lineRule="auto"/>
        <w:ind w:firstLine="567"/>
        <w:jc w:val="right"/>
        <w:rPr>
          <w:rFonts w:ascii="Times New Roman" w:eastAsia="Times New Roman" w:hAnsi="Times New Roman"/>
          <w:sz w:val="24"/>
          <w:szCs w:val="24"/>
          <w:lang w:val="uk-UA"/>
        </w:rPr>
      </w:pPr>
    </w:p>
    <w:p w14:paraId="3910C846" w14:textId="77777777" w:rsidR="00B108DB" w:rsidRPr="00DF03CA" w:rsidRDefault="00B108DB" w:rsidP="00B108DB">
      <w:pPr>
        <w:spacing w:after="0" w:line="240" w:lineRule="auto"/>
        <w:ind w:firstLine="567"/>
        <w:jc w:val="right"/>
        <w:rPr>
          <w:rFonts w:ascii="Times New Roman" w:eastAsia="Times New Roman" w:hAnsi="Times New Roman"/>
          <w:sz w:val="24"/>
          <w:szCs w:val="24"/>
          <w:lang w:val="uk-UA"/>
        </w:rPr>
      </w:pPr>
    </w:p>
    <w:p w14:paraId="7139003C" w14:textId="3DFC6F91" w:rsidR="00210F3A" w:rsidRPr="00DF03CA" w:rsidRDefault="009D7F61" w:rsidP="002A141A">
      <w:pPr>
        <w:pStyle w:val="cs3266721a"/>
      </w:pPr>
      <w:r w:rsidRPr="00DF03CA">
        <w:rPr>
          <w:lang w:eastAsia="en-US"/>
        </w:rPr>
        <w:t>Препарат використовують у формі 3,5% розчину. Для цього у флакон з порошком (розфасованим по 0,24; 2,4 г), вносять воду для ін’єкцій у об</w:t>
      </w:r>
      <w:r w:rsidRPr="00DF03CA">
        <w:rPr>
          <w:lang w:val="ru-RU" w:eastAsia="en-US"/>
        </w:rPr>
        <w:t>’</w:t>
      </w:r>
      <w:r w:rsidRPr="00DF03CA">
        <w:rPr>
          <w:lang w:eastAsia="en-US"/>
        </w:rPr>
        <w:t>ємах відповідно – 2,5; 25,0 мл</w:t>
      </w:r>
      <w:r w:rsidR="00592729" w:rsidRPr="00DF03CA">
        <w:rPr>
          <w:lang w:eastAsia="en-US"/>
        </w:rPr>
        <w:t xml:space="preserve"> і ретельно струшують до отримання прозорого розчину</w:t>
      </w:r>
      <w:r w:rsidRPr="00DF03CA">
        <w:rPr>
          <w:lang w:eastAsia="en-US"/>
        </w:rPr>
        <w:t>. Підготов</w:t>
      </w:r>
      <w:r w:rsidR="00CA4596" w:rsidRPr="00DF03CA">
        <w:rPr>
          <w:lang w:eastAsia="en-US"/>
        </w:rPr>
        <w:t>а</w:t>
      </w:r>
      <w:r w:rsidRPr="00DF03CA">
        <w:rPr>
          <w:lang w:eastAsia="en-US"/>
        </w:rPr>
        <w:t xml:space="preserve">ний розчин препарату вводять внутрішньом'язово або підшкірно із розрахунку 0,1 мл на 2 кг маси тіла. Якщо після одноразового введення препарату загальний стан хворої тварини не покращується, то через 24-30 годин розчин препарату вводять повторно </w:t>
      </w:r>
      <w:r w:rsidR="008B58E4" w:rsidRPr="00DF03CA">
        <w:rPr>
          <w:lang w:eastAsia="en-US"/>
        </w:rPr>
        <w:t>в</w:t>
      </w:r>
      <w:r w:rsidRPr="00DF03CA">
        <w:rPr>
          <w:lang w:eastAsia="en-US"/>
        </w:rPr>
        <w:t xml:space="preserve"> тій же дозі.</w:t>
      </w:r>
    </w:p>
    <w:p w14:paraId="32CAE38D"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5.9 Передозування (симптоми, невідкладні заходи, антидоти)</w:t>
      </w:r>
    </w:p>
    <w:p w14:paraId="2C88657A" w14:textId="5BCE24F5" w:rsidR="00FA25F2" w:rsidRPr="00DF03CA" w:rsidRDefault="00814ED7" w:rsidP="00FA25F2">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С</w:t>
      </w:r>
      <w:r w:rsidR="00FA25F2" w:rsidRPr="00DF03CA">
        <w:rPr>
          <w:rFonts w:ascii="Times New Roman" w:hAnsi="Times New Roman"/>
          <w:sz w:val="24"/>
          <w:szCs w:val="24"/>
          <w:lang w:val="uk-UA" w:eastAsia="ru-RU"/>
        </w:rPr>
        <w:t>обаки – слинотеча, тремор м’язів, судоми та ознаки нервового з</w:t>
      </w:r>
      <w:r w:rsidR="00210F3A" w:rsidRPr="00DF03CA">
        <w:rPr>
          <w:rFonts w:ascii="Times New Roman" w:hAnsi="Times New Roman"/>
          <w:sz w:val="24"/>
          <w:szCs w:val="24"/>
          <w:lang w:val="uk-UA" w:eastAsia="ru-RU"/>
        </w:rPr>
        <w:t>будження. Як антидот вводять 40</w:t>
      </w:r>
      <w:r w:rsidR="00FA25F2" w:rsidRPr="00DF03CA">
        <w:rPr>
          <w:rFonts w:ascii="Times New Roman" w:hAnsi="Times New Roman"/>
          <w:sz w:val="24"/>
          <w:szCs w:val="24"/>
          <w:lang w:val="uk-UA" w:eastAsia="ru-RU"/>
        </w:rPr>
        <w:t xml:space="preserve">% розчин глюкози (внутрішньовенно) та розчин кофеїну (підшкірно) </w:t>
      </w:r>
      <w:r w:rsidR="008B58E4" w:rsidRPr="00DF03CA">
        <w:rPr>
          <w:rFonts w:ascii="Times New Roman" w:hAnsi="Times New Roman"/>
          <w:sz w:val="24"/>
          <w:szCs w:val="24"/>
          <w:lang w:val="uk-UA" w:eastAsia="ru-RU"/>
        </w:rPr>
        <w:t>в</w:t>
      </w:r>
      <w:r w:rsidR="00FA25F2" w:rsidRPr="00DF03CA">
        <w:rPr>
          <w:rFonts w:ascii="Times New Roman" w:hAnsi="Times New Roman"/>
          <w:sz w:val="24"/>
          <w:szCs w:val="24"/>
          <w:lang w:val="uk-UA" w:eastAsia="ru-RU"/>
        </w:rPr>
        <w:t xml:space="preserve"> загальноприйнятих дозах для конкретного виду тварин.</w:t>
      </w:r>
    </w:p>
    <w:p w14:paraId="07A9B737"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5.10 Спеціальні застереження</w:t>
      </w:r>
    </w:p>
    <w:p w14:paraId="14E66DCF" w14:textId="77777777" w:rsidR="00FA25F2" w:rsidRPr="00DF03CA" w:rsidRDefault="00210F3A" w:rsidP="00FA25F2">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Н</w:t>
      </w:r>
      <w:r w:rsidR="00FA25F2" w:rsidRPr="00DF03CA">
        <w:rPr>
          <w:rFonts w:ascii="Times New Roman" w:hAnsi="Times New Roman"/>
          <w:sz w:val="24"/>
          <w:szCs w:val="24"/>
          <w:lang w:val="uk-UA" w:eastAsia="ru-RU"/>
        </w:rPr>
        <w:t>емає.</w:t>
      </w:r>
    </w:p>
    <w:p w14:paraId="670F53D9"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5.11 Період виведення (каренції)</w:t>
      </w:r>
    </w:p>
    <w:p w14:paraId="521087C5" w14:textId="77777777" w:rsidR="00FA25F2" w:rsidRPr="00DF03CA" w:rsidRDefault="004E645D" w:rsidP="00210F3A">
      <w:pPr>
        <w:pStyle w:val="11"/>
        <w:shd w:val="clear" w:color="auto" w:fill="auto"/>
        <w:spacing w:line="240" w:lineRule="auto"/>
        <w:ind w:firstLine="567"/>
        <w:jc w:val="both"/>
        <w:rPr>
          <w:sz w:val="24"/>
          <w:szCs w:val="24"/>
          <w:lang w:eastAsia="uk-UA" w:bidi="uk-UA"/>
        </w:rPr>
      </w:pPr>
      <w:r w:rsidRPr="00DF03CA">
        <w:rPr>
          <w:sz w:val="24"/>
          <w:szCs w:val="24"/>
          <w:lang w:bidi="uk-UA"/>
        </w:rPr>
        <w:t>Препарат застосовують лише непродуктивним тваринам</w:t>
      </w:r>
      <w:r w:rsidR="00FA25F2" w:rsidRPr="00DF03CA">
        <w:rPr>
          <w:sz w:val="24"/>
          <w:szCs w:val="24"/>
          <w:lang w:bidi="uk-UA"/>
        </w:rPr>
        <w:t>.</w:t>
      </w:r>
    </w:p>
    <w:p w14:paraId="5F356589" w14:textId="77777777" w:rsidR="00FA25F2" w:rsidRPr="00DF03CA" w:rsidRDefault="00FA25F2" w:rsidP="00FA25F2">
      <w:pPr>
        <w:spacing w:after="0" w:line="240" w:lineRule="auto"/>
        <w:ind w:firstLine="567"/>
        <w:jc w:val="both"/>
        <w:rPr>
          <w:rFonts w:ascii="Times New Roman" w:hAnsi="Times New Roman"/>
          <w:b/>
          <w:bCs/>
          <w:sz w:val="24"/>
          <w:szCs w:val="24"/>
          <w:lang w:val="uk-UA" w:eastAsia="ru-RU"/>
        </w:rPr>
      </w:pPr>
      <w:r w:rsidRPr="00DF03CA">
        <w:rPr>
          <w:rFonts w:ascii="Times New Roman" w:hAnsi="Times New Roman"/>
          <w:b/>
          <w:bCs/>
          <w:sz w:val="24"/>
          <w:szCs w:val="24"/>
          <w:lang w:val="uk-UA" w:eastAsia="ru-RU"/>
        </w:rPr>
        <w:t>5.12 Спеціальні застереженн</w:t>
      </w:r>
      <w:bookmarkStart w:id="0" w:name="_GoBack"/>
      <w:bookmarkEnd w:id="0"/>
      <w:r w:rsidRPr="00DF03CA">
        <w:rPr>
          <w:rFonts w:ascii="Times New Roman" w:hAnsi="Times New Roman"/>
          <w:b/>
          <w:bCs/>
          <w:sz w:val="24"/>
          <w:szCs w:val="24"/>
          <w:lang w:val="uk-UA" w:eastAsia="ru-RU"/>
        </w:rPr>
        <w:t>я для осіб і обслуговуючого персоналу</w:t>
      </w:r>
    </w:p>
    <w:p w14:paraId="1E8511DD" w14:textId="77777777" w:rsidR="00FA25F2" w:rsidRPr="00DF03CA" w:rsidRDefault="00FA25F2" w:rsidP="00FA25F2">
      <w:pPr>
        <w:spacing w:after="0" w:line="240" w:lineRule="auto"/>
        <w:ind w:firstLine="567"/>
        <w:jc w:val="both"/>
        <w:rPr>
          <w:rFonts w:ascii="Times New Roman" w:hAnsi="Times New Roman"/>
          <w:bCs/>
          <w:sz w:val="24"/>
          <w:szCs w:val="24"/>
          <w:lang w:val="uk-UA" w:eastAsia="ru-RU"/>
        </w:rPr>
      </w:pPr>
      <w:r w:rsidRPr="00DF03CA">
        <w:rPr>
          <w:rFonts w:ascii="Times New Roman" w:hAnsi="Times New Roman"/>
          <w:bCs/>
          <w:sz w:val="24"/>
          <w:szCs w:val="24"/>
          <w:lang w:val="uk-UA" w:eastAsia="ru-RU"/>
        </w:rPr>
        <w:t>Персонал, який працює з препаратом, повинен дотримуватися основних правил гігієни та безпеки, що прийняті при роботі з ветеринарними препаратами.</w:t>
      </w:r>
    </w:p>
    <w:p w14:paraId="720AFDA2"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6. Фармацевтичні особливості</w:t>
      </w:r>
    </w:p>
    <w:p w14:paraId="2AB13274" w14:textId="77777777" w:rsidR="00FA25F2" w:rsidRPr="00DF03CA" w:rsidRDefault="00FA25F2" w:rsidP="00FA25F2">
      <w:pPr>
        <w:spacing w:after="0" w:line="240" w:lineRule="auto"/>
        <w:ind w:firstLine="567"/>
        <w:jc w:val="both"/>
        <w:rPr>
          <w:rFonts w:ascii="Times New Roman" w:hAnsi="Times New Roman"/>
          <w:b/>
          <w:bCs/>
          <w:sz w:val="24"/>
          <w:szCs w:val="24"/>
          <w:lang w:val="uk-UA" w:eastAsia="ru-RU"/>
        </w:rPr>
      </w:pPr>
      <w:r w:rsidRPr="00DF03CA">
        <w:rPr>
          <w:rFonts w:ascii="Times New Roman" w:hAnsi="Times New Roman"/>
          <w:b/>
          <w:bCs/>
          <w:sz w:val="24"/>
          <w:szCs w:val="24"/>
          <w:lang w:val="uk-UA" w:eastAsia="ru-RU"/>
        </w:rPr>
        <w:t>6.1 Форми несумісності (основні)</w:t>
      </w:r>
    </w:p>
    <w:p w14:paraId="6AE956B1" w14:textId="77777777" w:rsidR="00FA25F2" w:rsidRPr="00DF03CA" w:rsidRDefault="00FA25F2" w:rsidP="00FA25F2">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Препарат несумісний з гідрокортизоном, гепарином, дициленом, цефалоспоринами, препаратами амфотерицину та аміноглікозидами.</w:t>
      </w:r>
    </w:p>
    <w:p w14:paraId="14AFBA3E" w14:textId="77777777" w:rsidR="00FA25F2" w:rsidRPr="00DF03CA" w:rsidRDefault="00FA25F2" w:rsidP="00097E6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6.2 Термін придатності</w:t>
      </w:r>
    </w:p>
    <w:p w14:paraId="34888C67" w14:textId="77777777" w:rsidR="00FA25F2" w:rsidRPr="00DF03CA" w:rsidRDefault="00FA25F2" w:rsidP="00097E62">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2 роки.</w:t>
      </w:r>
    </w:p>
    <w:p w14:paraId="757F27E0" w14:textId="14D117E5" w:rsidR="00097E62" w:rsidRPr="00DF03CA" w:rsidRDefault="00097E62" w:rsidP="00097E62">
      <w:pPr>
        <w:tabs>
          <w:tab w:val="left" w:pos="567"/>
        </w:tabs>
        <w:spacing w:after="0" w:line="240" w:lineRule="auto"/>
        <w:ind w:firstLine="567"/>
        <w:jc w:val="both"/>
        <w:rPr>
          <w:rFonts w:ascii="Times New Roman" w:hAnsi="Times New Roman"/>
          <w:sz w:val="24"/>
          <w:szCs w:val="24"/>
        </w:rPr>
      </w:pPr>
      <w:r w:rsidRPr="00DF03CA">
        <w:rPr>
          <w:rFonts w:ascii="Times New Roman" w:hAnsi="Times New Roman"/>
          <w:snapToGrid w:val="0"/>
          <w:sz w:val="24"/>
          <w:szCs w:val="24"/>
        </w:rPr>
        <w:t>Приготов</w:t>
      </w:r>
      <w:r w:rsidR="008B58E4" w:rsidRPr="00DF03CA">
        <w:rPr>
          <w:rFonts w:ascii="Times New Roman" w:hAnsi="Times New Roman"/>
          <w:snapToGrid w:val="0"/>
          <w:sz w:val="24"/>
          <w:szCs w:val="24"/>
          <w:lang w:val="uk-UA"/>
        </w:rPr>
        <w:t>а</w:t>
      </w:r>
      <w:r w:rsidRPr="00DF03CA">
        <w:rPr>
          <w:rFonts w:ascii="Times New Roman" w:hAnsi="Times New Roman"/>
          <w:snapToGrid w:val="0"/>
          <w:sz w:val="24"/>
          <w:szCs w:val="24"/>
        </w:rPr>
        <w:t xml:space="preserve">ний розчин препарату </w:t>
      </w:r>
      <w:r w:rsidR="00D9721C" w:rsidRPr="00DF03CA">
        <w:rPr>
          <w:rFonts w:ascii="Times New Roman" w:hAnsi="Times New Roman"/>
          <w:snapToGrid w:val="0"/>
          <w:sz w:val="24"/>
          <w:szCs w:val="24"/>
          <w:lang w:val="uk-UA"/>
        </w:rPr>
        <w:t xml:space="preserve">дозволений для використання </w:t>
      </w:r>
      <w:r w:rsidRPr="00DF03CA">
        <w:rPr>
          <w:rFonts w:ascii="Times New Roman" w:hAnsi="Times New Roman"/>
          <w:snapToGrid w:val="0"/>
          <w:sz w:val="24"/>
          <w:szCs w:val="24"/>
        </w:rPr>
        <w:t>впродовж 14 діб за умови зберігання його в холодильнику.</w:t>
      </w:r>
    </w:p>
    <w:p w14:paraId="2A29C220" w14:textId="77777777" w:rsidR="00FA25F2" w:rsidRPr="00DF03CA" w:rsidRDefault="00FA25F2" w:rsidP="00097E6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6.3 Особливі заходи зберігання</w:t>
      </w:r>
    </w:p>
    <w:p w14:paraId="1F0901F2" w14:textId="400180BD" w:rsidR="00FA25F2" w:rsidRPr="00DF03CA" w:rsidRDefault="00097E62" w:rsidP="00FA25F2">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Сухе</w:t>
      </w:r>
      <w:r w:rsidR="00FA25F2" w:rsidRPr="00DF03CA">
        <w:rPr>
          <w:rFonts w:ascii="Times New Roman" w:hAnsi="Times New Roman"/>
          <w:sz w:val="24"/>
          <w:szCs w:val="24"/>
          <w:lang w:val="uk-UA" w:eastAsia="ru-RU"/>
        </w:rPr>
        <w:t xml:space="preserve"> темне, недоступне для дітей місце при температурі </w:t>
      </w:r>
      <w:r w:rsidRPr="00DF03CA">
        <w:rPr>
          <w:rFonts w:ascii="Times New Roman" w:hAnsi="Times New Roman"/>
          <w:sz w:val="24"/>
          <w:szCs w:val="24"/>
          <w:lang w:val="uk-UA" w:eastAsia="ru-RU"/>
        </w:rPr>
        <w:t>від</w:t>
      </w:r>
      <w:r w:rsidR="00FA25F2" w:rsidRPr="00DF03CA">
        <w:rPr>
          <w:rFonts w:ascii="Times New Roman" w:hAnsi="Times New Roman"/>
          <w:sz w:val="24"/>
          <w:szCs w:val="24"/>
          <w:lang w:val="uk-UA" w:eastAsia="ru-RU"/>
        </w:rPr>
        <w:t xml:space="preserve"> 8 до 20</w:t>
      </w:r>
      <w:r w:rsidR="007F72D7" w:rsidRPr="00DF03CA">
        <w:rPr>
          <w:rFonts w:ascii="Times New Roman" w:hAnsi="Times New Roman"/>
          <w:sz w:val="24"/>
          <w:szCs w:val="24"/>
          <w:lang w:val="uk-UA" w:eastAsia="ru-RU"/>
        </w:rPr>
        <w:t xml:space="preserve"> </w:t>
      </w:r>
      <w:r w:rsidR="00FA25F2" w:rsidRPr="00DF03CA">
        <w:rPr>
          <w:rFonts w:ascii="Times New Roman" w:hAnsi="Times New Roman"/>
          <w:sz w:val="24"/>
          <w:szCs w:val="24"/>
          <w:lang w:val="uk-UA" w:eastAsia="ru-RU"/>
        </w:rPr>
        <w:t>ºС.</w:t>
      </w:r>
    </w:p>
    <w:p w14:paraId="379C5CDC" w14:textId="77777777" w:rsidR="00FA25F2" w:rsidRPr="00DF03CA" w:rsidRDefault="00FA25F2" w:rsidP="00FA25F2">
      <w:pPr>
        <w:spacing w:after="0" w:line="240" w:lineRule="auto"/>
        <w:ind w:firstLine="567"/>
        <w:jc w:val="both"/>
        <w:rPr>
          <w:rFonts w:ascii="Times New Roman" w:hAnsi="Times New Roman"/>
          <w:b/>
          <w:sz w:val="24"/>
          <w:szCs w:val="24"/>
          <w:lang w:eastAsia="ru-RU"/>
        </w:rPr>
      </w:pPr>
      <w:r w:rsidRPr="00DF03CA">
        <w:rPr>
          <w:rFonts w:ascii="Times New Roman" w:hAnsi="Times New Roman"/>
          <w:b/>
          <w:sz w:val="24"/>
          <w:szCs w:val="24"/>
          <w:lang w:val="uk-UA" w:eastAsia="ru-RU"/>
        </w:rPr>
        <w:t>6.4 Природа і склад контейнера первинного упакування</w:t>
      </w:r>
    </w:p>
    <w:p w14:paraId="04A32364" w14:textId="30E19111" w:rsidR="00FA25F2" w:rsidRPr="00DF03CA" w:rsidRDefault="00DF03CA" w:rsidP="00FA25F2">
      <w:pPr>
        <w:spacing w:after="0" w:line="240" w:lineRule="auto"/>
        <w:ind w:firstLine="567"/>
        <w:jc w:val="both"/>
        <w:rPr>
          <w:rFonts w:ascii="Times New Roman" w:hAnsi="Times New Roman"/>
          <w:sz w:val="24"/>
          <w:szCs w:val="24"/>
          <w:lang w:val="uk-UA"/>
        </w:rPr>
      </w:pPr>
      <w:r w:rsidRPr="00DF03CA">
        <w:rPr>
          <w:rFonts w:ascii="Times New Roman" w:eastAsia="Times New Roman" w:hAnsi="Times New Roman"/>
          <w:snapToGrid w:val="0"/>
          <w:sz w:val="24"/>
          <w:szCs w:val="24"/>
          <w:lang w:val="uk-UA"/>
        </w:rPr>
        <w:t>Скляні флакони по 0,24</w:t>
      </w:r>
      <w:r w:rsidR="0089473B" w:rsidRPr="00DF03CA">
        <w:rPr>
          <w:rFonts w:ascii="Times New Roman" w:eastAsia="Times New Roman" w:hAnsi="Times New Roman"/>
          <w:snapToGrid w:val="0"/>
          <w:sz w:val="24"/>
          <w:szCs w:val="24"/>
          <w:lang w:val="uk-UA"/>
        </w:rPr>
        <w:t xml:space="preserve"> та</w:t>
      </w:r>
      <w:r w:rsidR="00236CB2" w:rsidRPr="00DF03CA">
        <w:rPr>
          <w:rFonts w:ascii="Times New Roman" w:eastAsia="Times New Roman" w:hAnsi="Times New Roman"/>
          <w:snapToGrid w:val="0"/>
          <w:sz w:val="24"/>
          <w:szCs w:val="24"/>
          <w:lang w:val="uk-UA"/>
        </w:rPr>
        <w:t xml:space="preserve"> 2,4 г.</w:t>
      </w:r>
    </w:p>
    <w:p w14:paraId="0191610A" w14:textId="77777777" w:rsidR="00FA25F2" w:rsidRPr="00DF03CA" w:rsidRDefault="00FA25F2" w:rsidP="00FA25F2">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6.5 Особливі заходи безпеки при поводженні з невикористаним препаратом або із його залишками</w:t>
      </w:r>
    </w:p>
    <w:p w14:paraId="41446877" w14:textId="73BD4B7C" w:rsidR="00FA25F2" w:rsidRPr="00DF03CA" w:rsidRDefault="00FA25F2" w:rsidP="00FA25F2">
      <w:pPr>
        <w:spacing w:after="0" w:line="240" w:lineRule="auto"/>
        <w:ind w:firstLine="567"/>
        <w:jc w:val="both"/>
        <w:rPr>
          <w:rFonts w:ascii="Times New Roman" w:hAnsi="Times New Roman"/>
          <w:sz w:val="24"/>
          <w:szCs w:val="24"/>
          <w:lang w:val="uk-UA" w:eastAsia="ru-RU"/>
        </w:rPr>
      </w:pPr>
      <w:r w:rsidRPr="00DF03CA">
        <w:rPr>
          <w:rFonts w:ascii="Times New Roman" w:hAnsi="Times New Roman"/>
          <w:sz w:val="24"/>
          <w:szCs w:val="24"/>
          <w:lang w:val="uk-UA" w:eastAsia="ru-RU"/>
        </w:rPr>
        <w:t>Невикористаний препарат, в якого закінчився термін придатності, утилізують</w:t>
      </w:r>
      <w:r w:rsidR="007F72D7" w:rsidRPr="00DF03CA">
        <w:rPr>
          <w:rFonts w:ascii="Times New Roman" w:hAnsi="Times New Roman"/>
          <w:sz w:val="24"/>
          <w:szCs w:val="24"/>
          <w:lang w:val="uk-UA" w:eastAsia="ru-RU"/>
        </w:rPr>
        <w:t xml:space="preserve"> відповідно до вимог чинного законодавства</w:t>
      </w:r>
      <w:r w:rsidRPr="00DF03CA">
        <w:rPr>
          <w:rFonts w:ascii="Times New Roman" w:hAnsi="Times New Roman"/>
          <w:sz w:val="24"/>
          <w:szCs w:val="24"/>
          <w:lang w:val="uk-UA" w:eastAsia="ru-RU"/>
        </w:rPr>
        <w:t>.</w:t>
      </w:r>
    </w:p>
    <w:p w14:paraId="78688108" w14:textId="77777777" w:rsidR="00FA25F2" w:rsidRPr="00DF03CA" w:rsidRDefault="00FA25F2" w:rsidP="00FA25F2">
      <w:pPr>
        <w:spacing w:after="0" w:line="240" w:lineRule="auto"/>
        <w:ind w:firstLine="567"/>
        <w:jc w:val="both"/>
        <w:rPr>
          <w:rFonts w:ascii="Times New Roman" w:eastAsia="Times New Roman" w:hAnsi="Times New Roman"/>
          <w:b/>
          <w:sz w:val="24"/>
          <w:szCs w:val="24"/>
          <w:lang w:val="uk-UA" w:eastAsia="ru-RU"/>
        </w:rPr>
      </w:pPr>
      <w:r w:rsidRPr="00DF03CA">
        <w:rPr>
          <w:rFonts w:ascii="Times New Roman" w:eastAsia="Times New Roman" w:hAnsi="Times New Roman"/>
          <w:b/>
          <w:sz w:val="24"/>
          <w:szCs w:val="24"/>
          <w:lang w:val="uk-UA" w:eastAsia="ru-RU"/>
        </w:rPr>
        <w:t>7. Назва та місцезнаходження власника реєстраційного посвідчення</w:t>
      </w:r>
    </w:p>
    <w:p w14:paraId="5C2B1979" w14:textId="77777777" w:rsidR="005C1196" w:rsidRPr="00DF03CA" w:rsidRDefault="005C1196" w:rsidP="005C1196">
      <w:pPr>
        <w:spacing w:after="0" w:line="240" w:lineRule="auto"/>
        <w:ind w:firstLine="567"/>
        <w:rPr>
          <w:rFonts w:ascii="Times New Roman" w:eastAsia="Times New Roman" w:hAnsi="Times New Roman"/>
          <w:sz w:val="24"/>
          <w:szCs w:val="24"/>
        </w:rPr>
      </w:pPr>
      <w:r w:rsidRPr="00DF03CA">
        <w:rPr>
          <w:rFonts w:ascii="Times New Roman" w:eastAsia="Times New Roman" w:hAnsi="Times New Roman"/>
          <w:sz w:val="24"/>
          <w:szCs w:val="24"/>
          <w:lang w:val="uk-UA"/>
        </w:rPr>
        <w:t>ТОВ "БРОВАФАРМА"</w:t>
      </w:r>
    </w:p>
    <w:p w14:paraId="7C7D23AD" w14:textId="77777777" w:rsidR="005C1196" w:rsidRPr="00DF03CA" w:rsidRDefault="005C1196" w:rsidP="005C1196">
      <w:pPr>
        <w:spacing w:after="0" w:line="240" w:lineRule="auto"/>
        <w:ind w:right="-106" w:firstLine="567"/>
        <w:rPr>
          <w:rFonts w:ascii="Times New Roman" w:eastAsia="Times New Roman" w:hAnsi="Times New Roman"/>
          <w:sz w:val="24"/>
          <w:szCs w:val="24"/>
        </w:rPr>
      </w:pPr>
      <w:r w:rsidRPr="00DF03CA">
        <w:rPr>
          <w:rFonts w:ascii="Times New Roman" w:eastAsia="Times New Roman" w:hAnsi="Times New Roman"/>
          <w:sz w:val="24"/>
          <w:szCs w:val="24"/>
        </w:rPr>
        <w:t>б–р Незалежності 18-а, м. Бровари, Київська обл., 07400, Україна</w:t>
      </w:r>
    </w:p>
    <w:p w14:paraId="67CE9330" w14:textId="77777777" w:rsidR="00FA25F2" w:rsidRPr="00DF03CA" w:rsidRDefault="00FA25F2" w:rsidP="00FA25F2">
      <w:pPr>
        <w:spacing w:after="0" w:line="240" w:lineRule="auto"/>
        <w:ind w:firstLine="567"/>
        <w:jc w:val="both"/>
        <w:rPr>
          <w:rFonts w:ascii="Times New Roman" w:eastAsia="Times New Roman" w:hAnsi="Times New Roman"/>
          <w:b/>
          <w:sz w:val="24"/>
          <w:szCs w:val="24"/>
          <w:lang w:val="uk-UA" w:eastAsia="ru-RU"/>
        </w:rPr>
      </w:pPr>
      <w:r w:rsidRPr="00DF03CA">
        <w:rPr>
          <w:rFonts w:ascii="Times New Roman" w:eastAsia="Times New Roman" w:hAnsi="Times New Roman"/>
          <w:b/>
          <w:sz w:val="24"/>
          <w:szCs w:val="24"/>
          <w:lang w:val="uk-UA" w:eastAsia="ru-RU"/>
        </w:rPr>
        <w:t>8. Назва та місцезнаходження виробника (виробників)</w:t>
      </w:r>
    </w:p>
    <w:p w14:paraId="7AF195A4" w14:textId="77777777" w:rsidR="005C1196" w:rsidRPr="00DF03CA" w:rsidRDefault="005C1196" w:rsidP="005C1196">
      <w:pPr>
        <w:spacing w:after="0" w:line="240" w:lineRule="auto"/>
        <w:ind w:firstLine="567"/>
        <w:rPr>
          <w:rFonts w:ascii="Times New Roman" w:eastAsia="Times New Roman" w:hAnsi="Times New Roman"/>
          <w:sz w:val="24"/>
          <w:szCs w:val="24"/>
        </w:rPr>
      </w:pPr>
      <w:r w:rsidRPr="00DF03CA">
        <w:rPr>
          <w:rFonts w:ascii="Times New Roman" w:eastAsia="Times New Roman" w:hAnsi="Times New Roman"/>
          <w:sz w:val="24"/>
          <w:szCs w:val="24"/>
          <w:lang w:val="uk-UA"/>
        </w:rPr>
        <w:t>ТОВ "БРОВАФАРМА"</w:t>
      </w:r>
    </w:p>
    <w:p w14:paraId="2106A26D" w14:textId="77777777" w:rsidR="005C1196" w:rsidRPr="00DF03CA" w:rsidRDefault="005C1196" w:rsidP="005C1196">
      <w:pPr>
        <w:spacing w:after="0" w:line="240" w:lineRule="auto"/>
        <w:ind w:right="-106" w:firstLine="567"/>
        <w:rPr>
          <w:rFonts w:ascii="Times New Roman" w:eastAsia="Times New Roman" w:hAnsi="Times New Roman"/>
          <w:sz w:val="24"/>
          <w:szCs w:val="24"/>
        </w:rPr>
      </w:pPr>
      <w:r w:rsidRPr="00DF03CA">
        <w:rPr>
          <w:rFonts w:ascii="Times New Roman" w:eastAsia="Times New Roman" w:hAnsi="Times New Roman"/>
          <w:sz w:val="24"/>
          <w:szCs w:val="24"/>
        </w:rPr>
        <w:t>б–р Незалежності 18-а, м. Бровари, Київська обл., 07400, Україна</w:t>
      </w:r>
    </w:p>
    <w:p w14:paraId="1691EE2A" w14:textId="77777777" w:rsidR="006021B7" w:rsidRPr="00DF03CA" w:rsidRDefault="00FA25F2" w:rsidP="00210F3A">
      <w:pPr>
        <w:spacing w:after="0" w:line="240" w:lineRule="auto"/>
        <w:ind w:firstLine="567"/>
        <w:jc w:val="both"/>
        <w:rPr>
          <w:rFonts w:ascii="Times New Roman" w:hAnsi="Times New Roman"/>
          <w:b/>
          <w:sz w:val="24"/>
          <w:szCs w:val="24"/>
          <w:lang w:val="uk-UA" w:eastAsia="ru-RU"/>
        </w:rPr>
      </w:pPr>
      <w:r w:rsidRPr="00DF03CA">
        <w:rPr>
          <w:rFonts w:ascii="Times New Roman" w:hAnsi="Times New Roman"/>
          <w:b/>
          <w:sz w:val="24"/>
          <w:szCs w:val="24"/>
          <w:lang w:val="uk-UA" w:eastAsia="ru-RU"/>
        </w:rPr>
        <w:t>9. Додаткова інформація</w:t>
      </w:r>
    </w:p>
    <w:sectPr w:rsidR="006021B7" w:rsidRPr="00DF03CA" w:rsidSect="006021B7">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C5B1D" w14:textId="77777777" w:rsidR="00B108DB" w:rsidRDefault="00B108DB" w:rsidP="00B108DB">
      <w:pPr>
        <w:spacing w:after="0" w:line="240" w:lineRule="auto"/>
      </w:pPr>
      <w:r>
        <w:separator/>
      </w:r>
    </w:p>
  </w:endnote>
  <w:endnote w:type="continuationSeparator" w:id="0">
    <w:p w14:paraId="32E62C8A" w14:textId="77777777" w:rsidR="00B108DB" w:rsidRDefault="00B108DB" w:rsidP="00B10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93666"/>
      <w:docPartObj>
        <w:docPartGallery w:val="Page Numbers (Bottom of Page)"/>
        <w:docPartUnique/>
      </w:docPartObj>
    </w:sdtPr>
    <w:sdtEndPr/>
    <w:sdtContent>
      <w:p w14:paraId="3EEDDD77" w14:textId="182C6DF7" w:rsidR="00B108DB" w:rsidRDefault="00B108DB">
        <w:pPr>
          <w:pStyle w:val="a9"/>
          <w:jc w:val="center"/>
        </w:pPr>
        <w:r>
          <w:fldChar w:fldCharType="begin"/>
        </w:r>
        <w:r>
          <w:instrText>PAGE   \* MERGEFORMAT</w:instrText>
        </w:r>
        <w:r>
          <w:fldChar w:fldCharType="separate"/>
        </w:r>
        <w:r w:rsidR="00DF03CA">
          <w:rPr>
            <w:noProof/>
          </w:rPr>
          <w:t>2</w:t>
        </w:r>
        <w:r>
          <w:fldChar w:fldCharType="end"/>
        </w:r>
      </w:p>
    </w:sdtContent>
  </w:sdt>
  <w:p w14:paraId="7438084F" w14:textId="77777777" w:rsidR="00B108DB" w:rsidRDefault="00B108D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FA827" w14:textId="77777777" w:rsidR="00B108DB" w:rsidRDefault="00B108DB" w:rsidP="00B108DB">
      <w:pPr>
        <w:spacing w:after="0" w:line="240" w:lineRule="auto"/>
      </w:pPr>
      <w:r>
        <w:separator/>
      </w:r>
    </w:p>
  </w:footnote>
  <w:footnote w:type="continuationSeparator" w:id="0">
    <w:p w14:paraId="043CE3F3" w14:textId="77777777" w:rsidR="00B108DB" w:rsidRDefault="00B108DB" w:rsidP="00B108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F2"/>
    <w:rsid w:val="00097E62"/>
    <w:rsid w:val="000B1509"/>
    <w:rsid w:val="0019615D"/>
    <w:rsid w:val="00210F3A"/>
    <w:rsid w:val="00215052"/>
    <w:rsid w:val="00236CB2"/>
    <w:rsid w:val="00270BB4"/>
    <w:rsid w:val="00292489"/>
    <w:rsid w:val="002A141A"/>
    <w:rsid w:val="00445508"/>
    <w:rsid w:val="004918F9"/>
    <w:rsid w:val="004E645D"/>
    <w:rsid w:val="00592729"/>
    <w:rsid w:val="005C1196"/>
    <w:rsid w:val="005E292F"/>
    <w:rsid w:val="006021B7"/>
    <w:rsid w:val="006A2BB5"/>
    <w:rsid w:val="006B760A"/>
    <w:rsid w:val="00704B1A"/>
    <w:rsid w:val="00711E53"/>
    <w:rsid w:val="007335A2"/>
    <w:rsid w:val="007C6C4B"/>
    <w:rsid w:val="007F72D7"/>
    <w:rsid w:val="00814ED7"/>
    <w:rsid w:val="0089473B"/>
    <w:rsid w:val="008B58E4"/>
    <w:rsid w:val="0092244A"/>
    <w:rsid w:val="009453D7"/>
    <w:rsid w:val="009B227E"/>
    <w:rsid w:val="009C19D2"/>
    <w:rsid w:val="009D7F61"/>
    <w:rsid w:val="00B108DB"/>
    <w:rsid w:val="00C21655"/>
    <w:rsid w:val="00CA4596"/>
    <w:rsid w:val="00D87477"/>
    <w:rsid w:val="00D9721C"/>
    <w:rsid w:val="00DF03CA"/>
    <w:rsid w:val="00E42416"/>
    <w:rsid w:val="00E86DDB"/>
    <w:rsid w:val="00EA4B8C"/>
    <w:rsid w:val="00FA25F2"/>
    <w:rsid w:val="00FD2E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E10E"/>
  <w15:docId w15:val="{33E99A82-0A6E-40FD-9215-EBB24573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5F2"/>
    <w:rPr>
      <w:rFonts w:ascii="Calibri" w:eastAsia="Calibri" w:hAnsi="Calibri" w:cs="Times New Roman"/>
      <w:lang w:val="ru-RU"/>
    </w:rPr>
  </w:style>
  <w:style w:type="paragraph" w:styleId="1">
    <w:name w:val="heading 1"/>
    <w:basedOn w:val="a"/>
    <w:next w:val="a"/>
    <w:link w:val="10"/>
    <w:uiPriority w:val="9"/>
    <w:qFormat/>
    <w:rsid w:val="00814E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locked/>
    <w:rsid w:val="00FA25F2"/>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3"/>
    <w:rsid w:val="00FA25F2"/>
    <w:pPr>
      <w:widowControl w:val="0"/>
      <w:shd w:val="clear" w:color="auto" w:fill="FFFFFF"/>
      <w:spacing w:after="0" w:line="274" w:lineRule="exact"/>
      <w:jc w:val="right"/>
    </w:pPr>
    <w:rPr>
      <w:rFonts w:ascii="Times New Roman" w:eastAsia="Times New Roman" w:hAnsi="Times New Roman"/>
      <w:sz w:val="23"/>
      <w:szCs w:val="23"/>
      <w:lang w:val="uk-UA"/>
    </w:rPr>
  </w:style>
  <w:style w:type="character" w:customStyle="1" w:styleId="a4">
    <w:name w:val="Основной текст + Курсив"/>
    <w:rsid w:val="00FA25F2"/>
    <w:rPr>
      <w:rFonts w:ascii="Times New Roman" w:eastAsia="Times New Roman" w:hAnsi="Times New Roman" w:cs="Times New Roman" w:hint="default"/>
      <w:i/>
      <w:iCs/>
      <w:color w:val="000000"/>
      <w:spacing w:val="0"/>
      <w:w w:val="100"/>
      <w:position w:val="0"/>
      <w:sz w:val="23"/>
      <w:szCs w:val="23"/>
      <w:shd w:val="clear" w:color="auto" w:fill="FFFFFF"/>
      <w:lang w:val="uk-UA" w:eastAsia="uk-UA" w:bidi="uk-UA"/>
    </w:rPr>
  </w:style>
  <w:style w:type="paragraph" w:customStyle="1" w:styleId="cs3266721a">
    <w:name w:val="cs3266721a"/>
    <w:basedOn w:val="a"/>
    <w:rsid w:val="00210F3A"/>
    <w:pPr>
      <w:spacing w:after="0" w:line="240" w:lineRule="auto"/>
      <w:ind w:firstLine="560"/>
      <w:jc w:val="both"/>
    </w:pPr>
    <w:rPr>
      <w:rFonts w:ascii="Times New Roman" w:eastAsia="Times New Roman" w:hAnsi="Times New Roman"/>
      <w:sz w:val="24"/>
      <w:szCs w:val="24"/>
      <w:lang w:val="uk-UA" w:eastAsia="uk-UA"/>
    </w:rPr>
  </w:style>
  <w:style w:type="character" w:customStyle="1" w:styleId="cs3266721a1">
    <w:name w:val="cs3266721a1"/>
    <w:basedOn w:val="a0"/>
    <w:rsid w:val="00210F3A"/>
  </w:style>
  <w:style w:type="character" w:customStyle="1" w:styleId="cs8f3868831">
    <w:name w:val="cs8f3868831"/>
    <w:basedOn w:val="a0"/>
    <w:rsid w:val="00210F3A"/>
    <w:rPr>
      <w:rFonts w:ascii="Times New Roman" w:hAnsi="Times New Roman" w:cs="Times New Roman" w:hint="default"/>
      <w:b/>
      <w:bCs/>
      <w:i/>
      <w:iCs/>
      <w:color w:val="000000"/>
      <w:sz w:val="24"/>
      <w:szCs w:val="24"/>
      <w:shd w:val="clear" w:color="auto" w:fill="auto"/>
    </w:rPr>
  </w:style>
  <w:style w:type="character" w:customStyle="1" w:styleId="cs5efed22f2">
    <w:name w:val="cs5efed22f2"/>
    <w:basedOn w:val="a0"/>
    <w:rsid w:val="00210F3A"/>
    <w:rPr>
      <w:rFonts w:ascii="Times New Roman" w:hAnsi="Times New Roman" w:cs="Times New Roman" w:hint="default"/>
      <w:b w:val="0"/>
      <w:bCs w:val="0"/>
      <w:i w:val="0"/>
      <w:iCs w:val="0"/>
      <w:color w:val="000000"/>
      <w:sz w:val="24"/>
      <w:szCs w:val="24"/>
      <w:shd w:val="clear" w:color="auto" w:fill="auto"/>
    </w:rPr>
  </w:style>
  <w:style w:type="character" w:customStyle="1" w:styleId="csb0faa46e1">
    <w:name w:val="csb0faa46e1"/>
    <w:basedOn w:val="a0"/>
    <w:rsid w:val="00210F3A"/>
    <w:rPr>
      <w:rFonts w:ascii="Times New Roman" w:hAnsi="Times New Roman" w:cs="Times New Roman" w:hint="default"/>
      <w:b w:val="0"/>
      <w:bCs w:val="0"/>
      <w:i/>
      <w:iCs/>
      <w:color w:val="000000"/>
      <w:sz w:val="24"/>
      <w:szCs w:val="24"/>
      <w:shd w:val="clear" w:color="auto" w:fill="FFFFFF"/>
    </w:rPr>
  </w:style>
  <w:style w:type="character" w:customStyle="1" w:styleId="cse347c1851">
    <w:name w:val="cse347c1851"/>
    <w:basedOn w:val="a0"/>
    <w:rsid w:val="00210F3A"/>
    <w:rPr>
      <w:rFonts w:ascii="Times New Roman" w:hAnsi="Times New Roman" w:cs="Times New Roman" w:hint="default"/>
      <w:b w:val="0"/>
      <w:bCs w:val="0"/>
      <w:i w:val="0"/>
      <w:iCs w:val="0"/>
      <w:color w:val="000000"/>
      <w:sz w:val="24"/>
      <w:szCs w:val="24"/>
      <w:shd w:val="clear" w:color="auto" w:fill="FFFFFF"/>
    </w:rPr>
  </w:style>
  <w:style w:type="character" w:customStyle="1" w:styleId="cs5efed22f3">
    <w:name w:val="cs5efed22f3"/>
    <w:basedOn w:val="a0"/>
    <w:rsid w:val="00210F3A"/>
    <w:rPr>
      <w:rFonts w:ascii="Times New Roman" w:hAnsi="Times New Roman" w:cs="Times New Roman" w:hint="default"/>
      <w:b w:val="0"/>
      <w:bCs w:val="0"/>
      <w:i w:val="0"/>
      <w:iCs w:val="0"/>
      <w:color w:val="000000"/>
      <w:sz w:val="24"/>
      <w:szCs w:val="24"/>
      <w:shd w:val="clear" w:color="auto" w:fill="auto"/>
    </w:rPr>
  </w:style>
  <w:style w:type="character" w:customStyle="1" w:styleId="cse347c1852">
    <w:name w:val="cse347c1852"/>
    <w:basedOn w:val="a0"/>
    <w:rsid w:val="00210F3A"/>
    <w:rPr>
      <w:rFonts w:ascii="Times New Roman" w:hAnsi="Times New Roman" w:cs="Times New Roman" w:hint="default"/>
      <w:b w:val="0"/>
      <w:bCs w:val="0"/>
      <w:i w:val="0"/>
      <w:iCs w:val="0"/>
      <w:color w:val="000000"/>
      <w:sz w:val="24"/>
      <w:szCs w:val="24"/>
      <w:shd w:val="clear" w:color="auto" w:fill="FFFFFF"/>
    </w:rPr>
  </w:style>
  <w:style w:type="character" w:customStyle="1" w:styleId="cs1afdcae41">
    <w:name w:val="cs1afdcae41"/>
    <w:basedOn w:val="a0"/>
    <w:rsid w:val="00210F3A"/>
    <w:rPr>
      <w:rFonts w:ascii="Arial" w:hAnsi="Arial" w:cs="Arial" w:hint="default"/>
      <w:b w:val="0"/>
      <w:bCs w:val="0"/>
      <w:i w:val="0"/>
      <w:iCs w:val="0"/>
      <w:color w:val="000000"/>
      <w:sz w:val="24"/>
      <w:szCs w:val="24"/>
      <w:shd w:val="clear" w:color="auto" w:fill="FFFFFF"/>
    </w:rPr>
  </w:style>
  <w:style w:type="character" w:customStyle="1" w:styleId="cs3266721a3">
    <w:name w:val="cs3266721a3"/>
    <w:basedOn w:val="a0"/>
    <w:rsid w:val="00210F3A"/>
  </w:style>
  <w:style w:type="character" w:customStyle="1" w:styleId="cs5efed22f4">
    <w:name w:val="cs5efed22f4"/>
    <w:basedOn w:val="a0"/>
    <w:rsid w:val="00210F3A"/>
    <w:rPr>
      <w:rFonts w:ascii="Times New Roman" w:hAnsi="Times New Roman" w:cs="Times New Roman" w:hint="default"/>
      <w:b w:val="0"/>
      <w:bCs w:val="0"/>
      <w:i w:val="0"/>
      <w:iCs w:val="0"/>
      <w:color w:val="000000"/>
      <w:sz w:val="24"/>
      <w:szCs w:val="24"/>
      <w:shd w:val="clear" w:color="auto" w:fill="auto"/>
    </w:rPr>
  </w:style>
  <w:style w:type="character" w:customStyle="1" w:styleId="cs8f3868832">
    <w:name w:val="cs8f3868832"/>
    <w:basedOn w:val="a0"/>
    <w:rsid w:val="00210F3A"/>
    <w:rPr>
      <w:rFonts w:ascii="Times New Roman" w:hAnsi="Times New Roman" w:cs="Times New Roman" w:hint="default"/>
      <w:b/>
      <w:bCs/>
      <w:i/>
      <w:iCs/>
      <w:color w:val="000000"/>
      <w:sz w:val="24"/>
      <w:szCs w:val="24"/>
      <w:shd w:val="clear" w:color="auto" w:fill="auto"/>
    </w:rPr>
  </w:style>
  <w:style w:type="paragraph" w:styleId="a5">
    <w:name w:val="Balloon Text"/>
    <w:basedOn w:val="a"/>
    <w:link w:val="a6"/>
    <w:uiPriority w:val="99"/>
    <w:semiHidden/>
    <w:unhideWhenUsed/>
    <w:rsid w:val="00097E6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097E62"/>
    <w:rPr>
      <w:rFonts w:ascii="Segoe UI" w:eastAsia="Calibri" w:hAnsi="Segoe UI" w:cs="Segoe UI"/>
      <w:sz w:val="18"/>
      <w:szCs w:val="18"/>
      <w:lang w:val="ru-RU"/>
    </w:rPr>
  </w:style>
  <w:style w:type="character" w:customStyle="1" w:styleId="10">
    <w:name w:val="Заголовок 1 Знак"/>
    <w:basedOn w:val="a0"/>
    <w:link w:val="1"/>
    <w:rsid w:val="00814ED7"/>
    <w:rPr>
      <w:rFonts w:asciiTheme="majorHAnsi" w:eastAsiaTheme="majorEastAsia" w:hAnsiTheme="majorHAnsi" w:cstheme="majorBidi"/>
      <w:b/>
      <w:bCs/>
      <w:color w:val="365F91" w:themeColor="accent1" w:themeShade="BF"/>
      <w:sz w:val="28"/>
      <w:szCs w:val="28"/>
      <w:lang w:val="ru-RU"/>
    </w:rPr>
  </w:style>
  <w:style w:type="character" w:customStyle="1" w:styleId="cs5efed22f1">
    <w:name w:val="cs5efed22f1"/>
    <w:rsid w:val="00215052"/>
    <w:rPr>
      <w:rFonts w:ascii="Times New Roman" w:hAnsi="Times New Roman" w:cs="Times New Roman" w:hint="default"/>
      <w:b w:val="0"/>
      <w:bCs w:val="0"/>
      <w:i w:val="0"/>
      <w:iCs w:val="0"/>
      <w:color w:val="000000"/>
      <w:sz w:val="24"/>
      <w:szCs w:val="24"/>
      <w:shd w:val="clear" w:color="auto" w:fill="auto"/>
    </w:rPr>
  </w:style>
  <w:style w:type="paragraph" w:styleId="a7">
    <w:name w:val="header"/>
    <w:basedOn w:val="a"/>
    <w:link w:val="a8"/>
    <w:uiPriority w:val="99"/>
    <w:unhideWhenUsed/>
    <w:rsid w:val="00B108DB"/>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B108DB"/>
    <w:rPr>
      <w:rFonts w:ascii="Calibri" w:eastAsia="Calibri" w:hAnsi="Calibri" w:cs="Times New Roman"/>
      <w:lang w:val="ru-RU"/>
    </w:rPr>
  </w:style>
  <w:style w:type="paragraph" w:styleId="a9">
    <w:name w:val="footer"/>
    <w:basedOn w:val="a"/>
    <w:link w:val="aa"/>
    <w:uiPriority w:val="99"/>
    <w:unhideWhenUsed/>
    <w:rsid w:val="00B108DB"/>
    <w:pPr>
      <w:tabs>
        <w:tab w:val="center" w:pos="4677"/>
        <w:tab w:val="right" w:pos="9355"/>
      </w:tabs>
      <w:spacing w:after="0" w:line="240" w:lineRule="auto"/>
    </w:pPr>
  </w:style>
  <w:style w:type="character" w:customStyle="1" w:styleId="aa">
    <w:name w:val="Нижній колонтитул Знак"/>
    <w:basedOn w:val="a0"/>
    <w:link w:val="a9"/>
    <w:uiPriority w:val="99"/>
    <w:rsid w:val="00B108DB"/>
    <w:rPr>
      <w:rFonts w:ascii="Calibri" w:eastAsia="Calibri" w:hAnsi="Calibri" w:cs="Times New Roman"/>
      <w:lang w:val="ru-RU"/>
    </w:rPr>
  </w:style>
  <w:style w:type="character" w:styleId="ab">
    <w:name w:val="annotation reference"/>
    <w:basedOn w:val="a0"/>
    <w:uiPriority w:val="99"/>
    <w:semiHidden/>
    <w:unhideWhenUsed/>
    <w:rsid w:val="00445508"/>
    <w:rPr>
      <w:sz w:val="16"/>
      <w:szCs w:val="16"/>
    </w:rPr>
  </w:style>
  <w:style w:type="paragraph" w:styleId="ac">
    <w:name w:val="annotation text"/>
    <w:basedOn w:val="a"/>
    <w:link w:val="ad"/>
    <w:uiPriority w:val="99"/>
    <w:semiHidden/>
    <w:unhideWhenUsed/>
    <w:rsid w:val="00445508"/>
    <w:pPr>
      <w:spacing w:line="240" w:lineRule="auto"/>
    </w:pPr>
    <w:rPr>
      <w:sz w:val="20"/>
      <w:szCs w:val="20"/>
    </w:rPr>
  </w:style>
  <w:style w:type="character" w:customStyle="1" w:styleId="ad">
    <w:name w:val="Текст примітки Знак"/>
    <w:basedOn w:val="a0"/>
    <w:link w:val="ac"/>
    <w:uiPriority w:val="99"/>
    <w:semiHidden/>
    <w:rsid w:val="00445508"/>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445508"/>
    <w:rPr>
      <w:b/>
      <w:bCs/>
    </w:rPr>
  </w:style>
  <w:style w:type="character" w:customStyle="1" w:styleId="af">
    <w:name w:val="Тема примітки Знак"/>
    <w:basedOn w:val="ad"/>
    <w:link w:val="ae"/>
    <w:uiPriority w:val="99"/>
    <w:semiHidden/>
    <w:rsid w:val="00445508"/>
    <w:rPr>
      <w:rFonts w:ascii="Calibri" w:eastAsia="Calibri" w:hAnsi="Calibri"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A4D5-938A-41AA-BCF9-EDBA70D1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2989</Words>
  <Characters>1704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Rasputniy</dc:creator>
  <cp:lastModifiedBy>admin</cp:lastModifiedBy>
  <cp:revision>26</cp:revision>
  <cp:lastPrinted>2015-06-16T10:25:00Z</cp:lastPrinted>
  <dcterms:created xsi:type="dcterms:W3CDTF">2020-06-24T05:55:00Z</dcterms:created>
  <dcterms:modified xsi:type="dcterms:W3CDTF">2025-06-18T15:25:00Z</dcterms:modified>
</cp:coreProperties>
</file>