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A1E" w:rsidRDefault="00166A1E">
      <w:pPr>
        <w:jc w:val="center"/>
        <w:rPr>
          <w:b/>
          <w:lang w:val="uk-UA"/>
        </w:rPr>
      </w:pPr>
    </w:p>
    <w:p w:rsidR="00FD7758" w:rsidRPr="001E1ECB" w:rsidRDefault="00FD7758">
      <w:pPr>
        <w:jc w:val="center"/>
        <w:rPr>
          <w:b/>
          <w:lang w:val="uk-UA"/>
        </w:rPr>
      </w:pPr>
      <w:r w:rsidRPr="001E1ECB">
        <w:rPr>
          <w:b/>
          <w:lang w:val="uk-UA"/>
        </w:rPr>
        <w:t>Коротка характеристика препарату</w:t>
      </w:r>
    </w:p>
    <w:p w:rsidR="00FD7758" w:rsidRPr="001E1ECB" w:rsidRDefault="00FD7758">
      <w:pPr>
        <w:jc w:val="center"/>
        <w:rPr>
          <w:b/>
          <w:lang w:val="uk-UA"/>
        </w:rPr>
      </w:pPr>
    </w:p>
    <w:p w:rsidR="006A0479" w:rsidRPr="001E1ECB" w:rsidRDefault="006A0479" w:rsidP="006A0479">
      <w:pPr>
        <w:pStyle w:val="10"/>
        <w:spacing w:before="0" w:after="0"/>
        <w:jc w:val="both"/>
        <w:rPr>
          <w:lang w:val="uk-UA"/>
        </w:rPr>
      </w:pPr>
      <w:r w:rsidRPr="001E1ECB">
        <w:rPr>
          <w:lang w:val="uk-UA"/>
        </w:rPr>
        <w:t xml:space="preserve">1. </w:t>
      </w:r>
      <w:r w:rsidRPr="001E1ECB">
        <w:rPr>
          <w:b/>
          <w:lang w:val="uk-UA"/>
        </w:rPr>
        <w:t xml:space="preserve">Назва  </w:t>
      </w:r>
    </w:p>
    <w:p w:rsidR="006A0479" w:rsidRPr="001E1ECB" w:rsidRDefault="006A0479" w:rsidP="006A0479">
      <w:pPr>
        <w:tabs>
          <w:tab w:val="left" w:pos="6240"/>
        </w:tabs>
        <w:jc w:val="both"/>
        <w:rPr>
          <w:lang w:val="uk-UA"/>
        </w:rPr>
      </w:pPr>
      <w:r w:rsidRPr="001E1ECB">
        <w:rPr>
          <w:lang w:val="uk-UA"/>
        </w:rPr>
        <w:t>М</w:t>
      </w:r>
      <w:r w:rsidR="00D03B33" w:rsidRPr="001E1ECB">
        <w:rPr>
          <w:lang w:val="uk-UA"/>
        </w:rPr>
        <w:t>АЗЬ</w:t>
      </w:r>
      <w:r w:rsidRPr="001E1ECB">
        <w:rPr>
          <w:lang w:val="uk-UA"/>
        </w:rPr>
        <w:t xml:space="preserve"> </w:t>
      </w:r>
      <w:r w:rsidR="00511B5B" w:rsidRPr="001E1ECB">
        <w:rPr>
          <w:lang w:val="uk-UA"/>
        </w:rPr>
        <w:t>САНОФІТ</w:t>
      </w:r>
    </w:p>
    <w:p w:rsidR="006A0479" w:rsidRPr="001E1ECB" w:rsidRDefault="006A0479" w:rsidP="006A0479">
      <w:pPr>
        <w:pStyle w:val="10"/>
        <w:spacing w:before="0" w:after="0"/>
        <w:jc w:val="both"/>
        <w:rPr>
          <w:b/>
          <w:lang w:val="uk-UA"/>
        </w:rPr>
      </w:pPr>
      <w:r w:rsidRPr="001E1ECB">
        <w:rPr>
          <w:lang w:val="uk-UA"/>
        </w:rPr>
        <w:t xml:space="preserve">2. </w:t>
      </w:r>
      <w:r w:rsidR="00BF69BE" w:rsidRPr="001E1ECB">
        <w:rPr>
          <w:lang w:val="uk-UA"/>
        </w:rPr>
        <w:t>С</w:t>
      </w:r>
      <w:r w:rsidRPr="001E1ECB">
        <w:rPr>
          <w:b/>
          <w:lang w:val="uk-UA"/>
        </w:rPr>
        <w:t>клад:</w:t>
      </w:r>
    </w:p>
    <w:p w:rsidR="007679C0" w:rsidRPr="001E1ECB" w:rsidRDefault="007679C0" w:rsidP="007679C0">
      <w:pPr>
        <w:shd w:val="clear" w:color="auto" w:fill="FFFFFF"/>
        <w:tabs>
          <w:tab w:val="left" w:pos="403"/>
        </w:tabs>
        <w:ind w:firstLine="540"/>
        <w:jc w:val="both"/>
        <w:rPr>
          <w:color w:val="000000"/>
          <w:lang w:val="uk-UA"/>
        </w:rPr>
      </w:pPr>
      <w:r w:rsidRPr="001E1ECB">
        <w:rPr>
          <w:color w:val="000000"/>
          <w:lang w:val="uk-UA"/>
        </w:rPr>
        <w:t>100 г препарату містять діючі речовини (г):</w:t>
      </w:r>
    </w:p>
    <w:p w:rsidR="007679C0" w:rsidRPr="001E1ECB" w:rsidRDefault="007679C0" w:rsidP="007679C0">
      <w:pPr>
        <w:shd w:val="clear" w:color="auto" w:fill="FFFFFF"/>
        <w:tabs>
          <w:tab w:val="left" w:pos="403"/>
        </w:tabs>
        <w:ind w:firstLine="540"/>
        <w:jc w:val="both"/>
        <w:rPr>
          <w:color w:val="000000"/>
          <w:lang w:val="uk-UA"/>
        </w:rPr>
      </w:pPr>
      <w:r w:rsidRPr="001E1ECB">
        <w:rPr>
          <w:color w:val="000000"/>
          <w:lang w:val="uk-UA"/>
        </w:rPr>
        <w:t xml:space="preserve">хлорофіліпт, олійний р-н 2% - 5,0; </w:t>
      </w:r>
    </w:p>
    <w:p w:rsidR="007679C0" w:rsidRPr="001E1ECB" w:rsidRDefault="007679C0" w:rsidP="007679C0">
      <w:pPr>
        <w:shd w:val="clear" w:color="auto" w:fill="FFFFFF"/>
        <w:tabs>
          <w:tab w:val="left" w:pos="403"/>
        </w:tabs>
        <w:ind w:firstLine="540"/>
        <w:jc w:val="both"/>
        <w:rPr>
          <w:color w:val="000000"/>
          <w:lang w:val="uk-UA"/>
        </w:rPr>
      </w:pPr>
      <w:r w:rsidRPr="001E1ECB">
        <w:rPr>
          <w:color w:val="000000"/>
          <w:lang w:val="uk-UA"/>
        </w:rPr>
        <w:t>oлiю евкaлiпта ефірн</w:t>
      </w:r>
      <w:r w:rsidR="00A10FA0" w:rsidRPr="001E1ECB">
        <w:rPr>
          <w:color w:val="000000"/>
          <w:lang w:val="uk-UA"/>
        </w:rPr>
        <w:t>у</w:t>
      </w:r>
      <w:r w:rsidRPr="001E1ECB">
        <w:rPr>
          <w:color w:val="000000"/>
          <w:lang w:val="uk-UA"/>
        </w:rPr>
        <w:tab/>
      </w:r>
      <w:r w:rsidRPr="001E1ECB">
        <w:rPr>
          <w:color w:val="000000"/>
          <w:lang w:val="uk-UA"/>
        </w:rPr>
        <w:tab/>
        <w:t xml:space="preserve">- 3,22; </w:t>
      </w:r>
    </w:p>
    <w:p w:rsidR="007679C0" w:rsidRPr="001E1ECB" w:rsidRDefault="007679C0" w:rsidP="007679C0">
      <w:pPr>
        <w:shd w:val="clear" w:color="auto" w:fill="FFFFFF"/>
        <w:tabs>
          <w:tab w:val="left" w:pos="403"/>
        </w:tabs>
        <w:ind w:firstLine="540"/>
        <w:jc w:val="both"/>
        <w:rPr>
          <w:color w:val="000000"/>
          <w:lang w:val="uk-UA"/>
        </w:rPr>
      </w:pPr>
      <w:r w:rsidRPr="001E1ECB">
        <w:rPr>
          <w:color w:val="000000"/>
          <w:lang w:val="uk-UA"/>
        </w:rPr>
        <w:t>oлiю лaвpа ефірн</w:t>
      </w:r>
      <w:r w:rsidR="00A10FA0" w:rsidRPr="001E1ECB">
        <w:rPr>
          <w:color w:val="000000"/>
          <w:lang w:val="uk-UA"/>
        </w:rPr>
        <w:t>у</w:t>
      </w:r>
      <w:r w:rsidRPr="001E1ECB">
        <w:rPr>
          <w:color w:val="000000"/>
          <w:lang w:val="uk-UA"/>
        </w:rPr>
        <w:tab/>
      </w:r>
      <w:r w:rsidRPr="001E1ECB">
        <w:rPr>
          <w:color w:val="000000"/>
          <w:lang w:val="uk-UA"/>
        </w:rPr>
        <w:tab/>
        <w:t xml:space="preserve">- 1,21; </w:t>
      </w:r>
    </w:p>
    <w:p w:rsidR="007679C0" w:rsidRPr="001E1ECB" w:rsidRDefault="007679C0" w:rsidP="007679C0">
      <w:pPr>
        <w:shd w:val="clear" w:color="auto" w:fill="FFFFFF"/>
        <w:tabs>
          <w:tab w:val="left" w:pos="403"/>
        </w:tabs>
        <w:ind w:firstLine="540"/>
        <w:jc w:val="both"/>
        <w:rPr>
          <w:color w:val="000000"/>
          <w:lang w:val="uk-UA"/>
        </w:rPr>
      </w:pPr>
      <w:r w:rsidRPr="001E1ECB">
        <w:rPr>
          <w:color w:val="000000"/>
          <w:lang w:val="uk-UA"/>
        </w:rPr>
        <w:t>олію розмарину ефірн</w:t>
      </w:r>
      <w:r w:rsidR="00A10FA0" w:rsidRPr="001E1ECB">
        <w:rPr>
          <w:color w:val="000000"/>
          <w:lang w:val="uk-UA"/>
        </w:rPr>
        <w:t>у</w:t>
      </w:r>
      <w:r w:rsidRPr="001E1ECB">
        <w:rPr>
          <w:color w:val="000000"/>
          <w:lang w:val="uk-UA"/>
        </w:rPr>
        <w:tab/>
        <w:t xml:space="preserve">- 0,16; </w:t>
      </w:r>
    </w:p>
    <w:p w:rsidR="007679C0" w:rsidRPr="001E1ECB" w:rsidRDefault="007679C0" w:rsidP="007679C0">
      <w:pPr>
        <w:shd w:val="clear" w:color="auto" w:fill="FFFFFF"/>
        <w:tabs>
          <w:tab w:val="left" w:pos="403"/>
        </w:tabs>
        <w:ind w:firstLine="540"/>
        <w:jc w:val="both"/>
        <w:rPr>
          <w:color w:val="000000"/>
          <w:lang w:val="uk-UA"/>
        </w:rPr>
      </w:pPr>
      <w:r w:rsidRPr="001E1ECB">
        <w:rPr>
          <w:color w:val="000000"/>
          <w:lang w:val="uk-UA"/>
        </w:rPr>
        <w:t>кaмфopу рацемічну</w:t>
      </w:r>
      <w:r w:rsidRPr="001E1ECB">
        <w:rPr>
          <w:color w:val="000000"/>
          <w:lang w:val="uk-UA"/>
        </w:rPr>
        <w:tab/>
      </w:r>
      <w:r w:rsidRPr="001E1ECB">
        <w:rPr>
          <w:color w:val="000000"/>
          <w:lang w:val="uk-UA"/>
        </w:rPr>
        <w:tab/>
        <w:t xml:space="preserve">- 0,16; </w:t>
      </w:r>
    </w:p>
    <w:p w:rsidR="007679C0" w:rsidRPr="001E1ECB" w:rsidRDefault="007679C0" w:rsidP="007679C0">
      <w:pPr>
        <w:shd w:val="clear" w:color="auto" w:fill="FFFFFF"/>
        <w:tabs>
          <w:tab w:val="left" w:pos="403"/>
        </w:tabs>
        <w:ind w:firstLine="540"/>
        <w:jc w:val="both"/>
        <w:rPr>
          <w:color w:val="000000"/>
          <w:lang w:val="uk-UA"/>
        </w:rPr>
      </w:pPr>
      <w:r w:rsidRPr="001E1ECB">
        <w:rPr>
          <w:color w:val="000000"/>
          <w:lang w:val="uk-UA"/>
        </w:rPr>
        <w:t>ментол кристалічний</w:t>
      </w:r>
      <w:r w:rsidRPr="001E1ECB">
        <w:rPr>
          <w:color w:val="000000"/>
          <w:lang w:val="uk-UA"/>
        </w:rPr>
        <w:tab/>
      </w:r>
      <w:r w:rsidRPr="001E1ECB">
        <w:rPr>
          <w:color w:val="000000"/>
          <w:lang w:val="uk-UA"/>
        </w:rPr>
        <w:tab/>
        <w:t xml:space="preserve">- 0,08. </w:t>
      </w:r>
    </w:p>
    <w:p w:rsidR="00511B5B" w:rsidRPr="001E1ECB" w:rsidRDefault="00511B5B" w:rsidP="00511B5B">
      <w:pPr>
        <w:shd w:val="clear" w:color="auto" w:fill="FFFFFF"/>
        <w:tabs>
          <w:tab w:val="left" w:pos="403"/>
        </w:tabs>
        <w:ind w:firstLine="540"/>
        <w:jc w:val="both"/>
        <w:rPr>
          <w:color w:val="000000"/>
          <w:lang w:val="uk-UA"/>
        </w:rPr>
      </w:pPr>
    </w:p>
    <w:p w:rsidR="00511B5B" w:rsidRPr="001E1ECB" w:rsidRDefault="00511B5B" w:rsidP="00511B5B">
      <w:pPr>
        <w:shd w:val="clear" w:color="auto" w:fill="FFFFFF"/>
        <w:tabs>
          <w:tab w:val="left" w:pos="403"/>
        </w:tabs>
        <w:ind w:firstLine="540"/>
        <w:jc w:val="both"/>
        <w:rPr>
          <w:b/>
          <w:lang w:val="uk-UA"/>
        </w:rPr>
      </w:pPr>
      <w:r w:rsidRPr="001E1ECB">
        <w:rPr>
          <w:color w:val="000000"/>
          <w:lang w:val="uk-UA"/>
        </w:rPr>
        <w:t>Допоміжні речовини: олія кедра ефірна, вазелін.</w:t>
      </w:r>
    </w:p>
    <w:p w:rsidR="006A0479" w:rsidRPr="001E1ECB" w:rsidRDefault="006A0479" w:rsidP="006A0479">
      <w:pPr>
        <w:pStyle w:val="10"/>
        <w:spacing w:before="0" w:after="0"/>
        <w:jc w:val="both"/>
        <w:rPr>
          <w:lang w:val="uk-UA"/>
        </w:rPr>
      </w:pPr>
      <w:r w:rsidRPr="001E1ECB">
        <w:rPr>
          <w:lang w:val="uk-UA"/>
        </w:rPr>
        <w:t xml:space="preserve">3. </w:t>
      </w:r>
      <w:r w:rsidRPr="001E1ECB">
        <w:rPr>
          <w:b/>
          <w:lang w:val="uk-UA"/>
        </w:rPr>
        <w:t>Фармацевтична форма</w:t>
      </w:r>
      <w:r w:rsidRPr="001E1ECB">
        <w:rPr>
          <w:lang w:val="uk-UA"/>
        </w:rPr>
        <w:t xml:space="preserve"> </w:t>
      </w:r>
    </w:p>
    <w:p w:rsidR="006A0479" w:rsidRPr="001E1ECB" w:rsidRDefault="006A0479" w:rsidP="006A0479">
      <w:pPr>
        <w:pStyle w:val="10"/>
        <w:spacing w:before="0" w:after="0"/>
        <w:jc w:val="both"/>
        <w:rPr>
          <w:lang w:val="uk-UA"/>
        </w:rPr>
      </w:pPr>
      <w:r w:rsidRPr="001E1ECB">
        <w:rPr>
          <w:lang w:val="uk-UA"/>
        </w:rPr>
        <w:t>Мазь</w:t>
      </w:r>
    </w:p>
    <w:p w:rsidR="006A0479" w:rsidRPr="001E1ECB" w:rsidRDefault="006A0479" w:rsidP="006A0479">
      <w:pPr>
        <w:pStyle w:val="10"/>
        <w:spacing w:before="0" w:after="0"/>
        <w:jc w:val="both"/>
        <w:rPr>
          <w:b/>
          <w:lang w:val="uk-UA"/>
        </w:rPr>
      </w:pPr>
      <w:r w:rsidRPr="001E1ECB">
        <w:rPr>
          <w:lang w:val="uk-UA"/>
        </w:rPr>
        <w:t xml:space="preserve">4. </w:t>
      </w:r>
      <w:r w:rsidRPr="001E1ECB">
        <w:rPr>
          <w:b/>
          <w:lang w:val="uk-UA"/>
        </w:rPr>
        <w:t>Фармакологічн</w:t>
      </w:r>
      <w:r w:rsidR="00BF69BE" w:rsidRPr="001E1ECB">
        <w:rPr>
          <w:b/>
          <w:lang w:val="uk-UA"/>
        </w:rPr>
        <w:t>і</w:t>
      </w:r>
      <w:r w:rsidRPr="001E1ECB">
        <w:rPr>
          <w:b/>
          <w:lang w:val="uk-UA"/>
        </w:rPr>
        <w:t xml:space="preserve"> </w:t>
      </w:r>
      <w:r w:rsidR="00BF69BE" w:rsidRPr="001E1ECB">
        <w:rPr>
          <w:b/>
          <w:lang w:val="uk-UA"/>
        </w:rPr>
        <w:t>властивості</w:t>
      </w:r>
      <w:r w:rsidRPr="001E1ECB">
        <w:rPr>
          <w:b/>
          <w:lang w:val="uk-UA"/>
        </w:rPr>
        <w:t xml:space="preserve"> </w:t>
      </w:r>
    </w:p>
    <w:p w:rsidR="00511B5B" w:rsidRPr="001E1ECB" w:rsidRDefault="00511B5B" w:rsidP="00511B5B">
      <w:pPr>
        <w:shd w:val="clear" w:color="auto" w:fill="FFFFFF"/>
        <w:tabs>
          <w:tab w:val="left" w:pos="266"/>
        </w:tabs>
        <w:ind w:firstLine="540"/>
        <w:jc w:val="both"/>
        <w:rPr>
          <w:b/>
          <w:color w:val="000000"/>
          <w:lang w:val="uk-UA"/>
        </w:rPr>
      </w:pPr>
      <w:r w:rsidRPr="001E1ECB">
        <w:rPr>
          <w:b/>
          <w:i/>
          <w:color w:val="000000"/>
          <w:lang w:val="uk-UA"/>
        </w:rPr>
        <w:t>ATC-vet класифікаційний код: QD</w:t>
      </w:r>
      <w:r w:rsidR="00BF69BE" w:rsidRPr="001E1ECB">
        <w:rPr>
          <w:b/>
          <w:i/>
          <w:color w:val="000000"/>
          <w:lang w:val="uk-UA"/>
        </w:rPr>
        <w:t xml:space="preserve"> -</w:t>
      </w:r>
      <w:r w:rsidRPr="001E1ECB">
        <w:rPr>
          <w:b/>
          <w:i/>
          <w:color w:val="000000"/>
          <w:lang w:val="uk-UA"/>
        </w:rPr>
        <w:t xml:space="preserve"> Дерматологічні ветеринарні препарати. </w:t>
      </w:r>
      <w:r w:rsidR="00BF69BE" w:rsidRPr="001E1ECB">
        <w:rPr>
          <w:b/>
          <w:i/>
          <w:color w:val="000000"/>
          <w:lang w:val="uk-UA"/>
        </w:rPr>
        <w:t xml:space="preserve">QD02A - </w:t>
      </w:r>
      <w:r w:rsidRPr="001E1ECB">
        <w:rPr>
          <w:b/>
          <w:i/>
          <w:color w:val="000000"/>
          <w:lang w:val="uk-UA"/>
        </w:rPr>
        <w:t xml:space="preserve">Препарати із захисною </w:t>
      </w:r>
      <w:r w:rsidR="00BF69BE" w:rsidRPr="001E1ECB">
        <w:rPr>
          <w:b/>
          <w:i/>
          <w:color w:val="000000"/>
          <w:lang w:val="uk-UA"/>
        </w:rPr>
        <w:t>та</w:t>
      </w:r>
      <w:r w:rsidRPr="001E1ECB">
        <w:rPr>
          <w:b/>
          <w:i/>
          <w:color w:val="000000"/>
          <w:lang w:val="uk-UA"/>
        </w:rPr>
        <w:t xml:space="preserve"> пом’якшувальною дією</w:t>
      </w:r>
      <w:r w:rsidRPr="001E1ECB">
        <w:rPr>
          <w:b/>
          <w:color w:val="000000"/>
          <w:lang w:val="uk-UA"/>
        </w:rPr>
        <w:t>.</w:t>
      </w:r>
    </w:p>
    <w:p w:rsidR="00511B5B" w:rsidRPr="001E1ECB" w:rsidRDefault="00511B5B" w:rsidP="00511B5B">
      <w:pPr>
        <w:shd w:val="clear" w:color="auto" w:fill="FFFFFF"/>
        <w:tabs>
          <w:tab w:val="left" w:pos="266"/>
        </w:tabs>
        <w:ind w:firstLine="540"/>
        <w:jc w:val="both"/>
        <w:rPr>
          <w:color w:val="000000"/>
          <w:lang w:val="uk-UA"/>
        </w:rPr>
      </w:pPr>
      <w:r w:rsidRPr="001E1ECB">
        <w:rPr>
          <w:color w:val="000000"/>
          <w:lang w:val="uk-UA"/>
        </w:rPr>
        <w:t xml:space="preserve">Завдяки комбінації діючих речовин препарат має aнтиceптичнy, пpoтизaпaльну i пpoтинaбрякову дії. </w:t>
      </w:r>
    </w:p>
    <w:p w:rsidR="006A0479" w:rsidRPr="001E1ECB" w:rsidRDefault="006A0479" w:rsidP="00D03B33">
      <w:pPr>
        <w:ind w:firstLine="540"/>
        <w:jc w:val="both"/>
      </w:pPr>
      <w:r w:rsidRPr="001E1ECB">
        <w:rPr>
          <w:lang w:val="uk-UA"/>
        </w:rPr>
        <w:t xml:space="preserve">Фармакологічна дія мазі насамперед обумовлена наявністю ефірних олій. Загальною властивістю ефірних олій є їх антисептична активність, яка розповсюджується практично на всі групи мікроорганізмів: грампозитивні і грамнегативні коки, вібріони, віруси, найпростіші, мікроскопічні гриби. </w:t>
      </w:r>
      <w:r w:rsidRPr="001E1ECB">
        <w:t xml:space="preserve">Мікроорганізми практично не розвивають до них резистентності, навіть при тривалому застосуванні. Це пояснюється руйнуючим впливом ефірних олій на цитоплазматичну мембрану, пошкодженням механізмів захисту і адаптації мікробної клітини. Крім того, антибактеріальна активність ефірних олій поєднується з цілковитою безпекою для макроорганізму. </w:t>
      </w:r>
    </w:p>
    <w:p w:rsidR="00511B5B" w:rsidRPr="001E1ECB" w:rsidRDefault="00511B5B" w:rsidP="00511B5B">
      <w:pPr>
        <w:shd w:val="clear" w:color="auto" w:fill="FFFFFF"/>
        <w:tabs>
          <w:tab w:val="left" w:pos="266"/>
        </w:tabs>
        <w:ind w:firstLine="540"/>
        <w:jc w:val="both"/>
        <w:rPr>
          <w:color w:val="000000"/>
          <w:lang w:val="uk-UA"/>
        </w:rPr>
      </w:pPr>
      <w:r w:rsidRPr="001E1ECB">
        <w:rPr>
          <w:color w:val="000000"/>
          <w:lang w:val="uk-UA"/>
        </w:rPr>
        <w:t xml:space="preserve">Хлорофіліпт – це олійний розчин </w:t>
      </w:r>
      <w:r w:rsidR="001E1ECB" w:rsidRPr="001E1ECB">
        <w:rPr>
          <w:color w:val="000000"/>
          <w:lang w:val="uk-UA"/>
        </w:rPr>
        <w:t>хлорофіліпту 2%, який одержано з листя евкаліпту. Він має</w:t>
      </w:r>
      <w:r w:rsidRPr="001E1ECB">
        <w:rPr>
          <w:color w:val="000000"/>
          <w:lang w:val="uk-UA"/>
        </w:rPr>
        <w:t xml:space="preserve"> протизапальну, антисептичну дії, антибактерійну активність по відношенню до антибіотикостійких стафілококів, знімає набряки, стимулює процеси кровотворення, регенерації тканин, фагоцитарну активність лейкоцитів і клітин сполучної тканини.</w:t>
      </w:r>
    </w:p>
    <w:p w:rsidR="006A0479" w:rsidRPr="001E1ECB" w:rsidRDefault="006A0479" w:rsidP="00511B5B">
      <w:pPr>
        <w:ind w:firstLine="540"/>
        <w:jc w:val="both"/>
        <w:rPr>
          <w:lang w:val="uk-UA"/>
        </w:rPr>
      </w:pPr>
      <w:r w:rsidRPr="001E1ECB">
        <w:rPr>
          <w:lang w:val="uk-UA"/>
        </w:rPr>
        <w:t xml:space="preserve">Камфора при місцевому застосуванні помірно подразнює нервові закінчення, при тривалому впливі на шкіру знижує чутливість рецепторів шкіри, зменшує міграцію лейкоцитів </w:t>
      </w:r>
      <w:r w:rsidR="001E1ECB" w:rsidRPr="001E1ECB">
        <w:rPr>
          <w:lang w:val="uk-UA"/>
        </w:rPr>
        <w:t>у місце запалення</w:t>
      </w:r>
      <w:r w:rsidR="00B26DF6" w:rsidRPr="001E1ECB">
        <w:rPr>
          <w:lang w:val="uk-UA"/>
        </w:rPr>
        <w:t xml:space="preserve"> </w:t>
      </w:r>
      <w:r w:rsidRPr="001E1ECB">
        <w:rPr>
          <w:lang w:val="uk-UA"/>
        </w:rPr>
        <w:t xml:space="preserve">. Діє бактеріостатично, особливо на кокові форми. </w:t>
      </w:r>
    </w:p>
    <w:p w:rsidR="006A0479" w:rsidRPr="001E1ECB" w:rsidRDefault="006A0479" w:rsidP="00D03B33">
      <w:pPr>
        <w:pStyle w:val="10"/>
        <w:spacing w:before="0" w:after="0"/>
        <w:ind w:firstLine="540"/>
        <w:jc w:val="both"/>
        <w:rPr>
          <w:lang w:val="uk-UA"/>
        </w:rPr>
      </w:pPr>
      <w:r w:rsidRPr="001E1ECB">
        <w:rPr>
          <w:lang w:val="uk-UA"/>
        </w:rPr>
        <w:t xml:space="preserve">Ментол підсилює місцеву дію ефірних </w:t>
      </w:r>
      <w:r w:rsidR="001E1ECB" w:rsidRPr="001E1ECB">
        <w:rPr>
          <w:lang w:val="uk-UA"/>
        </w:rPr>
        <w:t xml:space="preserve">олій,  має заспокійливу, </w:t>
      </w:r>
      <w:r w:rsidRPr="001E1ECB">
        <w:rPr>
          <w:lang w:val="uk-UA"/>
        </w:rPr>
        <w:t>легку місцеву з</w:t>
      </w:r>
      <w:r w:rsidR="001E1ECB" w:rsidRPr="001E1ECB">
        <w:rPr>
          <w:lang w:val="uk-UA"/>
        </w:rPr>
        <w:t>неболювальну</w:t>
      </w:r>
      <w:r w:rsidRPr="001E1ECB">
        <w:rPr>
          <w:lang w:val="uk-UA"/>
        </w:rPr>
        <w:t xml:space="preserve"> та антисептичну дії. При місцевому застосуванні звужує судини шкіри. </w:t>
      </w:r>
      <w:r w:rsidRPr="001E1ECB">
        <w:t>Мазь має aнтиceптичнy, пpoтизaпaльну i пpoтинaбрякову дії, швидко всмоктується в місцях нанесення,  підсилює місцевий кровообіг, активізує живлення шкіри, чим сприяє загоєнню мікротравм. Захищає шкipy вимeнi вiд шкiдливиx впливiв нaвкoлишньoгo cepeдoвищa (холоду, вологи, вітру), а також від укусів комах. Пicля зacтocyвaння мaзi шкipa стає пpyжнoю, м'якoю, не тріскається.</w:t>
      </w:r>
    </w:p>
    <w:p w:rsidR="006A0479" w:rsidRPr="001E1ECB" w:rsidRDefault="006A0479" w:rsidP="006A0479">
      <w:pPr>
        <w:pStyle w:val="10"/>
        <w:spacing w:before="0" w:after="0"/>
        <w:jc w:val="both"/>
        <w:rPr>
          <w:b/>
          <w:lang w:val="uk-UA"/>
        </w:rPr>
      </w:pPr>
      <w:r w:rsidRPr="001E1ECB">
        <w:rPr>
          <w:b/>
          <w:lang w:val="uk-UA"/>
        </w:rPr>
        <w:t>5. Клінічні особливості</w:t>
      </w:r>
    </w:p>
    <w:p w:rsidR="006A0479" w:rsidRPr="001E1ECB" w:rsidRDefault="006A0479" w:rsidP="006A0479">
      <w:pPr>
        <w:pStyle w:val="10"/>
        <w:spacing w:before="0" w:after="0"/>
        <w:rPr>
          <w:b/>
          <w:lang w:val="uk-UA"/>
        </w:rPr>
      </w:pPr>
      <w:r w:rsidRPr="001E1ECB">
        <w:rPr>
          <w:b/>
          <w:lang w:val="uk-UA"/>
        </w:rPr>
        <w:t>5.1 Вид тварин</w:t>
      </w:r>
    </w:p>
    <w:p w:rsidR="006A0479" w:rsidRPr="001E1ECB" w:rsidRDefault="006A0479" w:rsidP="006A0479">
      <w:pPr>
        <w:ind w:left="-567" w:firstLine="567"/>
        <w:jc w:val="both"/>
        <w:rPr>
          <w:lang w:val="uk-UA"/>
        </w:rPr>
      </w:pPr>
      <w:r w:rsidRPr="001E1ECB">
        <w:rPr>
          <w:lang w:val="uk-UA"/>
        </w:rPr>
        <w:t>Корови, кобили, вівцематки, кози</w:t>
      </w:r>
    </w:p>
    <w:p w:rsidR="006A0479" w:rsidRPr="001E1ECB" w:rsidRDefault="006A0479" w:rsidP="006A0479">
      <w:pPr>
        <w:ind w:left="-567" w:firstLine="567"/>
        <w:jc w:val="both"/>
        <w:rPr>
          <w:lang w:val="uk-UA"/>
        </w:rPr>
      </w:pPr>
      <w:r w:rsidRPr="001E1ECB">
        <w:rPr>
          <w:b/>
          <w:lang w:val="uk-UA"/>
        </w:rPr>
        <w:t>5.2</w:t>
      </w:r>
      <w:r w:rsidRPr="001E1ECB">
        <w:rPr>
          <w:lang w:val="uk-UA"/>
        </w:rPr>
        <w:t xml:space="preserve">  </w:t>
      </w:r>
      <w:r w:rsidRPr="001E1ECB">
        <w:rPr>
          <w:b/>
          <w:lang w:val="uk-UA"/>
        </w:rPr>
        <w:t>Показ</w:t>
      </w:r>
      <w:r w:rsidR="00BF69BE" w:rsidRPr="001E1ECB">
        <w:rPr>
          <w:b/>
          <w:lang w:val="uk-UA"/>
        </w:rPr>
        <w:t>ання</w:t>
      </w:r>
      <w:r w:rsidRPr="001E1ECB">
        <w:rPr>
          <w:b/>
          <w:lang w:val="uk-UA"/>
        </w:rPr>
        <w:t xml:space="preserve">  до  застосування</w:t>
      </w:r>
    </w:p>
    <w:p w:rsidR="00D03B33" w:rsidRPr="001E1ECB" w:rsidRDefault="00D03B33" w:rsidP="00D03B33">
      <w:pPr>
        <w:ind w:left="360"/>
        <w:jc w:val="both"/>
        <w:rPr>
          <w:lang w:val="uk-UA"/>
        </w:rPr>
      </w:pPr>
      <w:r w:rsidRPr="001E1ECB">
        <w:t>Мазь САНОФІТ</w:t>
      </w:r>
      <w:r w:rsidRPr="001E1ECB">
        <w:rPr>
          <w:lang w:val="uk-UA"/>
        </w:rPr>
        <w:t xml:space="preserve"> застосовують зовнішньо місцево коровам, кобилам, вівцематкам, козам:</w:t>
      </w:r>
    </w:p>
    <w:p w:rsidR="00D03B33" w:rsidRPr="001E1ECB" w:rsidRDefault="00D03B33" w:rsidP="00D03B33">
      <w:pPr>
        <w:tabs>
          <w:tab w:val="left" w:pos="540"/>
        </w:tabs>
        <w:ind w:left="360"/>
        <w:jc w:val="both"/>
        <w:rPr>
          <w:lang w:val="uk-UA"/>
        </w:rPr>
      </w:pPr>
      <w:r w:rsidRPr="001E1ECB">
        <w:rPr>
          <w:lang w:val="uk-UA"/>
        </w:rPr>
        <w:lastRenderedPageBreak/>
        <w:t>- і</w:t>
      </w:r>
      <w:r w:rsidRPr="001E1ECB">
        <w:t xml:space="preserve">з профілактичною метою </w:t>
      </w:r>
      <w:r w:rsidRPr="001E1ECB">
        <w:rPr>
          <w:lang w:val="uk-UA"/>
        </w:rPr>
        <w:t xml:space="preserve">для </w:t>
      </w:r>
      <w:r w:rsidRPr="001E1ECB">
        <w:t>попередження запал</w:t>
      </w:r>
      <w:r w:rsidRPr="001E1ECB">
        <w:rPr>
          <w:lang w:val="uk-UA"/>
        </w:rPr>
        <w:t>ьних процесів шкіри</w:t>
      </w:r>
      <w:r w:rsidRPr="001E1ECB">
        <w:t xml:space="preserve"> молочної залози, особливо при не дотриманні санітарно-гігієнічних вимог, порушенні правил машинного доїння;</w:t>
      </w:r>
    </w:p>
    <w:p w:rsidR="00D03B33" w:rsidRPr="001E1ECB" w:rsidRDefault="00D03B33" w:rsidP="00D03B33">
      <w:pPr>
        <w:tabs>
          <w:tab w:val="left" w:pos="540"/>
        </w:tabs>
        <w:ind w:left="360"/>
        <w:jc w:val="both"/>
      </w:pPr>
      <w:r w:rsidRPr="001E1ECB">
        <w:rPr>
          <w:lang w:val="uk-UA"/>
        </w:rPr>
        <w:t>- у комплексній терапії клінічно виражених форм субклінічного маститу (втирання мазі поєднують із масажем молочної залози тоді, коли масаж не є протипоказаним);</w:t>
      </w:r>
    </w:p>
    <w:p w:rsidR="00D03B33" w:rsidRPr="001E1ECB" w:rsidRDefault="00D03B33" w:rsidP="00D03B33">
      <w:pPr>
        <w:tabs>
          <w:tab w:val="left" w:pos="540"/>
        </w:tabs>
        <w:ind w:left="360"/>
        <w:jc w:val="both"/>
        <w:rPr>
          <w:lang w:val="uk-UA"/>
        </w:rPr>
      </w:pPr>
      <w:r w:rsidRPr="001E1ECB">
        <w:t>- для відлякування комах від вимені при випасанні худоби у літніх таборах;</w:t>
      </w:r>
    </w:p>
    <w:p w:rsidR="00D03B33" w:rsidRPr="001E1ECB" w:rsidRDefault="00D03B33" w:rsidP="00D03B33">
      <w:pPr>
        <w:tabs>
          <w:tab w:val="left" w:pos="540"/>
        </w:tabs>
        <w:ind w:left="360"/>
        <w:jc w:val="both"/>
        <w:rPr>
          <w:lang w:val="uk-UA"/>
        </w:rPr>
      </w:pPr>
      <w:r w:rsidRPr="001E1ECB">
        <w:rPr>
          <w:lang w:val="uk-UA"/>
        </w:rPr>
        <w:t>- для лікування і профілактики за мікротравм, тріщин дійок, а також за обвітрювання, дерматитах тріщин вимені;</w:t>
      </w:r>
    </w:p>
    <w:p w:rsidR="00D03B33" w:rsidRPr="001E1ECB" w:rsidRDefault="00D03B33" w:rsidP="00D03B33">
      <w:pPr>
        <w:tabs>
          <w:tab w:val="left" w:pos="540"/>
        </w:tabs>
        <w:ind w:left="360"/>
        <w:jc w:val="both"/>
      </w:pPr>
      <w:r w:rsidRPr="001E1ECB">
        <w:rPr>
          <w:lang w:val="uk-UA"/>
        </w:rPr>
        <w:t>- у</w:t>
      </w:r>
      <w:r w:rsidRPr="001E1ECB">
        <w:t xml:space="preserve"> комплексній терапії серозного набряку вимені, папілом дійок та вимені, гематом вимені;</w:t>
      </w:r>
    </w:p>
    <w:p w:rsidR="00D03B33" w:rsidRPr="001E1ECB" w:rsidRDefault="00D03B33" w:rsidP="00D03B33">
      <w:pPr>
        <w:tabs>
          <w:tab w:val="left" w:pos="540"/>
        </w:tabs>
        <w:ind w:left="360"/>
        <w:jc w:val="both"/>
        <w:rPr>
          <w:lang w:val="uk-UA"/>
        </w:rPr>
      </w:pPr>
      <w:r w:rsidRPr="001E1ECB">
        <w:t>- для масажу сфінктера дійкового каналу при лакторемії (самовільному витіканні молока);</w:t>
      </w:r>
    </w:p>
    <w:p w:rsidR="00D03B33" w:rsidRPr="001E1ECB" w:rsidRDefault="00D03B33" w:rsidP="00D03B33">
      <w:pPr>
        <w:tabs>
          <w:tab w:val="left" w:pos="540"/>
        </w:tabs>
        <w:ind w:left="360"/>
        <w:jc w:val="both"/>
        <w:rPr>
          <w:lang w:val="uk-UA"/>
        </w:rPr>
      </w:pPr>
      <w:r w:rsidRPr="001E1ECB">
        <w:rPr>
          <w:lang w:val="uk-UA"/>
        </w:rPr>
        <w:t>- у комплексній терапії фл</w:t>
      </w:r>
      <w:r w:rsidRPr="001E1ECB">
        <w:t>e</w:t>
      </w:r>
      <w:r w:rsidRPr="001E1ECB">
        <w:rPr>
          <w:lang w:val="uk-UA"/>
        </w:rPr>
        <w:t>б</w:t>
      </w:r>
      <w:r w:rsidRPr="001E1ECB">
        <w:t>i</w:t>
      </w:r>
      <w:r w:rsidRPr="001E1ECB">
        <w:rPr>
          <w:lang w:val="uk-UA"/>
        </w:rPr>
        <w:t>тів, па</w:t>
      </w:r>
      <w:r w:rsidRPr="001E1ECB">
        <w:t>p</w:t>
      </w:r>
      <w:r w:rsidRPr="001E1ECB">
        <w:rPr>
          <w:lang w:val="uk-UA"/>
        </w:rPr>
        <w:t>афл</w:t>
      </w:r>
      <w:r w:rsidRPr="001E1ECB">
        <w:t>e</w:t>
      </w:r>
      <w:r w:rsidRPr="001E1ECB">
        <w:rPr>
          <w:lang w:val="uk-UA"/>
        </w:rPr>
        <w:t>б</w:t>
      </w:r>
      <w:r w:rsidRPr="001E1ECB">
        <w:t>i</w:t>
      </w:r>
      <w:r w:rsidRPr="001E1ECB">
        <w:rPr>
          <w:lang w:val="uk-UA"/>
        </w:rPr>
        <w:t>тів, л</w:t>
      </w:r>
      <w:r w:rsidRPr="001E1ECB">
        <w:t>i</w:t>
      </w:r>
      <w:r w:rsidRPr="001E1ECB">
        <w:rPr>
          <w:lang w:val="uk-UA"/>
        </w:rPr>
        <w:t>мф</w:t>
      </w:r>
      <w:r w:rsidRPr="001E1ECB">
        <w:t>a</w:t>
      </w:r>
      <w:r w:rsidRPr="001E1ECB">
        <w:rPr>
          <w:lang w:val="uk-UA"/>
        </w:rPr>
        <w:t>нг</w:t>
      </w:r>
      <w:r w:rsidRPr="001E1ECB">
        <w:t>i</w:t>
      </w:r>
      <w:r w:rsidRPr="001E1ECB">
        <w:rPr>
          <w:lang w:val="uk-UA"/>
        </w:rPr>
        <w:t>тів, т</w:t>
      </w:r>
      <w:r w:rsidRPr="001E1ECB">
        <w:t>e</w:t>
      </w:r>
      <w:r w:rsidRPr="001E1ECB">
        <w:rPr>
          <w:lang w:val="uk-UA"/>
        </w:rPr>
        <w:t>ндин</w:t>
      </w:r>
      <w:r w:rsidRPr="001E1ECB">
        <w:t>i</w:t>
      </w:r>
      <w:r w:rsidRPr="001E1ECB">
        <w:rPr>
          <w:lang w:val="uk-UA"/>
        </w:rPr>
        <w:t>тів.</w:t>
      </w:r>
    </w:p>
    <w:p w:rsidR="00D03B33" w:rsidRPr="001E1ECB" w:rsidRDefault="00D03B33" w:rsidP="00D03B33">
      <w:pPr>
        <w:shd w:val="clear" w:color="auto" w:fill="FFFFFF"/>
        <w:tabs>
          <w:tab w:val="left" w:pos="266"/>
        </w:tabs>
        <w:ind w:firstLine="540"/>
        <w:jc w:val="both"/>
        <w:rPr>
          <w:b/>
          <w:lang w:val="uk-UA"/>
        </w:rPr>
      </w:pPr>
      <w:r w:rsidRPr="001E1ECB">
        <w:rPr>
          <w:lang w:val="uk-UA"/>
        </w:rPr>
        <w:t>Мазь САНОФІТ застосовують для обробки рук акушера або рукавиць акушера при наданні рододопомоги та акушерсько-гінекологічних маніпуляціях, змащування рук доярок та вим’я первісток при ручному роздоюванні.</w:t>
      </w:r>
    </w:p>
    <w:p w:rsidR="006A0479" w:rsidRPr="001E1ECB" w:rsidRDefault="006A0479" w:rsidP="006A0479">
      <w:pPr>
        <w:pStyle w:val="10"/>
        <w:spacing w:before="0" w:after="0"/>
        <w:jc w:val="both"/>
        <w:rPr>
          <w:b/>
          <w:lang w:val="uk-UA"/>
        </w:rPr>
      </w:pPr>
      <w:r w:rsidRPr="001E1ECB">
        <w:rPr>
          <w:b/>
          <w:lang w:val="uk-UA"/>
        </w:rPr>
        <w:t>5.3 Протипоказ</w:t>
      </w:r>
      <w:r w:rsidR="00BF69BE" w:rsidRPr="001E1ECB">
        <w:rPr>
          <w:b/>
          <w:lang w:val="uk-UA"/>
        </w:rPr>
        <w:t>ання</w:t>
      </w:r>
    </w:p>
    <w:p w:rsidR="006A0479" w:rsidRPr="001E1ECB" w:rsidRDefault="006A0479" w:rsidP="006A0479">
      <w:pPr>
        <w:pStyle w:val="10"/>
        <w:spacing w:before="0" w:after="0"/>
        <w:jc w:val="both"/>
        <w:rPr>
          <w:lang w:val="uk-UA"/>
        </w:rPr>
      </w:pPr>
      <w:r w:rsidRPr="001E1ECB">
        <w:rPr>
          <w:lang w:val="uk-UA"/>
        </w:rPr>
        <w:t>Підвищена чутливість до компонентів препарату</w:t>
      </w:r>
    </w:p>
    <w:p w:rsidR="006A0479" w:rsidRPr="001E1ECB" w:rsidRDefault="006A0479" w:rsidP="006A0479">
      <w:pPr>
        <w:pStyle w:val="10"/>
        <w:spacing w:before="0" w:after="0"/>
        <w:jc w:val="both"/>
        <w:rPr>
          <w:b/>
          <w:lang w:val="uk-UA"/>
        </w:rPr>
      </w:pPr>
      <w:r w:rsidRPr="001E1ECB">
        <w:rPr>
          <w:b/>
          <w:lang w:val="uk-UA"/>
        </w:rPr>
        <w:t>5.4 Побічна дія</w:t>
      </w:r>
    </w:p>
    <w:p w:rsidR="006A0479" w:rsidRPr="001E1ECB" w:rsidRDefault="006A0479" w:rsidP="006A0479">
      <w:pPr>
        <w:jc w:val="both"/>
        <w:rPr>
          <w:lang w:val="uk-UA"/>
        </w:rPr>
      </w:pPr>
      <w:r w:rsidRPr="001E1ECB">
        <w:rPr>
          <w:lang w:val="uk-UA"/>
        </w:rPr>
        <w:t>Не має</w:t>
      </w:r>
      <w:r w:rsidR="0010102F" w:rsidRPr="001E1ECB">
        <w:rPr>
          <w:lang w:val="uk-UA"/>
        </w:rPr>
        <w:t>.</w:t>
      </w:r>
    </w:p>
    <w:p w:rsidR="006A0479" w:rsidRPr="001E1ECB" w:rsidRDefault="006A0479" w:rsidP="006A0479">
      <w:pPr>
        <w:pStyle w:val="10"/>
        <w:spacing w:before="0" w:after="0"/>
        <w:jc w:val="both"/>
        <w:rPr>
          <w:b/>
          <w:lang w:val="uk-UA"/>
        </w:rPr>
      </w:pPr>
      <w:r w:rsidRPr="001E1ECB">
        <w:rPr>
          <w:b/>
          <w:lang w:val="uk-UA"/>
        </w:rPr>
        <w:t>5.5 Особливі застереження</w:t>
      </w:r>
      <w:r w:rsidR="00BF69BE" w:rsidRPr="001E1ECB">
        <w:rPr>
          <w:b/>
          <w:lang w:val="uk-UA"/>
        </w:rPr>
        <w:t xml:space="preserve"> при</w:t>
      </w:r>
      <w:r w:rsidRPr="001E1ECB">
        <w:rPr>
          <w:b/>
          <w:lang w:val="uk-UA"/>
        </w:rPr>
        <w:t xml:space="preserve"> </w:t>
      </w:r>
      <w:r w:rsidR="00BF69BE" w:rsidRPr="001E1ECB">
        <w:rPr>
          <w:b/>
          <w:lang w:val="uk-UA"/>
        </w:rPr>
        <w:t>використанні</w:t>
      </w:r>
    </w:p>
    <w:p w:rsidR="006A0479" w:rsidRPr="001E1ECB" w:rsidRDefault="0010102F" w:rsidP="006A0479">
      <w:pPr>
        <w:pStyle w:val="10"/>
        <w:spacing w:before="0" w:after="0"/>
        <w:jc w:val="both"/>
        <w:rPr>
          <w:lang w:val="uk-UA"/>
        </w:rPr>
      </w:pPr>
      <w:r w:rsidRPr="001E1ECB">
        <w:rPr>
          <w:lang w:val="uk-UA"/>
        </w:rPr>
        <w:t>Не має.</w:t>
      </w:r>
    </w:p>
    <w:p w:rsidR="006A0479" w:rsidRPr="001E1ECB" w:rsidRDefault="006A0479" w:rsidP="006A0479">
      <w:pPr>
        <w:pStyle w:val="10"/>
        <w:spacing w:before="0" w:after="0"/>
        <w:jc w:val="both"/>
        <w:rPr>
          <w:b/>
          <w:lang w:val="uk-UA"/>
        </w:rPr>
      </w:pPr>
      <w:r w:rsidRPr="001E1ECB">
        <w:rPr>
          <w:b/>
          <w:lang w:val="uk-UA"/>
        </w:rPr>
        <w:t>5.6 Застосування під час вагітності</w:t>
      </w:r>
      <w:r w:rsidR="00BF69BE" w:rsidRPr="001E1ECB">
        <w:rPr>
          <w:b/>
          <w:lang w:val="uk-UA"/>
        </w:rPr>
        <w:t>,</w:t>
      </w:r>
      <w:r w:rsidRPr="001E1ECB">
        <w:rPr>
          <w:b/>
          <w:lang w:val="uk-UA"/>
        </w:rPr>
        <w:t xml:space="preserve"> лактації</w:t>
      </w:r>
      <w:r w:rsidR="00BF69BE" w:rsidRPr="001E1ECB">
        <w:rPr>
          <w:b/>
          <w:lang w:val="uk-UA"/>
        </w:rPr>
        <w:t>, несучості</w:t>
      </w:r>
    </w:p>
    <w:p w:rsidR="006A0479" w:rsidRPr="001E1ECB" w:rsidRDefault="006A0479" w:rsidP="006A0479">
      <w:pPr>
        <w:pStyle w:val="10"/>
        <w:spacing w:before="0" w:after="0"/>
        <w:jc w:val="both"/>
        <w:rPr>
          <w:lang w:val="uk-UA"/>
        </w:rPr>
      </w:pPr>
      <w:r w:rsidRPr="001E1ECB">
        <w:rPr>
          <w:lang w:val="uk-UA"/>
        </w:rPr>
        <w:t>Обмежень у застосуванні немає</w:t>
      </w:r>
    </w:p>
    <w:p w:rsidR="006A0479" w:rsidRPr="001E1ECB" w:rsidRDefault="006A0479" w:rsidP="006A0479">
      <w:pPr>
        <w:pStyle w:val="10"/>
        <w:spacing w:before="0" w:after="0"/>
        <w:jc w:val="both"/>
        <w:rPr>
          <w:b/>
          <w:lang w:val="uk-UA"/>
        </w:rPr>
      </w:pPr>
      <w:r w:rsidRPr="001E1ECB">
        <w:rPr>
          <w:b/>
          <w:lang w:val="uk-UA"/>
        </w:rPr>
        <w:t>5.7 Взаємодія з іншими засобами та інші форми взаємодії</w:t>
      </w:r>
    </w:p>
    <w:p w:rsidR="006A0479" w:rsidRPr="001E1ECB" w:rsidRDefault="006A0479" w:rsidP="006A0479">
      <w:pPr>
        <w:pStyle w:val="10"/>
        <w:spacing w:before="0" w:after="0"/>
        <w:jc w:val="both"/>
        <w:rPr>
          <w:lang w:val="uk-UA"/>
        </w:rPr>
      </w:pPr>
      <w:r w:rsidRPr="001E1ECB">
        <w:rPr>
          <w:lang w:val="uk-UA"/>
        </w:rPr>
        <w:t>Не встановлено</w:t>
      </w:r>
    </w:p>
    <w:p w:rsidR="006A0479" w:rsidRPr="001E1ECB" w:rsidRDefault="006A0479" w:rsidP="006A0479">
      <w:pPr>
        <w:pStyle w:val="10"/>
        <w:spacing w:before="0" w:after="0"/>
        <w:jc w:val="both"/>
        <w:rPr>
          <w:b/>
          <w:lang w:val="uk-UA"/>
        </w:rPr>
      </w:pPr>
      <w:r w:rsidRPr="001E1ECB">
        <w:rPr>
          <w:b/>
          <w:lang w:val="uk-UA"/>
        </w:rPr>
        <w:t>5.8 Дози і способи ведення тваринам різного віку</w:t>
      </w:r>
    </w:p>
    <w:p w:rsidR="00ED2006" w:rsidRPr="001E1ECB" w:rsidRDefault="00ED2006" w:rsidP="008F1331">
      <w:pPr>
        <w:ind w:firstLine="708"/>
        <w:jc w:val="both"/>
        <w:rPr>
          <w:lang w:val="uk-UA"/>
        </w:rPr>
      </w:pPr>
      <w:r w:rsidRPr="001E1ECB">
        <w:rPr>
          <w:lang w:val="uk-UA"/>
        </w:rPr>
        <w:t xml:space="preserve">Мазь застосовують зовнішньо місцево. </w:t>
      </w:r>
    </w:p>
    <w:p w:rsidR="00ED2006" w:rsidRPr="001E1ECB" w:rsidRDefault="00ED2006" w:rsidP="008F1331">
      <w:pPr>
        <w:ind w:firstLine="567"/>
        <w:jc w:val="both"/>
        <w:rPr>
          <w:lang w:val="uk-UA"/>
        </w:rPr>
      </w:pPr>
      <w:r w:rsidRPr="001E1ECB">
        <w:rPr>
          <w:lang w:val="uk-UA"/>
        </w:rPr>
        <w:t xml:space="preserve">Кількість препарату залежить від площі ділянки нанесення. </w:t>
      </w:r>
    </w:p>
    <w:p w:rsidR="00ED2006" w:rsidRPr="001E1ECB" w:rsidRDefault="00ED2006" w:rsidP="00ED2006">
      <w:pPr>
        <w:widowControl w:val="0"/>
        <w:ind w:firstLine="567"/>
        <w:jc w:val="both"/>
        <w:rPr>
          <w:lang w:val="uk-UA"/>
        </w:rPr>
      </w:pPr>
      <w:r w:rsidRPr="001E1ECB">
        <w:rPr>
          <w:lang w:val="uk-UA"/>
        </w:rPr>
        <w:t xml:space="preserve">Вим'я та дійки пicля кoжнoгo здoювaння змaщyють невеликою кількістю мазі. За пoтpeби дoяpкa змащує pyки пicля доїння. </w:t>
      </w:r>
    </w:p>
    <w:p w:rsidR="00ED2006" w:rsidRPr="001E1ECB" w:rsidRDefault="00ED2006" w:rsidP="00ED2006">
      <w:pPr>
        <w:widowControl w:val="0"/>
        <w:ind w:firstLine="567"/>
        <w:jc w:val="both"/>
        <w:rPr>
          <w:lang w:val="uk-UA"/>
        </w:rPr>
      </w:pPr>
      <w:r w:rsidRPr="001E1ECB">
        <w:rPr>
          <w:lang w:val="uk-UA"/>
        </w:rPr>
        <w:t xml:space="preserve">У комплексній терапії маститу при пepшиx oзнaках захворювання вим'я тa дійки iнтeнcивнo змaщyють i мacaжyють до повного всмоктування мазі. Пpoцeдypy cлiд пoвтopювaти через кoжнi 4 години  дo зникнeння клiнiчниx oзнaк зaxвopювaння. </w:t>
      </w:r>
    </w:p>
    <w:p w:rsidR="00ED2006" w:rsidRPr="001E1ECB" w:rsidRDefault="00ED2006" w:rsidP="00ED2006">
      <w:pPr>
        <w:ind w:firstLine="567"/>
        <w:jc w:val="both"/>
        <w:rPr>
          <w:b/>
          <w:lang w:val="uk-UA"/>
        </w:rPr>
      </w:pPr>
      <w:r w:rsidRPr="001E1ECB">
        <w:rPr>
          <w:lang w:val="uk-UA"/>
        </w:rPr>
        <w:t>B інших випадках мазь наносять на уражені місця 2-3 paзи нa дoбy і втирають дo повного її всмоктування. При тріщинах, опіках, yкycах кoмax ypaжeнi мicця змaщyють тoвcтим шapoм мазі. Процедуру повторюють до зникнення симптомів. Можна зaxищaти змащені хворі місця бинтoвoю пов'язкою для уникнення додаткового їх травмування під час злизування мазі твариною.</w:t>
      </w:r>
    </w:p>
    <w:p w:rsidR="006A0479" w:rsidRPr="001E1ECB" w:rsidRDefault="006A0479" w:rsidP="006A0479">
      <w:pPr>
        <w:pStyle w:val="10"/>
        <w:spacing w:before="0" w:after="0"/>
        <w:jc w:val="both"/>
        <w:rPr>
          <w:b/>
          <w:lang w:val="uk-UA"/>
        </w:rPr>
      </w:pPr>
      <w:r w:rsidRPr="001E1ECB">
        <w:rPr>
          <w:b/>
          <w:lang w:val="uk-UA"/>
        </w:rPr>
        <w:t>5.9 Передозування (симптоми, невідкладні заходи, антидоти)</w:t>
      </w:r>
    </w:p>
    <w:p w:rsidR="006A0479" w:rsidRPr="001E1ECB" w:rsidRDefault="006A0479" w:rsidP="006A0479">
      <w:pPr>
        <w:jc w:val="both"/>
        <w:rPr>
          <w:lang w:val="uk-UA"/>
        </w:rPr>
      </w:pPr>
      <w:r w:rsidRPr="001E1ECB">
        <w:rPr>
          <w:lang w:val="uk-UA"/>
        </w:rPr>
        <w:t xml:space="preserve">Малоймовірне </w:t>
      </w:r>
    </w:p>
    <w:p w:rsidR="006A0479" w:rsidRPr="001E1ECB" w:rsidRDefault="006A0479" w:rsidP="006A0479">
      <w:pPr>
        <w:pStyle w:val="10"/>
        <w:spacing w:before="0" w:after="0"/>
        <w:jc w:val="both"/>
        <w:rPr>
          <w:b/>
          <w:lang w:val="uk-UA"/>
        </w:rPr>
      </w:pPr>
      <w:r w:rsidRPr="001E1ECB">
        <w:rPr>
          <w:b/>
          <w:lang w:val="uk-UA"/>
        </w:rPr>
        <w:t xml:space="preserve">5.10 Спеціальні застереження </w:t>
      </w:r>
    </w:p>
    <w:p w:rsidR="006A0479" w:rsidRPr="001E1ECB" w:rsidRDefault="006A0479" w:rsidP="006A0479">
      <w:pPr>
        <w:pStyle w:val="10"/>
        <w:spacing w:before="0" w:after="0"/>
        <w:jc w:val="both"/>
        <w:rPr>
          <w:lang w:val="uk-UA"/>
        </w:rPr>
      </w:pPr>
      <w:r w:rsidRPr="001E1ECB">
        <w:rPr>
          <w:lang w:val="uk-UA"/>
        </w:rPr>
        <w:t>Не</w:t>
      </w:r>
      <w:r w:rsidR="0010102F" w:rsidRPr="001E1ECB">
        <w:rPr>
          <w:lang w:val="uk-UA"/>
        </w:rPr>
        <w:t xml:space="preserve"> ма</w:t>
      </w:r>
      <w:r w:rsidRPr="001E1ECB">
        <w:rPr>
          <w:lang w:val="uk-UA"/>
        </w:rPr>
        <w:t>є</w:t>
      </w:r>
      <w:r w:rsidR="0010102F" w:rsidRPr="001E1ECB">
        <w:rPr>
          <w:lang w:val="uk-UA"/>
        </w:rPr>
        <w:t>.</w:t>
      </w:r>
    </w:p>
    <w:p w:rsidR="006A0479" w:rsidRPr="001E1ECB" w:rsidRDefault="006A0479" w:rsidP="006A0479">
      <w:pPr>
        <w:pStyle w:val="10"/>
        <w:spacing w:before="0" w:after="0"/>
        <w:jc w:val="both"/>
        <w:rPr>
          <w:b/>
          <w:lang w:val="uk-UA"/>
        </w:rPr>
      </w:pPr>
      <w:r w:rsidRPr="001E1ECB">
        <w:rPr>
          <w:b/>
          <w:lang w:val="uk-UA"/>
        </w:rPr>
        <w:t>5.11 Період виведення (каренції)</w:t>
      </w:r>
    </w:p>
    <w:p w:rsidR="006A0479" w:rsidRPr="001E1ECB" w:rsidRDefault="001E1ECB" w:rsidP="006A0479">
      <w:pPr>
        <w:pStyle w:val="10"/>
        <w:spacing w:before="0" w:after="0"/>
        <w:jc w:val="both"/>
        <w:rPr>
          <w:lang w:val="uk-UA"/>
        </w:rPr>
      </w:pPr>
      <w:r w:rsidRPr="001E1ECB">
        <w:rPr>
          <w:lang w:val="uk-UA"/>
        </w:rPr>
        <w:t>Не вимагається.</w:t>
      </w:r>
    </w:p>
    <w:p w:rsidR="00BF69BE" w:rsidRPr="001E1ECB" w:rsidRDefault="006A0479" w:rsidP="006A0479">
      <w:pPr>
        <w:pStyle w:val="10"/>
        <w:spacing w:before="0" w:after="0"/>
        <w:jc w:val="both"/>
        <w:rPr>
          <w:b/>
          <w:lang w:val="uk-UA"/>
        </w:rPr>
      </w:pPr>
      <w:r w:rsidRPr="001E1ECB">
        <w:rPr>
          <w:b/>
          <w:lang w:val="uk-UA"/>
        </w:rPr>
        <w:t>5.12 Спеціальні застереження для осіб і обслуговуючого персоналу</w:t>
      </w:r>
    </w:p>
    <w:p w:rsidR="006A0479" w:rsidRPr="001E1ECB" w:rsidRDefault="006A0479" w:rsidP="006A0479">
      <w:pPr>
        <w:pStyle w:val="10"/>
        <w:spacing w:before="0" w:after="0"/>
        <w:jc w:val="both"/>
        <w:rPr>
          <w:lang w:val="uk-UA"/>
        </w:rPr>
      </w:pPr>
      <w:r w:rsidRPr="001E1ECB">
        <w:rPr>
          <w:lang w:val="uk-UA"/>
        </w:rPr>
        <w:t>Немає</w:t>
      </w:r>
    </w:p>
    <w:p w:rsidR="006A0479" w:rsidRPr="001E1ECB" w:rsidRDefault="002A3F82" w:rsidP="006A0479">
      <w:pPr>
        <w:pStyle w:val="10"/>
        <w:spacing w:before="0" w:after="0"/>
        <w:jc w:val="both"/>
        <w:rPr>
          <w:b/>
          <w:lang w:val="uk-UA"/>
        </w:rPr>
      </w:pPr>
      <w:r w:rsidRPr="001E1ECB">
        <w:rPr>
          <w:b/>
          <w:lang w:val="uk-UA"/>
        </w:rPr>
        <w:t>6. Фармацевтичні</w:t>
      </w:r>
      <w:r w:rsidR="006A0479" w:rsidRPr="001E1ECB">
        <w:rPr>
          <w:b/>
          <w:lang w:val="uk-UA"/>
        </w:rPr>
        <w:t xml:space="preserve"> </w:t>
      </w:r>
      <w:r w:rsidRPr="001E1ECB">
        <w:rPr>
          <w:b/>
          <w:lang w:val="uk-UA"/>
        </w:rPr>
        <w:t>особливості</w:t>
      </w:r>
    </w:p>
    <w:p w:rsidR="006A0479" w:rsidRPr="001E1ECB" w:rsidRDefault="006A0479" w:rsidP="006A0479">
      <w:pPr>
        <w:pStyle w:val="10"/>
        <w:spacing w:before="0" w:after="0"/>
        <w:jc w:val="both"/>
        <w:rPr>
          <w:b/>
          <w:lang w:val="uk-UA"/>
        </w:rPr>
      </w:pPr>
      <w:r w:rsidRPr="001E1ECB">
        <w:rPr>
          <w:b/>
          <w:lang w:val="uk-UA"/>
        </w:rPr>
        <w:t>6.1 Форми несумісності (основні)</w:t>
      </w:r>
    </w:p>
    <w:p w:rsidR="006A0479" w:rsidRPr="001E1ECB" w:rsidRDefault="006A0479" w:rsidP="006A0479">
      <w:pPr>
        <w:pStyle w:val="10"/>
        <w:spacing w:before="0" w:after="0"/>
        <w:jc w:val="both"/>
        <w:rPr>
          <w:lang w:val="uk-UA"/>
        </w:rPr>
      </w:pPr>
      <w:r w:rsidRPr="001E1ECB">
        <w:rPr>
          <w:lang w:val="uk-UA"/>
        </w:rPr>
        <w:t>Не виявлені</w:t>
      </w:r>
    </w:p>
    <w:p w:rsidR="00063E93" w:rsidRPr="001E1ECB" w:rsidRDefault="00063E93" w:rsidP="006A0479">
      <w:pPr>
        <w:pStyle w:val="10"/>
        <w:spacing w:before="0" w:after="0"/>
        <w:jc w:val="both"/>
        <w:rPr>
          <w:b/>
          <w:lang w:val="uk-UA"/>
        </w:rPr>
      </w:pPr>
    </w:p>
    <w:p w:rsidR="006A0479" w:rsidRPr="001E1ECB" w:rsidRDefault="006A0479" w:rsidP="006A0479">
      <w:pPr>
        <w:pStyle w:val="10"/>
        <w:spacing w:before="0" w:after="0"/>
        <w:jc w:val="both"/>
        <w:rPr>
          <w:b/>
          <w:lang w:val="uk-UA"/>
        </w:rPr>
      </w:pPr>
      <w:r w:rsidRPr="001E1ECB">
        <w:rPr>
          <w:b/>
          <w:lang w:val="uk-UA"/>
        </w:rPr>
        <w:t>6.2 Термін придатності</w:t>
      </w:r>
    </w:p>
    <w:p w:rsidR="006A0479" w:rsidRPr="001E1ECB" w:rsidRDefault="00D46FEE" w:rsidP="006A0479">
      <w:pPr>
        <w:pStyle w:val="10"/>
        <w:spacing w:before="0" w:after="0"/>
        <w:jc w:val="both"/>
        <w:rPr>
          <w:lang w:val="uk-UA"/>
        </w:rPr>
      </w:pPr>
      <w:r w:rsidRPr="001E1ECB">
        <w:rPr>
          <w:lang w:val="uk-UA"/>
        </w:rPr>
        <w:lastRenderedPageBreak/>
        <w:t xml:space="preserve"> 3</w:t>
      </w:r>
      <w:r w:rsidR="006A0479" w:rsidRPr="001E1ECB">
        <w:rPr>
          <w:lang w:val="uk-UA"/>
        </w:rPr>
        <w:t xml:space="preserve"> роки.</w:t>
      </w:r>
    </w:p>
    <w:p w:rsidR="006A0479" w:rsidRPr="001E1ECB" w:rsidRDefault="00EC6A04" w:rsidP="006A0479">
      <w:pPr>
        <w:pStyle w:val="10"/>
        <w:spacing w:before="0" w:after="0"/>
        <w:jc w:val="both"/>
        <w:rPr>
          <w:b/>
          <w:lang w:val="uk-UA"/>
        </w:rPr>
      </w:pPr>
      <w:r w:rsidRPr="001E1ECB">
        <w:rPr>
          <w:b/>
          <w:lang w:val="uk-UA"/>
        </w:rPr>
        <w:t>6.3 Особливі заходи</w:t>
      </w:r>
      <w:r w:rsidR="006A0479" w:rsidRPr="001E1ECB">
        <w:rPr>
          <w:b/>
          <w:lang w:val="uk-UA"/>
        </w:rPr>
        <w:t xml:space="preserve"> зберігання</w:t>
      </w:r>
    </w:p>
    <w:p w:rsidR="006A0479" w:rsidRPr="001E1ECB" w:rsidRDefault="0034736C" w:rsidP="006A0479">
      <w:pPr>
        <w:pStyle w:val="10"/>
        <w:spacing w:before="0" w:after="0"/>
        <w:jc w:val="both"/>
        <w:rPr>
          <w:lang w:val="uk-UA"/>
        </w:rPr>
      </w:pPr>
      <w:r w:rsidRPr="001E1ECB">
        <w:rPr>
          <w:lang w:val="uk-UA"/>
        </w:rPr>
        <w:t>У сухому темному, недоступному для дітей місці за</w:t>
      </w:r>
      <w:r w:rsidR="006A0479" w:rsidRPr="001E1ECB">
        <w:rPr>
          <w:lang w:val="uk-UA"/>
        </w:rPr>
        <w:t xml:space="preserve"> температури </w:t>
      </w:r>
      <w:r w:rsidRPr="001E1ECB">
        <w:rPr>
          <w:lang w:val="uk-UA"/>
        </w:rPr>
        <w:t>від 8 до</w:t>
      </w:r>
      <w:r w:rsidR="006A0479" w:rsidRPr="001E1ECB">
        <w:rPr>
          <w:lang w:val="uk-UA"/>
        </w:rPr>
        <w:t xml:space="preserve"> 25</w:t>
      </w:r>
      <w:r w:rsidR="00A10FA0" w:rsidRPr="001E1ECB">
        <w:rPr>
          <w:lang w:val="uk-UA"/>
        </w:rPr>
        <w:t xml:space="preserve"> </w:t>
      </w:r>
      <w:r w:rsidR="006A0479" w:rsidRPr="001E1ECB">
        <w:rPr>
          <w:lang w:val="uk-UA"/>
        </w:rPr>
        <w:t xml:space="preserve">°С </w:t>
      </w:r>
    </w:p>
    <w:p w:rsidR="006A0479" w:rsidRPr="001E1ECB" w:rsidRDefault="006A0479" w:rsidP="006A0479">
      <w:pPr>
        <w:pStyle w:val="10"/>
        <w:spacing w:before="0" w:after="0"/>
        <w:jc w:val="both"/>
        <w:rPr>
          <w:b/>
          <w:lang w:val="uk-UA"/>
        </w:rPr>
      </w:pPr>
      <w:r w:rsidRPr="001E1ECB">
        <w:rPr>
          <w:b/>
          <w:lang w:val="uk-UA"/>
        </w:rPr>
        <w:t>6.4 Природа і склад контейнера первинного упакування</w:t>
      </w:r>
    </w:p>
    <w:p w:rsidR="00ED2006" w:rsidRPr="001E1ECB" w:rsidRDefault="00ED2006" w:rsidP="00EC6A04">
      <w:pPr>
        <w:shd w:val="clear" w:color="auto" w:fill="FFFFFF"/>
        <w:jc w:val="both"/>
        <w:rPr>
          <w:lang w:val="uk-UA"/>
        </w:rPr>
      </w:pPr>
      <w:r w:rsidRPr="001E1ECB">
        <w:rPr>
          <w:lang w:val="uk-UA"/>
        </w:rPr>
        <w:t>Туби ламіна</w:t>
      </w:r>
      <w:r w:rsidR="003F2949" w:rsidRPr="001E1ECB">
        <w:rPr>
          <w:lang w:val="uk-UA"/>
        </w:rPr>
        <w:t>тні</w:t>
      </w:r>
      <w:r w:rsidR="001E1ECB" w:rsidRPr="001E1ECB">
        <w:rPr>
          <w:lang w:val="uk-UA"/>
        </w:rPr>
        <w:t xml:space="preserve"> по  50</w:t>
      </w:r>
      <w:r w:rsidRPr="001E1ECB">
        <w:rPr>
          <w:lang w:val="uk-UA"/>
        </w:rPr>
        <w:t>, 100 та 200 г.</w:t>
      </w:r>
    </w:p>
    <w:p w:rsidR="008A037A" w:rsidRPr="001E1ECB" w:rsidRDefault="008A037A" w:rsidP="008A037A">
      <w:pPr>
        <w:shd w:val="clear" w:color="auto" w:fill="FFFFFF"/>
        <w:jc w:val="both"/>
        <w:rPr>
          <w:b/>
          <w:lang w:val="uk-UA"/>
        </w:rPr>
      </w:pPr>
      <w:r w:rsidRPr="001E1ECB">
        <w:rPr>
          <w:b/>
          <w:lang w:val="uk-UA"/>
        </w:rPr>
        <w:t>6.5</w:t>
      </w:r>
      <w:r w:rsidR="002A3F82" w:rsidRPr="001E1ECB">
        <w:t xml:space="preserve"> </w:t>
      </w:r>
      <w:r w:rsidR="002A3F82" w:rsidRPr="001E1ECB">
        <w:rPr>
          <w:b/>
          <w:lang w:val="uk-UA"/>
        </w:rPr>
        <w:t xml:space="preserve">Особливі </w:t>
      </w:r>
      <w:r w:rsidR="00EC6A04" w:rsidRPr="001E1ECB">
        <w:rPr>
          <w:b/>
          <w:lang w:val="uk-UA"/>
        </w:rPr>
        <w:t>заходи безпеки при поводженні з</w:t>
      </w:r>
      <w:r w:rsidR="002A3F82" w:rsidRPr="001E1ECB">
        <w:rPr>
          <w:b/>
          <w:lang w:val="uk-UA"/>
        </w:rPr>
        <w:t xml:space="preserve"> невикористаним засобом або його відпадками</w:t>
      </w:r>
    </w:p>
    <w:p w:rsidR="00EC6A04" w:rsidRPr="001E1ECB" w:rsidRDefault="00EC6A04" w:rsidP="00EC6A04">
      <w:pPr>
        <w:shd w:val="clear" w:color="auto" w:fill="FFFFFF"/>
        <w:jc w:val="both"/>
      </w:pPr>
      <w:r w:rsidRPr="001E1ECB">
        <w:t>Особливих застережень немає.</w:t>
      </w:r>
    </w:p>
    <w:p w:rsidR="00FD7758" w:rsidRPr="001E1ECB" w:rsidRDefault="00FD7758">
      <w:pPr>
        <w:pStyle w:val="10"/>
        <w:spacing w:before="0" w:after="0"/>
        <w:jc w:val="both"/>
        <w:rPr>
          <w:b/>
          <w:lang w:val="uk-UA"/>
        </w:rPr>
      </w:pPr>
      <w:r w:rsidRPr="001E1ECB">
        <w:rPr>
          <w:b/>
          <w:lang w:val="uk-UA"/>
        </w:rPr>
        <w:t xml:space="preserve">6.5 Назва і адреса власника </w:t>
      </w:r>
      <w:r w:rsidR="00310EAF" w:rsidRPr="001E1ECB">
        <w:rPr>
          <w:b/>
          <w:lang w:val="uk-UA"/>
        </w:rPr>
        <w:t>реєстраційного посвідчення і виробника:</w:t>
      </w:r>
    </w:p>
    <w:p w:rsidR="00920E7D" w:rsidRPr="001E1ECB" w:rsidRDefault="00920E7D" w:rsidP="008F1331">
      <w:pPr>
        <w:ind w:right="1134"/>
        <w:rPr>
          <w:lang w:val="uk-UA"/>
        </w:rPr>
      </w:pPr>
      <w:r w:rsidRPr="001E1ECB">
        <w:rPr>
          <w:lang w:val="uk-UA"/>
        </w:rPr>
        <w:t>ТОВ «ВП «Укрзооветпромпостач»</w:t>
      </w:r>
    </w:p>
    <w:p w:rsidR="00920E7D" w:rsidRPr="001E1ECB" w:rsidRDefault="00920E7D" w:rsidP="008F1331">
      <w:pPr>
        <w:ind w:right="1134"/>
        <w:rPr>
          <w:lang w:val="uk-UA"/>
        </w:rPr>
      </w:pPr>
      <w:r w:rsidRPr="001E1ECB">
        <w:rPr>
          <w:lang w:val="uk-UA"/>
        </w:rPr>
        <w:t>вул. Кавказька, 1 , с. Плахтянка, Бучанський р-н, Київська обл., 08030, Україна</w:t>
      </w:r>
    </w:p>
    <w:p w:rsidR="00920E7D" w:rsidRPr="001E1ECB" w:rsidRDefault="001E1ECB" w:rsidP="00920E7D">
      <w:pPr>
        <w:shd w:val="clear" w:color="auto" w:fill="FFFFFF"/>
        <w:tabs>
          <w:tab w:val="left" w:pos="567"/>
          <w:tab w:val="left" w:pos="900"/>
        </w:tabs>
        <w:ind w:left="567" w:right="1134" w:hanging="567"/>
        <w:jc w:val="both"/>
        <w:rPr>
          <w:lang w:val="uk-UA"/>
        </w:rPr>
      </w:pPr>
      <w:hyperlink r:id="rId7" w:history="1">
        <w:r w:rsidR="00920E7D" w:rsidRPr="001E1ECB">
          <w:rPr>
            <w:rStyle w:val="a3"/>
            <w:rFonts w:eastAsia="SimSun"/>
            <w:u w:val="none"/>
            <w:lang w:val="uk-UA"/>
          </w:rPr>
          <w:t>www.ukrzoovet.com.ua</w:t>
        </w:r>
      </w:hyperlink>
    </w:p>
    <w:p w:rsidR="00FD7758" w:rsidRPr="00AD71D1" w:rsidRDefault="00AD71D1">
      <w:pPr>
        <w:pStyle w:val="10"/>
        <w:spacing w:before="0" w:after="0"/>
        <w:jc w:val="both"/>
        <w:rPr>
          <w:b/>
          <w:lang w:val="uk-UA"/>
        </w:rPr>
      </w:pPr>
      <w:r w:rsidRPr="001E1ECB">
        <w:rPr>
          <w:b/>
          <w:lang w:val="uk-UA"/>
        </w:rPr>
        <w:t>7. Додаткова інформація</w:t>
      </w:r>
      <w:bookmarkStart w:id="0" w:name="_GoBack"/>
      <w:bookmarkEnd w:id="0"/>
    </w:p>
    <w:sectPr w:rsidR="00FD7758" w:rsidRPr="00AD71D1" w:rsidSect="00166A1E">
      <w:headerReference w:type="default" r:id="rId8"/>
      <w:headerReference w:type="first" r:id="rId9"/>
      <w:pgSz w:w="11906" w:h="16838"/>
      <w:pgMar w:top="851" w:right="567"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9BE" w:rsidRDefault="00BF69BE" w:rsidP="00166A1E">
      <w:r>
        <w:separator/>
      </w:r>
    </w:p>
  </w:endnote>
  <w:endnote w:type="continuationSeparator" w:id="0">
    <w:p w:rsidR="00BF69BE" w:rsidRDefault="00BF69BE" w:rsidP="0016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9BE" w:rsidRDefault="00BF69BE" w:rsidP="00166A1E">
      <w:r>
        <w:separator/>
      </w:r>
    </w:p>
  </w:footnote>
  <w:footnote w:type="continuationSeparator" w:id="0">
    <w:p w:rsidR="00BF69BE" w:rsidRDefault="00BF69BE" w:rsidP="00166A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9BE" w:rsidRDefault="00BF69BE" w:rsidP="00166A1E">
    <w:pPr>
      <w:ind w:left="6120"/>
      <w:jc w:val="right"/>
      <w:rPr>
        <w:sz w:val="22"/>
        <w:lang w:val="uk-UA"/>
      </w:rPr>
    </w:pPr>
    <w:r>
      <w:rPr>
        <w:rFonts w:ascii="Times New Roman CYR" w:hAnsi="Times New Roman CYR"/>
        <w:sz w:val="22"/>
        <w:lang w:val="uk-UA"/>
      </w:rPr>
      <w:t>Продовження додатку 1</w:t>
    </w:r>
  </w:p>
  <w:p w:rsidR="00BF69BE" w:rsidRDefault="00BF69BE" w:rsidP="008E669E">
    <w:pPr>
      <w:ind w:left="502"/>
      <w:jc w:val="right"/>
    </w:pPr>
    <w:r>
      <w:rPr>
        <w:rFonts w:ascii="Times New Roman CYR" w:hAnsi="Times New Roman CYR"/>
        <w:sz w:val="22"/>
        <w:lang w:val="uk-UA"/>
      </w:rPr>
      <w:t xml:space="preserve">до реєстраційного </w:t>
    </w:r>
    <w:r>
      <w:rPr>
        <w:sz w:val="22"/>
        <w:lang w:val="uk-UA"/>
      </w:rPr>
      <w:t xml:space="preserve">посвідчення </w:t>
    </w:r>
    <w:r>
      <w:rPr>
        <w:lang w:val="uk-UA" w:eastAsia="uk-UA"/>
      </w:rPr>
      <w:t>АВ-02567-01-08</w:t>
    </w:r>
  </w:p>
  <w:p w:rsidR="00BF69BE" w:rsidRDefault="00BF69BE" w:rsidP="00166A1E">
    <w:pPr>
      <w:ind w:left="6120"/>
      <w:jc w:val="right"/>
      <w:rPr>
        <w:rFonts w:ascii="Times New Roman CYR" w:hAnsi="Times New Roman CYR"/>
        <w:sz w:val="22"/>
        <w:lang w:val="uk-UA"/>
      </w:rPr>
    </w:pPr>
  </w:p>
  <w:p w:rsidR="00BF69BE" w:rsidRDefault="00BF69BE">
    <w:pPr>
      <w:pStyle w:val="a4"/>
    </w:pPr>
  </w:p>
  <w:p w:rsidR="00BF69BE" w:rsidRDefault="00BF69B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9BE" w:rsidRDefault="00BF69BE" w:rsidP="00166A1E">
    <w:pPr>
      <w:ind w:left="6120"/>
      <w:jc w:val="right"/>
      <w:rPr>
        <w:sz w:val="22"/>
        <w:lang w:val="uk-UA"/>
      </w:rPr>
    </w:pPr>
    <w:r>
      <w:rPr>
        <w:rFonts w:ascii="Times New Roman CYR" w:hAnsi="Times New Roman CYR"/>
        <w:sz w:val="22"/>
        <w:lang w:val="uk-UA"/>
      </w:rPr>
      <w:t>Додаток 1</w:t>
    </w:r>
  </w:p>
  <w:p w:rsidR="00BF69BE" w:rsidRDefault="00BF69BE" w:rsidP="008E669E">
    <w:pPr>
      <w:ind w:left="502"/>
      <w:jc w:val="right"/>
    </w:pPr>
    <w:r>
      <w:rPr>
        <w:rFonts w:ascii="Times New Roman CYR" w:hAnsi="Times New Roman CYR"/>
        <w:sz w:val="22"/>
        <w:lang w:val="uk-UA"/>
      </w:rPr>
      <w:t xml:space="preserve">до реєстраційного </w:t>
    </w:r>
    <w:r>
      <w:rPr>
        <w:sz w:val="22"/>
        <w:lang w:val="uk-UA"/>
      </w:rPr>
      <w:t xml:space="preserve">посвідчення </w:t>
    </w:r>
    <w:r>
      <w:rPr>
        <w:lang w:val="uk-UA" w:eastAsia="uk-UA"/>
      </w:rPr>
      <w:t>АВ-02567-01-08</w:t>
    </w:r>
  </w:p>
  <w:p w:rsidR="00BF69BE" w:rsidRPr="008E669E" w:rsidRDefault="00BF69BE" w:rsidP="00166A1E">
    <w:pPr>
      <w:ind w:left="6120"/>
      <w:jc w:val="right"/>
      <w:rPr>
        <w:rFonts w:ascii="Times New Roman CYR" w:hAnsi="Times New Roman CYR"/>
        <w:sz w:val="22"/>
      </w:rPr>
    </w:pPr>
  </w:p>
  <w:p w:rsidR="00BF69BE" w:rsidRDefault="00BF69B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F1730"/>
    <w:multiLevelType w:val="multilevel"/>
    <w:tmpl w:val="7F0092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4C01DB"/>
    <w:multiLevelType w:val="hybridMultilevel"/>
    <w:tmpl w:val="D39202C2"/>
    <w:lvl w:ilvl="0" w:tplc="198C5372">
      <w:start w:val="1"/>
      <w:numFmt w:val="bullet"/>
      <w:lvlText w:val=""/>
      <w:lvlJc w:val="left"/>
      <w:pPr>
        <w:tabs>
          <w:tab w:val="num" w:pos="1315"/>
        </w:tabs>
        <w:ind w:left="1315" w:hanging="360"/>
      </w:pPr>
      <w:rPr>
        <w:rFonts w:ascii="Symbol" w:hAnsi="Symbol" w:hint="default"/>
      </w:rPr>
    </w:lvl>
    <w:lvl w:ilvl="1" w:tplc="9C60ACCA" w:tentative="1">
      <w:start w:val="1"/>
      <w:numFmt w:val="bullet"/>
      <w:lvlText w:val="o"/>
      <w:lvlJc w:val="left"/>
      <w:pPr>
        <w:tabs>
          <w:tab w:val="num" w:pos="1440"/>
        </w:tabs>
        <w:ind w:left="1440" w:hanging="360"/>
      </w:pPr>
      <w:rPr>
        <w:rFonts w:ascii="Courier New" w:hAnsi="Courier New" w:cs="Courier New" w:hint="default"/>
      </w:rPr>
    </w:lvl>
    <w:lvl w:ilvl="2" w:tplc="3286AF00" w:tentative="1">
      <w:start w:val="1"/>
      <w:numFmt w:val="bullet"/>
      <w:lvlText w:val=""/>
      <w:lvlJc w:val="left"/>
      <w:pPr>
        <w:tabs>
          <w:tab w:val="num" w:pos="2160"/>
        </w:tabs>
        <w:ind w:left="2160" w:hanging="360"/>
      </w:pPr>
      <w:rPr>
        <w:rFonts w:ascii="Wingdings" w:hAnsi="Wingdings" w:hint="default"/>
      </w:rPr>
    </w:lvl>
    <w:lvl w:ilvl="3" w:tplc="1C125818" w:tentative="1">
      <w:start w:val="1"/>
      <w:numFmt w:val="bullet"/>
      <w:lvlText w:val=""/>
      <w:lvlJc w:val="left"/>
      <w:pPr>
        <w:tabs>
          <w:tab w:val="num" w:pos="2880"/>
        </w:tabs>
        <w:ind w:left="2880" w:hanging="360"/>
      </w:pPr>
      <w:rPr>
        <w:rFonts w:ascii="Symbol" w:hAnsi="Symbol" w:hint="default"/>
      </w:rPr>
    </w:lvl>
    <w:lvl w:ilvl="4" w:tplc="0BE00510" w:tentative="1">
      <w:start w:val="1"/>
      <w:numFmt w:val="bullet"/>
      <w:lvlText w:val="o"/>
      <w:lvlJc w:val="left"/>
      <w:pPr>
        <w:tabs>
          <w:tab w:val="num" w:pos="3600"/>
        </w:tabs>
        <w:ind w:left="3600" w:hanging="360"/>
      </w:pPr>
      <w:rPr>
        <w:rFonts w:ascii="Courier New" w:hAnsi="Courier New" w:cs="Courier New" w:hint="default"/>
      </w:rPr>
    </w:lvl>
    <w:lvl w:ilvl="5" w:tplc="A70282CA" w:tentative="1">
      <w:start w:val="1"/>
      <w:numFmt w:val="bullet"/>
      <w:lvlText w:val=""/>
      <w:lvlJc w:val="left"/>
      <w:pPr>
        <w:tabs>
          <w:tab w:val="num" w:pos="4320"/>
        </w:tabs>
        <w:ind w:left="4320" w:hanging="360"/>
      </w:pPr>
      <w:rPr>
        <w:rFonts w:ascii="Wingdings" w:hAnsi="Wingdings" w:hint="default"/>
      </w:rPr>
    </w:lvl>
    <w:lvl w:ilvl="6" w:tplc="E1A03AC2" w:tentative="1">
      <w:start w:val="1"/>
      <w:numFmt w:val="bullet"/>
      <w:lvlText w:val=""/>
      <w:lvlJc w:val="left"/>
      <w:pPr>
        <w:tabs>
          <w:tab w:val="num" w:pos="5040"/>
        </w:tabs>
        <w:ind w:left="5040" w:hanging="360"/>
      </w:pPr>
      <w:rPr>
        <w:rFonts w:ascii="Symbol" w:hAnsi="Symbol" w:hint="default"/>
      </w:rPr>
    </w:lvl>
    <w:lvl w:ilvl="7" w:tplc="93BE5D0A" w:tentative="1">
      <w:start w:val="1"/>
      <w:numFmt w:val="bullet"/>
      <w:lvlText w:val="o"/>
      <w:lvlJc w:val="left"/>
      <w:pPr>
        <w:tabs>
          <w:tab w:val="num" w:pos="5760"/>
        </w:tabs>
        <w:ind w:left="5760" w:hanging="360"/>
      </w:pPr>
      <w:rPr>
        <w:rFonts w:ascii="Courier New" w:hAnsi="Courier New" w:cs="Courier New" w:hint="default"/>
      </w:rPr>
    </w:lvl>
    <w:lvl w:ilvl="8" w:tplc="9E2C8DE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FA72FD"/>
    <w:multiLevelType w:val="hybridMultilevel"/>
    <w:tmpl w:val="2A20547E"/>
    <w:lvl w:ilvl="0" w:tplc="7AFCBBDA">
      <w:start w:val="1"/>
      <w:numFmt w:val="bullet"/>
      <w:lvlText w:val=""/>
      <w:lvlJc w:val="left"/>
      <w:pPr>
        <w:tabs>
          <w:tab w:val="num" w:pos="1315"/>
        </w:tabs>
        <w:ind w:left="1315" w:hanging="360"/>
      </w:pPr>
      <w:rPr>
        <w:rFonts w:ascii="Symbol" w:hAnsi="Symbol" w:hint="default"/>
      </w:rPr>
    </w:lvl>
    <w:lvl w:ilvl="1" w:tplc="53DA6130" w:tentative="1">
      <w:start w:val="1"/>
      <w:numFmt w:val="bullet"/>
      <w:lvlText w:val="o"/>
      <w:lvlJc w:val="left"/>
      <w:pPr>
        <w:tabs>
          <w:tab w:val="num" w:pos="1440"/>
        </w:tabs>
        <w:ind w:left="1440" w:hanging="360"/>
      </w:pPr>
      <w:rPr>
        <w:rFonts w:ascii="Courier New" w:hAnsi="Courier New" w:cs="Courier New" w:hint="default"/>
      </w:rPr>
    </w:lvl>
    <w:lvl w:ilvl="2" w:tplc="C74A07B6" w:tentative="1">
      <w:start w:val="1"/>
      <w:numFmt w:val="bullet"/>
      <w:lvlText w:val=""/>
      <w:lvlJc w:val="left"/>
      <w:pPr>
        <w:tabs>
          <w:tab w:val="num" w:pos="2160"/>
        </w:tabs>
        <w:ind w:left="2160" w:hanging="360"/>
      </w:pPr>
      <w:rPr>
        <w:rFonts w:ascii="Wingdings" w:hAnsi="Wingdings" w:hint="default"/>
      </w:rPr>
    </w:lvl>
    <w:lvl w:ilvl="3" w:tplc="2D5EF576" w:tentative="1">
      <w:start w:val="1"/>
      <w:numFmt w:val="bullet"/>
      <w:lvlText w:val=""/>
      <w:lvlJc w:val="left"/>
      <w:pPr>
        <w:tabs>
          <w:tab w:val="num" w:pos="2880"/>
        </w:tabs>
        <w:ind w:left="2880" w:hanging="360"/>
      </w:pPr>
      <w:rPr>
        <w:rFonts w:ascii="Symbol" w:hAnsi="Symbol" w:hint="default"/>
      </w:rPr>
    </w:lvl>
    <w:lvl w:ilvl="4" w:tplc="3E103BC8" w:tentative="1">
      <w:start w:val="1"/>
      <w:numFmt w:val="bullet"/>
      <w:lvlText w:val="o"/>
      <w:lvlJc w:val="left"/>
      <w:pPr>
        <w:tabs>
          <w:tab w:val="num" w:pos="3600"/>
        </w:tabs>
        <w:ind w:left="3600" w:hanging="360"/>
      </w:pPr>
      <w:rPr>
        <w:rFonts w:ascii="Courier New" w:hAnsi="Courier New" w:cs="Courier New" w:hint="default"/>
      </w:rPr>
    </w:lvl>
    <w:lvl w:ilvl="5" w:tplc="DDAEFE0A" w:tentative="1">
      <w:start w:val="1"/>
      <w:numFmt w:val="bullet"/>
      <w:lvlText w:val=""/>
      <w:lvlJc w:val="left"/>
      <w:pPr>
        <w:tabs>
          <w:tab w:val="num" w:pos="4320"/>
        </w:tabs>
        <w:ind w:left="4320" w:hanging="360"/>
      </w:pPr>
      <w:rPr>
        <w:rFonts w:ascii="Wingdings" w:hAnsi="Wingdings" w:hint="default"/>
      </w:rPr>
    </w:lvl>
    <w:lvl w:ilvl="6" w:tplc="7FBE038A" w:tentative="1">
      <w:start w:val="1"/>
      <w:numFmt w:val="bullet"/>
      <w:lvlText w:val=""/>
      <w:lvlJc w:val="left"/>
      <w:pPr>
        <w:tabs>
          <w:tab w:val="num" w:pos="5040"/>
        </w:tabs>
        <w:ind w:left="5040" w:hanging="360"/>
      </w:pPr>
      <w:rPr>
        <w:rFonts w:ascii="Symbol" w:hAnsi="Symbol" w:hint="default"/>
      </w:rPr>
    </w:lvl>
    <w:lvl w:ilvl="7" w:tplc="29EEE3A2" w:tentative="1">
      <w:start w:val="1"/>
      <w:numFmt w:val="bullet"/>
      <w:lvlText w:val="o"/>
      <w:lvlJc w:val="left"/>
      <w:pPr>
        <w:tabs>
          <w:tab w:val="num" w:pos="5760"/>
        </w:tabs>
        <w:ind w:left="5760" w:hanging="360"/>
      </w:pPr>
      <w:rPr>
        <w:rFonts w:ascii="Courier New" w:hAnsi="Courier New" w:cs="Courier New" w:hint="default"/>
      </w:rPr>
    </w:lvl>
    <w:lvl w:ilvl="8" w:tplc="43883F9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A4A"/>
    <w:rsid w:val="00001A4A"/>
    <w:rsid w:val="00063E93"/>
    <w:rsid w:val="00092E28"/>
    <w:rsid w:val="000F0494"/>
    <w:rsid w:val="000F7747"/>
    <w:rsid w:val="0010102F"/>
    <w:rsid w:val="00166A1E"/>
    <w:rsid w:val="001E1ECB"/>
    <w:rsid w:val="00287F98"/>
    <w:rsid w:val="002A3F82"/>
    <w:rsid w:val="00310EAF"/>
    <w:rsid w:val="0034736C"/>
    <w:rsid w:val="003F2949"/>
    <w:rsid w:val="004E33C8"/>
    <w:rsid w:val="00511B5B"/>
    <w:rsid w:val="00555B21"/>
    <w:rsid w:val="00591B17"/>
    <w:rsid w:val="00654938"/>
    <w:rsid w:val="006A0479"/>
    <w:rsid w:val="00722FE4"/>
    <w:rsid w:val="00740AC2"/>
    <w:rsid w:val="007679C0"/>
    <w:rsid w:val="007B47ED"/>
    <w:rsid w:val="00846167"/>
    <w:rsid w:val="008A037A"/>
    <w:rsid w:val="008E669E"/>
    <w:rsid w:val="008F1331"/>
    <w:rsid w:val="00920E7D"/>
    <w:rsid w:val="00947845"/>
    <w:rsid w:val="00A10FA0"/>
    <w:rsid w:val="00AD71D1"/>
    <w:rsid w:val="00B024C6"/>
    <w:rsid w:val="00B26DF6"/>
    <w:rsid w:val="00B94B74"/>
    <w:rsid w:val="00BF69BE"/>
    <w:rsid w:val="00D03B33"/>
    <w:rsid w:val="00D44F30"/>
    <w:rsid w:val="00D46FEE"/>
    <w:rsid w:val="00D55F5C"/>
    <w:rsid w:val="00DC70F6"/>
    <w:rsid w:val="00EC6A04"/>
    <w:rsid w:val="00ED2006"/>
    <w:rsid w:val="00EF240D"/>
    <w:rsid w:val="00F13245"/>
    <w:rsid w:val="00F147DA"/>
    <w:rsid w:val="00F65CEF"/>
    <w:rsid w:val="00FA1828"/>
    <w:rsid w:val="00FD7758"/>
    <w:rsid w:val="00FE2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1514A"/>
  <w15:docId w15:val="{5E243F98-D51E-4060-BB19-AD9616B9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1620"/>
      </w:tabs>
      <w:outlineLvl w:val="0"/>
    </w:pPr>
    <w:rPr>
      <w:rFonts w:eastAsia="Arial Unicode MS"/>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a3">
    <w:name w:val="Hyperlink"/>
    <w:semiHidden/>
    <w:rPr>
      <w:color w:val="0000FF"/>
      <w:u w:val="single"/>
    </w:rPr>
  </w:style>
  <w:style w:type="paragraph" w:customStyle="1" w:styleId="11">
    <w:name w:val="Обычный (веб)1"/>
    <w:basedOn w:val="a"/>
    <w:pPr>
      <w:spacing w:before="100" w:beforeAutospacing="1" w:after="100" w:afterAutospacing="1"/>
      <w:ind w:left="150" w:right="150" w:firstLine="500"/>
      <w:jc w:val="both"/>
    </w:pPr>
    <w:rPr>
      <w:color w:val="000000"/>
      <w:lang w:val="uk-UA"/>
    </w:rPr>
  </w:style>
  <w:style w:type="paragraph" w:styleId="a4">
    <w:name w:val="header"/>
    <w:basedOn w:val="a"/>
    <w:link w:val="a5"/>
    <w:uiPriority w:val="99"/>
    <w:unhideWhenUsed/>
    <w:rsid w:val="00166A1E"/>
    <w:pPr>
      <w:tabs>
        <w:tab w:val="center" w:pos="4677"/>
        <w:tab w:val="right" w:pos="9355"/>
      </w:tabs>
    </w:pPr>
  </w:style>
  <w:style w:type="character" w:customStyle="1" w:styleId="a5">
    <w:name w:val="Верхній колонтитул Знак"/>
    <w:link w:val="a4"/>
    <w:uiPriority w:val="99"/>
    <w:rsid w:val="00166A1E"/>
    <w:rPr>
      <w:sz w:val="24"/>
      <w:szCs w:val="24"/>
    </w:rPr>
  </w:style>
  <w:style w:type="paragraph" w:styleId="a6">
    <w:name w:val="footer"/>
    <w:basedOn w:val="a"/>
    <w:link w:val="a7"/>
    <w:uiPriority w:val="99"/>
    <w:unhideWhenUsed/>
    <w:rsid w:val="00166A1E"/>
    <w:pPr>
      <w:tabs>
        <w:tab w:val="center" w:pos="4677"/>
        <w:tab w:val="right" w:pos="9355"/>
      </w:tabs>
    </w:pPr>
  </w:style>
  <w:style w:type="character" w:customStyle="1" w:styleId="a7">
    <w:name w:val="Нижній колонтитул Знак"/>
    <w:link w:val="a6"/>
    <w:uiPriority w:val="99"/>
    <w:rsid w:val="00166A1E"/>
    <w:rPr>
      <w:sz w:val="24"/>
      <w:szCs w:val="24"/>
    </w:rPr>
  </w:style>
  <w:style w:type="paragraph" w:styleId="a8">
    <w:name w:val="Balloon Text"/>
    <w:basedOn w:val="a"/>
    <w:link w:val="a9"/>
    <w:uiPriority w:val="99"/>
    <w:semiHidden/>
    <w:unhideWhenUsed/>
    <w:rsid w:val="00166A1E"/>
    <w:rPr>
      <w:rFonts w:ascii="Tahoma" w:hAnsi="Tahoma" w:cs="Tahoma"/>
      <w:sz w:val="16"/>
      <w:szCs w:val="16"/>
    </w:rPr>
  </w:style>
  <w:style w:type="character" w:customStyle="1" w:styleId="a9">
    <w:name w:val="Текст у виносці Знак"/>
    <w:link w:val="a8"/>
    <w:uiPriority w:val="99"/>
    <w:semiHidden/>
    <w:rsid w:val="00166A1E"/>
    <w:rPr>
      <w:rFonts w:ascii="Tahoma" w:hAnsi="Tahoma" w:cs="Tahoma"/>
      <w:sz w:val="16"/>
      <w:szCs w:val="16"/>
    </w:rPr>
  </w:style>
  <w:style w:type="character" w:styleId="aa">
    <w:name w:val="annotation reference"/>
    <w:basedOn w:val="a0"/>
    <w:uiPriority w:val="99"/>
    <w:semiHidden/>
    <w:unhideWhenUsed/>
    <w:rsid w:val="00654938"/>
    <w:rPr>
      <w:sz w:val="16"/>
      <w:szCs w:val="16"/>
    </w:rPr>
  </w:style>
  <w:style w:type="paragraph" w:styleId="ab">
    <w:name w:val="annotation text"/>
    <w:basedOn w:val="a"/>
    <w:link w:val="ac"/>
    <w:uiPriority w:val="99"/>
    <w:semiHidden/>
    <w:unhideWhenUsed/>
    <w:rsid w:val="00654938"/>
    <w:rPr>
      <w:sz w:val="20"/>
      <w:szCs w:val="20"/>
    </w:rPr>
  </w:style>
  <w:style w:type="character" w:customStyle="1" w:styleId="ac">
    <w:name w:val="Текст примітки Знак"/>
    <w:basedOn w:val="a0"/>
    <w:link w:val="ab"/>
    <w:uiPriority w:val="99"/>
    <w:semiHidden/>
    <w:rsid w:val="00654938"/>
  </w:style>
  <w:style w:type="paragraph" w:styleId="ad">
    <w:name w:val="annotation subject"/>
    <w:basedOn w:val="ab"/>
    <w:next w:val="ab"/>
    <w:link w:val="ae"/>
    <w:uiPriority w:val="99"/>
    <w:semiHidden/>
    <w:unhideWhenUsed/>
    <w:rsid w:val="00654938"/>
    <w:rPr>
      <w:b/>
      <w:bCs/>
    </w:rPr>
  </w:style>
  <w:style w:type="character" w:customStyle="1" w:styleId="ae">
    <w:name w:val="Тема примітки Знак"/>
    <w:basedOn w:val="ac"/>
    <w:link w:val="ad"/>
    <w:uiPriority w:val="99"/>
    <w:semiHidden/>
    <w:rsid w:val="006549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krzoovet.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3563</Words>
  <Characters>2031</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SI&amp;Co</Company>
  <LinksUpToDate>false</LinksUpToDate>
  <CharactersWithSpaces>5583</CharactersWithSpaces>
  <SharedDoc>false</SharedDoc>
  <HLinks>
    <vt:vector size="6" baseType="variant">
      <vt:variant>
        <vt:i4>1376325</vt:i4>
      </vt:variant>
      <vt:variant>
        <vt:i4>0</vt:i4>
      </vt:variant>
      <vt:variant>
        <vt:i4>0</vt:i4>
      </vt:variant>
      <vt:variant>
        <vt:i4>5</vt:i4>
      </vt:variant>
      <vt:variant>
        <vt:lpwstr>http://www.ukrzoovet.com.ua/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User</dc:creator>
  <cp:lastModifiedBy>admin</cp:lastModifiedBy>
  <cp:revision>19</cp:revision>
  <cp:lastPrinted>2025-05-23T11:41:00Z</cp:lastPrinted>
  <dcterms:created xsi:type="dcterms:W3CDTF">2025-03-24T12:52:00Z</dcterms:created>
  <dcterms:modified xsi:type="dcterms:W3CDTF">2025-06-18T15:18:00Z</dcterms:modified>
</cp:coreProperties>
</file>