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62" w:rsidRPr="00E37BCF" w:rsidRDefault="004B7762" w:rsidP="00097953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eastAsia="ru-RU"/>
        </w:rPr>
        <w:t>Додаток 1</w:t>
      </w:r>
    </w:p>
    <w:p w:rsidR="00CD3C55" w:rsidRPr="00E37BCF" w:rsidRDefault="00CD3C55" w:rsidP="00097953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до реєстраційного посвідчення </w:t>
      </w:r>
    </w:p>
    <w:p w:rsidR="004B7762" w:rsidRPr="00E37BCF" w:rsidRDefault="004B7762" w:rsidP="0009795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4B7762" w:rsidRPr="00E37BCF" w:rsidRDefault="004B7762" w:rsidP="00097953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bCs/>
          <w:sz w:val="24"/>
          <w:szCs w:val="24"/>
          <w:lang w:val="uk-UA" w:eastAsia="ru-RU"/>
        </w:rPr>
        <w:t>Коротка характеристика препарату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1. Назва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Амокланід суспензія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2. Склад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1 мл препарату містить діючі речовини</w:t>
      </w:r>
      <w:r w:rsidR="00CC67A8" w:rsidRPr="00E37BCF">
        <w:rPr>
          <w:rFonts w:ascii="Times New Roman" w:hAnsi="Times New Roman"/>
          <w:sz w:val="24"/>
          <w:szCs w:val="24"/>
          <w:lang w:val="uk-UA" w:eastAsia="ru-RU"/>
        </w:rPr>
        <w:t xml:space="preserve"> (мг)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4B7762" w:rsidRPr="00E37BCF" w:rsidRDefault="004B7762" w:rsidP="0009795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амоксицилін</w:t>
      </w:r>
      <w:r w:rsidR="00AA70DA" w:rsidRPr="00E37BCF"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A70DA" w:rsidRPr="00E37BCF">
        <w:rPr>
          <w:rFonts w:ascii="Times New Roman" w:hAnsi="Times New Roman"/>
          <w:sz w:val="24"/>
          <w:szCs w:val="24"/>
          <w:lang w:val="uk-UA" w:eastAsia="ru-RU"/>
        </w:rPr>
        <w:t>тригідрат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 — 140</w:t>
      </w:r>
      <w:r w:rsidR="00CC67A8" w:rsidRPr="00E37BCF">
        <w:rPr>
          <w:rFonts w:ascii="Times New Roman" w:hAnsi="Times New Roman"/>
          <w:sz w:val="24"/>
          <w:szCs w:val="24"/>
          <w:lang w:val="uk-UA" w:eastAsia="ru-RU"/>
        </w:rPr>
        <w:t>,0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762" w:rsidRPr="00E37BCF" w:rsidRDefault="00AA70DA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калію </w:t>
      </w:r>
      <w:r w:rsidR="004B7762" w:rsidRPr="00E37BCF">
        <w:rPr>
          <w:rFonts w:ascii="Times New Roman" w:hAnsi="Times New Roman"/>
          <w:sz w:val="24"/>
          <w:szCs w:val="24"/>
          <w:lang w:val="uk-UA" w:eastAsia="ru-RU"/>
        </w:rPr>
        <w:t>клавуланат — 35</w:t>
      </w:r>
      <w:r w:rsidR="00CC67A8" w:rsidRPr="00E37BCF">
        <w:rPr>
          <w:rFonts w:ascii="Times New Roman" w:hAnsi="Times New Roman"/>
          <w:sz w:val="24"/>
          <w:szCs w:val="24"/>
          <w:lang w:val="uk-UA" w:eastAsia="ru-RU"/>
        </w:rPr>
        <w:t>,0</w:t>
      </w:r>
      <w:r w:rsidR="004B7762" w:rsidRPr="00E37BCF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Допоміжні речовини: фракціонована олія кокосова.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3. Фармацевтична форма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Суспензія для ін’єкцій.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4. Фармакологічні властивості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t>ATCvet класифікаційний код</w:t>
      </w:r>
      <w:r w:rsidRPr="00E37BC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:</w:t>
      </w:r>
      <w:r w:rsidRPr="00E37BCF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t xml:space="preserve"> QJ01</w:t>
      </w:r>
      <w:r w:rsidRPr="00E37BC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— </w:t>
      </w:r>
      <w:r w:rsidRPr="00E37BCF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t xml:space="preserve">антибактеріальні ветеринарні препарати для системного застосування. QJ01CR02 </w:t>
      </w:r>
      <w:r w:rsidRPr="00E37BC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— </w:t>
      </w:r>
      <w:r w:rsidRPr="00E37BCF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t>Амоксицилін та інгібітор ферменту.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моксицилін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— 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антибіотик амінопеніцилінової групи широкого спектра дії.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Ефективний проти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грампозитивн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мікроорганізмів </w:t>
      </w:r>
      <w:r w:rsidR="005826E2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E37BC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Staphylococcus spp., Streptococcus spp., Arcanobacterium spp., Corynebacterium spp., Clostridium spp., Bacillus anthracis, Listeria monocytogenes, Erysipelothrix rhusiopathiae</w:t>
      </w:r>
      <w:r w:rsidR="005826E2" w:rsidRPr="00E37BC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)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та грамнегативн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мікроорганізмів </w:t>
      </w:r>
      <w:r w:rsidR="005826E2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E37BC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Pasteurella spp., Haemophilus spp., Actinobacillus spp., Escherichia coli, Salmonella spp, Moraxella spp., Fusobacterium spp.</w:t>
      </w:r>
      <w:r w:rsidR="005826E2" w:rsidRPr="00E37BC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).</w:t>
      </w:r>
      <w:r w:rsidRPr="00E37BC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Механізм дії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полягає </w:t>
      </w:r>
      <w:r w:rsidR="00CD3C55"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порушенні синтезу клітинної стінки бактерій за рахунок незворотного блокування пеніцилінзв’язуючих білків (ПЗБ)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—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ферментів транспептидази і карбоксипептидази. 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Клавуланова кислота є ß-лактамним антибіотиком, структурно пов'язаним з пеніцилінами.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Резистентність до ß -лактамних антибактеріальних препаратів, як правило, обумовлена здатністю мікроорганізмів виробляти ß-лактамазу – фермент, який руйнує b-лактамні кільця антибіотика раніше, ніж він зможе вплинути на бактеріальну клітину. Клавуланова кислота інактивує ß-лактамазу і відновлює чутливість бактерій до бактерицидної дії амоксициліну в концентраціях, які легко досягаються в тканинах тварин після введення препарату. Має слабку антибактеріальну дію, до неї чутливі збудники — </w:t>
      </w:r>
      <w:r w:rsidRPr="00E37BC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Klebsiella pneumoniae, Proteus spp., Bacteroides spp.,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Staphylococcus spp.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Після введення а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моксицилін швидко всмоктується з місця ін’єкції та розподіляється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по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всіх тканинах організму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Максимальна концентрація в плазмі крові досягається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через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2-3 години. Біодоступність амоксициліну від 60 до 100%. Швидкому поширенню амоксициліну в тканинах сприяє його низький ступінь зв’язування з білками п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лазми крові. До спиномозкової рідини надходить 10-60% від вмісту в сироватці крові. 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Метаболізується в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печінці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до амоксицилінової кислоти та амоксициліну дикетопіперазину.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З організму виводиться в незміненому вигляді з сечею (10-25%), частина — з жовчю та молоком. При порушенні функції печінки період напіввиведення не змінюється.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Клавуланова кислота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швидко всмоктується з місця ін'єкції та досягає піку концентрації через 2 години після введення, виводиться нирками з сечею шляхом клубочкової фільтрації. Не змінює фармакокінетику амоксициліну.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 Клінічні особливості</w:t>
      </w:r>
    </w:p>
    <w:p w:rsidR="004B7762" w:rsidRPr="00E37BCF" w:rsidRDefault="004B7762" w:rsidP="00097953">
      <w:pPr>
        <w:tabs>
          <w:tab w:val="left" w:pos="464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5.1 Вид тварин</w:t>
      </w:r>
    </w:p>
    <w:p w:rsidR="00E37BCF" w:rsidRPr="00E37BCF" w:rsidRDefault="00E37BCF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свині, собаки, коти, декоративна птиця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5.2 Показання до застосування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Лікування свиней, собак і котів за бактеріальних інфекцій дихальних шляхів, шлунково-кишкового тракту, сечостатевої системи, м'яких тканин та шкіри, що спричинені мікроорганізмами, чутливими до амоксициліну та клавуланової кислоти.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5.3 Протипоказання</w:t>
      </w:r>
    </w:p>
    <w:p w:rsidR="006510A3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Не застосовувати тваринам із підвищеною чутливістю до пеніцилінів та цефалоспоринів</w:t>
      </w:r>
      <w:r w:rsidR="006510A3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E37BCF" w:rsidRDefault="006510A3" w:rsidP="00E37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застосовувати таринам з </w:t>
      </w:r>
      <w:r w:rsidR="004B7762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 порушеннях функції нирок. </w:t>
      </w:r>
    </w:p>
    <w:p w:rsidR="00E37BCF" w:rsidRPr="00E37BCF" w:rsidRDefault="00E37BCF" w:rsidP="00E37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Не використовувати внутрішньовенно.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238A" w:rsidRPr="00E37BCF" w:rsidRDefault="0002238A" w:rsidP="0002238A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lastRenderedPageBreak/>
        <w:t>Продовження д</w:t>
      </w:r>
      <w:r w:rsidRPr="00E37BCF">
        <w:rPr>
          <w:rFonts w:ascii="Times New Roman" w:hAnsi="Times New Roman"/>
          <w:sz w:val="24"/>
          <w:szCs w:val="24"/>
          <w:lang w:eastAsia="ru-RU"/>
        </w:rPr>
        <w:t>одатк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E37BCF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2238A" w:rsidRPr="00E37BCF" w:rsidRDefault="0002238A" w:rsidP="0002238A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до реєстраційного посвідчення </w:t>
      </w:r>
    </w:p>
    <w:p w:rsidR="006510A3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Не застосовувати коням (амоксицилін негативно впливає на бактеріальну флору сліпої кишки)</w:t>
      </w:r>
    </w:p>
    <w:p w:rsidR="004B7762" w:rsidRPr="00E37BCF" w:rsidRDefault="006510A3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застосовувати </w:t>
      </w:r>
      <w:r w:rsidR="004B7762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лактуючим вівцям, молоко яких вживають в їжу люди.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Не змішувати з іншими лікарськими засобами в одному шприці.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5.4 Побічна дія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гіперчутливих тварин можливі алергічні реакції, які швидко проходять після припинення застосування препарату. При гіперчутливості вводять антигістамінні засоби та кортикостероїди.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5.5 Особливі застереження при використанні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val="uk-UA" w:eastAsia="ru-RU"/>
        </w:rPr>
        <w:t>Перед використанням слід провести тест на чутливість бактерій до амоксициліну</w:t>
      </w:r>
      <w:r w:rsidR="00AA3A6F" w:rsidRPr="00E37BCF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val="uk-UA" w:eastAsia="ru-RU"/>
        </w:rPr>
        <w:t xml:space="preserve"> та клавуланової вислоти.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val="uk-UA" w:eastAsia="ru-RU"/>
        </w:rPr>
        <w:t xml:space="preserve"> Тривале застосування препарату може призвести до появи резистентних штамів мікроорганізмів. 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Особливостей дії на початку введення та відміни препарату не виявлено. Слід уникати перепусток при введенні чергової дози препарату, оскільки це може призвести до зниження ефективності. У разі пропуску однієї дози необхідно ввести її якнайшвидше. Далі курс лікування необхідно відновити </w:t>
      </w:r>
      <w:r w:rsidR="00F525A5"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r w:rsidRPr="00E37BCF">
        <w:rPr>
          <w:rFonts w:ascii="Times New Roman" w:eastAsia="Times New Roman" w:hAnsi="Times New Roman"/>
          <w:strike/>
          <w:color w:val="000000"/>
          <w:sz w:val="24"/>
          <w:szCs w:val="24"/>
          <w:lang w:val="uk-UA" w:eastAsia="ru-RU"/>
        </w:rPr>
        <w:t>у</w:t>
      </w:r>
      <w:r w:rsidRPr="00E37BC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передбачених дозуваннях та схемі застосування.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5.6 Використання під час вагітності, лактації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Вагітним тваринам препарат можна застос</w:t>
      </w:r>
      <w:r w:rsidR="00AA3A6F" w:rsidRPr="00E37BCF">
        <w:rPr>
          <w:rFonts w:ascii="Times New Roman" w:hAnsi="Times New Roman"/>
          <w:sz w:val="24"/>
          <w:szCs w:val="24"/>
          <w:lang w:val="uk-UA" w:eastAsia="ru-RU"/>
        </w:rPr>
        <w:t xml:space="preserve">овувати тільки за призначенням 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лікаря </w:t>
      </w:r>
      <w:r w:rsidR="00AA3A6F" w:rsidRPr="00E37BCF">
        <w:rPr>
          <w:rFonts w:ascii="Times New Roman" w:hAnsi="Times New Roman"/>
          <w:sz w:val="24"/>
          <w:szCs w:val="24"/>
          <w:lang w:val="uk-UA" w:eastAsia="ru-RU"/>
        </w:rPr>
        <w:t xml:space="preserve">ветеринарної медицини 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>якщо очікувана користь для матері перевищує ризик виникнення ускладнень для плода.</w:t>
      </w:r>
    </w:p>
    <w:p w:rsidR="00AA3A6F" w:rsidRPr="00E37BCF" w:rsidRDefault="00AA3A6F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Застосування препарату тваринам у період лактації дозволене.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5.7 Взаємодія з іншими засобами та інші форми взаємодії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Забороняється спільне застосування з бактеріостатичними антибіотиками.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5.8 Дози і способи введення тваринам різного віку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Перед використанням флакон ретельно струшують до отримання однорідної суспензії. Собакам і кішкам препарат вводять внутрішньом'язово або підшкірно, свиням – лише внутрішньом'язово. Препарат вводять один раз на добу </w:t>
      </w:r>
      <w:r w:rsidR="00F525A5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дозі 1 мл на 20 кг маси тіла (</w:t>
      </w:r>
      <w:r w:rsidR="00AA3A6F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що еквівалентно 8,75 мг д.р. на 1 кг маси тіла, з яких 7,0 мг амоксициліну та 1,75 мг</w:t>
      </w:r>
      <w:r w:rsidR="00AA3A6F" w:rsidRPr="00E37BCF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AA3A6F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клавуланової кислоти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), курс лікування — 3-5 діб. Місце ін'єкції після введення препарату рекомендується помасажувати.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Ін’єкції, об’єм яких більше наведених нижче значень, ділять на кілька частин і вводять у різні місця: свині — 10 мл.</w:t>
      </w:r>
      <w:r w:rsidRPr="00E37BC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5.9 Передозування (симптоми, невідкладні заходи, антидоти)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Симптоми передозування не встановлені.</w:t>
      </w:r>
      <w:r w:rsidRPr="00E37BCF">
        <w:rPr>
          <w:rFonts w:ascii="Times New Roman" w:hAnsi="Times New Roman"/>
          <w:sz w:val="24"/>
          <w:szCs w:val="24"/>
        </w:rPr>
        <w:t xml:space="preserve"> 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При застосуванні лікарського препарату відповідно до рекомендацій виробника побічних явищ та ускладнень, як правило, не наголошується. У разі появи алергічних реакцій використання препарату припиняють та призначають антигістамінні засоби та симптоматичне лікування.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5.10 Спеціальні застереження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Немає.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5.11 Період виведення (каренції)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Після останнього застосування препарату забій свиней — через 31 добу. Людям вживати в їжу молоко корів можна через 60 годин після останнього введення. </w:t>
      </w:r>
    </w:p>
    <w:p w:rsidR="004B7762" w:rsidRPr="00E37BCF" w:rsidRDefault="004B7762" w:rsidP="0009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М’ясо </w:t>
      </w:r>
      <w:r w:rsidR="00E37BCF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отримане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раніше вказаного терміну, утилізують або згодовують непродуктивним тваринам, залежно від висновку лікаря ветеринарної медицини.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bCs/>
          <w:sz w:val="24"/>
          <w:szCs w:val="24"/>
          <w:lang w:val="uk-UA" w:eastAsia="ru-RU"/>
        </w:rPr>
        <w:t>5.12 Спеціальні застереження для осіб і обслуговуючого персоналу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Cs/>
          <w:sz w:val="24"/>
          <w:szCs w:val="24"/>
          <w:lang w:val="uk-UA" w:eastAsia="ru-RU"/>
        </w:rPr>
        <w:t>Персонал, який працює з препаратом, повинен дотримуватися основних правил гігієни та безпеки, що прийняті при роботі з ветеринарними препаратами.</w:t>
      </w:r>
      <w:r w:rsidRPr="00E37BCF">
        <w:rPr>
          <w:rFonts w:ascii="Times New Roman" w:hAnsi="Times New Roman"/>
          <w:sz w:val="24"/>
          <w:szCs w:val="24"/>
        </w:rPr>
        <w:t xml:space="preserve"> </w:t>
      </w:r>
      <w:r w:rsidRPr="00E37BCF">
        <w:rPr>
          <w:rFonts w:ascii="Times New Roman" w:hAnsi="Times New Roman"/>
          <w:bCs/>
          <w:sz w:val="24"/>
          <w:szCs w:val="24"/>
          <w:lang w:val="uk-UA" w:eastAsia="ru-RU"/>
        </w:rPr>
        <w:t>При роботі з препаратом забороняється пити, палити, їсти. Після роботи з препаратом слід вимити руки водопровідною водою з милом.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Cs/>
          <w:sz w:val="24"/>
          <w:szCs w:val="24"/>
          <w:lang w:val="uk-UA" w:eastAsia="ru-RU"/>
        </w:rPr>
        <w:lastRenderedPageBreak/>
        <w:t>При випадковому контакті лікарського препарату зі шкірою та слизовими оболонками їх необхідно промити великою кількістю води. Людям з гіперчутливістю до ß-лактамних антибіотиків слід уникати прямого контакту з препаратом. У разі прояву алергічної реакції або при випадковому потраплянні препарату в організм людини слід негайно звернутися до медичного закладу (при собі мати інструкцію щодо застосування препарату та етикетку).</w:t>
      </w:r>
    </w:p>
    <w:p w:rsidR="0002238A" w:rsidRPr="00E37BCF" w:rsidRDefault="0002238A" w:rsidP="0002238A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Продовження д</w:t>
      </w:r>
      <w:r w:rsidRPr="00E37BCF">
        <w:rPr>
          <w:rFonts w:ascii="Times New Roman" w:hAnsi="Times New Roman"/>
          <w:sz w:val="24"/>
          <w:szCs w:val="24"/>
          <w:lang w:eastAsia="ru-RU"/>
        </w:rPr>
        <w:t>одатк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E37BCF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2238A" w:rsidRPr="00E37BCF" w:rsidRDefault="0002238A" w:rsidP="0002238A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до реєстраційного посвідчення </w:t>
      </w:r>
    </w:p>
    <w:p w:rsidR="0002238A" w:rsidRPr="00E37BCF" w:rsidRDefault="0002238A" w:rsidP="0002238A">
      <w:pPr>
        <w:keepNext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  <w:lang w:val="uk-UA" w:eastAsia="ru-RU"/>
        </w:rPr>
      </w:pP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6. Фармацевтичні особливості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bCs/>
          <w:sz w:val="24"/>
          <w:szCs w:val="24"/>
          <w:lang w:val="uk-UA" w:eastAsia="ru-RU"/>
        </w:rPr>
        <w:t>6.1 Форми несумісності (основні)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Забороняється </w:t>
      </w:r>
      <w:r w:rsidR="005510FC" w:rsidRPr="00E37BCF">
        <w:rPr>
          <w:rFonts w:ascii="Times New Roman" w:hAnsi="Times New Roman"/>
          <w:sz w:val="24"/>
          <w:szCs w:val="24"/>
          <w:lang w:val="uk-UA" w:eastAsia="ru-RU"/>
        </w:rPr>
        <w:t>одночасно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510FC" w:rsidRPr="00E37BCF">
        <w:rPr>
          <w:rFonts w:ascii="Times New Roman" w:hAnsi="Times New Roman"/>
          <w:sz w:val="24"/>
          <w:szCs w:val="24"/>
          <w:lang w:val="uk-UA" w:eastAsia="ru-RU"/>
        </w:rPr>
        <w:t>застосовувати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 xml:space="preserve"> з бактеріостатичними антибіотиками.</w:t>
      </w: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6.2 Термін придатності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2 роки.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Після першого відбору препарат слід зберігати в холодильнику та використати впродовж </w:t>
      </w:r>
      <w:r w:rsidR="0002238A"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Pr="00E37BCF">
        <w:rPr>
          <w:rFonts w:ascii="Times New Roman" w:eastAsia="Times New Roman" w:hAnsi="Times New Roman"/>
          <w:sz w:val="24"/>
          <w:szCs w:val="24"/>
          <w:lang w:val="uk-UA" w:eastAsia="ru-RU"/>
        </w:rPr>
        <w:t>28 діб.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6.3 Особливі заходи зберігання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З пересторогою (список Б).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Сухе темне, недоступне для дітей місце при температурі від 3 до 25</w:t>
      </w:r>
      <w:r w:rsidR="00F525A5" w:rsidRPr="00E37BC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>ºС.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6.4 Природа і склад контейнера первинного упакування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37BCF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Скляні флакони з гумовими корками під алюмінієву обкатку по 50,0 або 100,0 мл в індивідуальній картонній коробці.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6.5 Особливі заходи безпеки при поводженні з невикористаним препаратом або із його залишками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sz w:val="24"/>
          <w:szCs w:val="24"/>
          <w:lang w:val="uk-UA" w:eastAsia="ru-RU"/>
        </w:rPr>
        <w:t>Невикористаний препарат, в якого закінчився термін придатності, утилізують</w:t>
      </w:r>
      <w:r w:rsidR="00097953" w:rsidRPr="00E37BCF">
        <w:rPr>
          <w:rFonts w:ascii="Times New Roman" w:hAnsi="Times New Roman"/>
          <w:sz w:val="24"/>
          <w:szCs w:val="24"/>
          <w:lang w:val="uk-UA" w:eastAsia="ru-RU"/>
        </w:rPr>
        <w:t xml:space="preserve"> відповідно до вимог чинного законодавства</w:t>
      </w:r>
      <w:r w:rsidRPr="00E37BCF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7. Назва та місцезнаходження власника реєстраційного посвідчення</w:t>
      </w:r>
    </w:p>
    <w:p w:rsidR="004B7762" w:rsidRPr="00E37BCF" w:rsidRDefault="004B7762" w:rsidP="0009795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E37BCF">
        <w:rPr>
          <w:rFonts w:ascii="Times New Roman" w:eastAsia="Times New Roman" w:hAnsi="Times New Roman"/>
          <w:sz w:val="24"/>
          <w:szCs w:val="24"/>
          <w:lang w:val="uk-UA"/>
        </w:rPr>
        <w:t>ТОВ "БРОВАФАРМА"</w:t>
      </w:r>
    </w:p>
    <w:p w:rsidR="004B7762" w:rsidRPr="00E37BCF" w:rsidRDefault="004B7762" w:rsidP="00097953">
      <w:pPr>
        <w:spacing w:after="0" w:line="240" w:lineRule="auto"/>
        <w:ind w:right="-106" w:firstLine="567"/>
        <w:rPr>
          <w:rFonts w:ascii="Times New Roman" w:eastAsia="Times New Roman" w:hAnsi="Times New Roman"/>
          <w:sz w:val="24"/>
          <w:szCs w:val="24"/>
        </w:rPr>
      </w:pPr>
      <w:r w:rsidRPr="00E37BCF">
        <w:rPr>
          <w:rFonts w:ascii="Times New Roman" w:eastAsia="Times New Roman" w:hAnsi="Times New Roman"/>
          <w:sz w:val="24"/>
          <w:szCs w:val="24"/>
        </w:rPr>
        <w:t>б–р Незалежності 18-а, м. Бровари, Київська обл., 07400, Україна</w:t>
      </w:r>
    </w:p>
    <w:p w:rsidR="004B7762" w:rsidRPr="00E37BCF" w:rsidRDefault="004B7762" w:rsidP="000979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E37BC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 Назва та місцезнаходження виробника (виробників)</w:t>
      </w:r>
    </w:p>
    <w:p w:rsidR="004B7762" w:rsidRPr="00E37BCF" w:rsidRDefault="004B7762" w:rsidP="0009795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E37BCF">
        <w:rPr>
          <w:rFonts w:ascii="Times New Roman" w:eastAsia="Times New Roman" w:hAnsi="Times New Roman"/>
          <w:sz w:val="24"/>
          <w:szCs w:val="24"/>
          <w:lang w:val="uk-UA"/>
        </w:rPr>
        <w:t>ТОВ "БРОВАФАРМА"</w:t>
      </w:r>
    </w:p>
    <w:p w:rsidR="004B7762" w:rsidRPr="00E37BCF" w:rsidRDefault="004B7762" w:rsidP="00097953">
      <w:pPr>
        <w:spacing w:after="0" w:line="240" w:lineRule="auto"/>
        <w:ind w:right="-106" w:firstLine="567"/>
        <w:rPr>
          <w:rFonts w:ascii="Times New Roman" w:eastAsia="Times New Roman" w:hAnsi="Times New Roman"/>
          <w:sz w:val="24"/>
          <w:szCs w:val="24"/>
        </w:rPr>
      </w:pPr>
      <w:r w:rsidRPr="00E37BCF">
        <w:rPr>
          <w:rFonts w:ascii="Times New Roman" w:eastAsia="Times New Roman" w:hAnsi="Times New Roman"/>
          <w:sz w:val="24"/>
          <w:szCs w:val="24"/>
        </w:rPr>
        <w:t>б–р Незалежності 18-а, м. Бровари, Київська обл., 07400, Україна</w:t>
      </w:r>
    </w:p>
    <w:p w:rsidR="004B7762" w:rsidRPr="00212055" w:rsidRDefault="004B7762" w:rsidP="000979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7BCF">
        <w:rPr>
          <w:rFonts w:ascii="Times New Roman" w:hAnsi="Times New Roman"/>
          <w:b/>
          <w:sz w:val="24"/>
          <w:szCs w:val="24"/>
          <w:lang w:val="uk-UA" w:eastAsia="ru-RU"/>
        </w:rPr>
        <w:t>9. Додаткова інформація</w:t>
      </w:r>
    </w:p>
    <w:p w:rsidR="004B7762" w:rsidRPr="00212055" w:rsidRDefault="008258AF" w:rsidP="000979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1205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5826E2" w:rsidRDefault="005826E2" w:rsidP="00097953">
      <w:pPr>
        <w:spacing w:after="0" w:line="240" w:lineRule="auto"/>
      </w:pPr>
    </w:p>
    <w:sectPr w:rsidR="005826E2" w:rsidSect="00097953">
      <w:footerReference w:type="default" r:id="rId6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6F" w:rsidRDefault="00AA3A6F" w:rsidP="00CD3C55">
      <w:pPr>
        <w:spacing w:after="0" w:line="240" w:lineRule="auto"/>
      </w:pPr>
      <w:r>
        <w:separator/>
      </w:r>
    </w:p>
  </w:endnote>
  <w:endnote w:type="continuationSeparator" w:id="0">
    <w:p w:rsidR="00AA3A6F" w:rsidRDefault="00AA3A6F" w:rsidP="00CD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613565"/>
      <w:docPartObj>
        <w:docPartGallery w:val="Page Numbers (Bottom of Page)"/>
        <w:docPartUnique/>
      </w:docPartObj>
    </w:sdtPr>
    <w:sdtEndPr/>
    <w:sdtContent>
      <w:p w:rsidR="00AA3A6F" w:rsidRDefault="00AA3A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CF">
          <w:rPr>
            <w:noProof/>
          </w:rPr>
          <w:t>1</w:t>
        </w:r>
        <w:r>
          <w:fldChar w:fldCharType="end"/>
        </w:r>
      </w:p>
    </w:sdtContent>
  </w:sdt>
  <w:p w:rsidR="00AA3A6F" w:rsidRDefault="00AA3A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6F" w:rsidRDefault="00AA3A6F" w:rsidP="00CD3C55">
      <w:pPr>
        <w:spacing w:after="0" w:line="240" w:lineRule="auto"/>
      </w:pPr>
      <w:r>
        <w:separator/>
      </w:r>
    </w:p>
  </w:footnote>
  <w:footnote w:type="continuationSeparator" w:id="0">
    <w:p w:rsidR="00AA3A6F" w:rsidRDefault="00AA3A6F" w:rsidP="00CD3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2"/>
    <w:rsid w:val="0002238A"/>
    <w:rsid w:val="00097953"/>
    <w:rsid w:val="002E4F32"/>
    <w:rsid w:val="004B7762"/>
    <w:rsid w:val="005510FC"/>
    <w:rsid w:val="005826E2"/>
    <w:rsid w:val="006510A3"/>
    <w:rsid w:val="008258AF"/>
    <w:rsid w:val="00853812"/>
    <w:rsid w:val="00AA3A6F"/>
    <w:rsid w:val="00AA70DA"/>
    <w:rsid w:val="00CC67A8"/>
    <w:rsid w:val="00CD3C55"/>
    <w:rsid w:val="00E35C35"/>
    <w:rsid w:val="00E37BCF"/>
    <w:rsid w:val="00F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2976"/>
  <w15:docId w15:val="{CE2121FF-88ED-4E3D-AB1B-D0C8903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D3C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D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D3C55"/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6510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10A3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6510A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10A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6510A3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5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510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5033</Words>
  <Characters>2869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Распутний</dc:creator>
  <cp:lastModifiedBy>admin</cp:lastModifiedBy>
  <cp:revision>10</cp:revision>
  <dcterms:created xsi:type="dcterms:W3CDTF">2025-04-07T08:41:00Z</dcterms:created>
  <dcterms:modified xsi:type="dcterms:W3CDTF">2025-07-16T15:27:00Z</dcterms:modified>
</cp:coreProperties>
</file>