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CA" w:rsidRPr="00E95CCC" w:rsidRDefault="00A64ACA" w:rsidP="00A64ACA">
      <w:pPr>
        <w:pStyle w:val="ListParagraph1"/>
        <w:spacing w:after="0" w:line="240" w:lineRule="auto"/>
        <w:jc w:val="right"/>
        <w:rPr>
          <w:rFonts w:ascii="Times New Roman" w:hAnsi="Times New Roman"/>
          <w:sz w:val="24"/>
          <w:lang w:val="uk-UA"/>
        </w:rPr>
      </w:pPr>
      <w:r w:rsidRPr="00E95CCC">
        <w:rPr>
          <w:rFonts w:ascii="Times New Roman" w:hAnsi="Times New Roman"/>
          <w:sz w:val="24"/>
          <w:lang w:val="uk-UA"/>
        </w:rPr>
        <w:t>Додаток 1</w:t>
      </w:r>
    </w:p>
    <w:p w:rsidR="00A64ACA" w:rsidRPr="00E95CCC" w:rsidRDefault="00A64ACA" w:rsidP="00A64ACA">
      <w:pPr>
        <w:pStyle w:val="ListParagraph1"/>
        <w:spacing w:after="0" w:line="240" w:lineRule="auto"/>
        <w:jc w:val="right"/>
        <w:rPr>
          <w:rFonts w:ascii="Times New Roman" w:hAnsi="Times New Roman"/>
          <w:sz w:val="24"/>
          <w:lang w:val="uk-UA"/>
        </w:rPr>
      </w:pPr>
      <w:r w:rsidRPr="00E95CCC">
        <w:rPr>
          <w:rFonts w:ascii="Times New Roman" w:hAnsi="Times New Roman"/>
          <w:sz w:val="24"/>
          <w:lang w:val="uk-UA"/>
        </w:rPr>
        <w:t>до реєстраційного посвідчення AA-</w:t>
      </w:r>
    </w:p>
    <w:p w:rsidR="00A64ACA" w:rsidRPr="00E95CCC" w:rsidRDefault="00A64ACA" w:rsidP="00A64ACA">
      <w:pPr>
        <w:pStyle w:val="ListParagraph1"/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:rsidR="00A64ACA" w:rsidRPr="00E95CCC" w:rsidRDefault="00A64ACA" w:rsidP="00A64ACA">
      <w:pPr>
        <w:pStyle w:val="ListParagraph1"/>
        <w:spacing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E95CCC">
        <w:rPr>
          <w:rFonts w:ascii="Times New Roman" w:hAnsi="Times New Roman"/>
          <w:b/>
          <w:sz w:val="24"/>
          <w:lang w:val="uk-UA"/>
        </w:rPr>
        <w:t>Коротка характеристика препарату</w:t>
      </w:r>
    </w:p>
    <w:p w:rsidR="00A64ACA" w:rsidRPr="00E95CCC" w:rsidRDefault="00A64ACA" w:rsidP="00A64ACA">
      <w:pPr>
        <w:pStyle w:val="ListParagraph1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Назва</w:t>
      </w:r>
    </w:p>
    <w:p w:rsidR="00A64ACA" w:rsidRPr="00E95CCC" w:rsidRDefault="00A64ACA" w:rsidP="00A64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>А</w:t>
      </w:r>
      <w:r w:rsidRPr="00E95CCC">
        <w:rPr>
          <w:rFonts w:ascii="Times New Roman" w:eastAsia="Calibri" w:hAnsi="Times New Roman"/>
          <w:caps/>
          <w:sz w:val="24"/>
          <w:szCs w:val="24"/>
          <w:lang w:val="uk-UA"/>
        </w:rPr>
        <w:t xml:space="preserve">ніпразол 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>КХ</w:t>
      </w:r>
    </w:p>
    <w:p w:rsidR="00A64ACA" w:rsidRPr="00E95CCC" w:rsidRDefault="00A64ACA" w:rsidP="00A64ACA">
      <w:pPr>
        <w:pStyle w:val="ListParagraph1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 w:rsidR="00A64ACA" w:rsidRPr="00E95CCC" w:rsidRDefault="00A64ACA" w:rsidP="00A64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sz w:val="24"/>
          <w:szCs w:val="24"/>
          <w:lang w:val="uk-UA"/>
        </w:rPr>
        <w:t xml:space="preserve">1 таблетка містить діючі речовини: </w:t>
      </w:r>
    </w:p>
    <w:p w:rsidR="00A64ACA" w:rsidRPr="00E95CCC" w:rsidRDefault="00A64ACA" w:rsidP="00A64ACA">
      <w:pPr>
        <w:tabs>
          <w:tab w:val="left" w:leader="dot" w:pos="226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 xml:space="preserve">- празіквантел </w:t>
      </w:r>
      <w:r w:rsidRPr="00E95CCC">
        <w:rPr>
          <w:rFonts w:ascii="Times New Roman" w:eastAsia="Calibri" w:hAnsi="Times New Roman"/>
          <w:sz w:val="24"/>
          <w:szCs w:val="24"/>
        </w:rPr>
        <w:t xml:space="preserve">- 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>50,0 мг;</w:t>
      </w:r>
    </w:p>
    <w:p w:rsidR="00A64ACA" w:rsidRPr="00E95CCC" w:rsidRDefault="00A64ACA" w:rsidP="00A64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 xml:space="preserve">- фенбендазол </w:t>
      </w:r>
      <w:r w:rsidRPr="00E95CCC">
        <w:rPr>
          <w:rFonts w:ascii="Times New Roman" w:eastAsia="Calibri" w:hAnsi="Times New Roman"/>
          <w:sz w:val="24"/>
          <w:szCs w:val="24"/>
        </w:rPr>
        <w:t xml:space="preserve"> - 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>500,0 мг.</w:t>
      </w:r>
    </w:p>
    <w:p w:rsidR="00A64ACA" w:rsidRPr="00E95CCC" w:rsidRDefault="00A64ACA" w:rsidP="00A64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sz w:val="24"/>
          <w:szCs w:val="24"/>
          <w:lang w:val="uk-UA"/>
        </w:rPr>
        <w:t xml:space="preserve">Допоміжні речовини: 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>натрію додецилсульфат,повідон К25, магнію стеарат, натрію кроскармелоза.</w:t>
      </w:r>
    </w:p>
    <w:p w:rsidR="00A64ACA" w:rsidRPr="00E95CCC" w:rsidRDefault="00A64ACA" w:rsidP="00A64ACA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Фармацевтична форма</w:t>
      </w:r>
    </w:p>
    <w:p w:rsidR="00A64ACA" w:rsidRPr="00E95CCC" w:rsidRDefault="00A64ACA" w:rsidP="00A64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sz w:val="24"/>
          <w:szCs w:val="24"/>
          <w:lang w:val="uk-UA"/>
        </w:rPr>
        <w:t>Таблетки.</w:t>
      </w:r>
    </w:p>
    <w:p w:rsidR="00A64ACA" w:rsidRPr="00E95CCC" w:rsidRDefault="00A64ACA" w:rsidP="00A64ACA">
      <w:pPr>
        <w:pStyle w:val="ListParagraph1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Фармакологічні властивості</w:t>
      </w:r>
    </w:p>
    <w:p w:rsidR="007D691B" w:rsidRPr="00E95CCC" w:rsidRDefault="007D691B" w:rsidP="009B35C5">
      <w:pPr>
        <w:pStyle w:val="ab"/>
        <w:ind w:left="0" w:firstLine="709"/>
        <w:jc w:val="both"/>
        <w:rPr>
          <w:rFonts w:ascii="Times New Roman" w:eastAsia="Calibri" w:hAnsi="Times New Roman"/>
          <w:b/>
          <w:i/>
          <w:strike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i/>
          <w:sz w:val="24"/>
          <w:szCs w:val="24"/>
          <w:lang w:val="uk-UA"/>
        </w:rPr>
        <w:t>ATC-vet класифікаційний код:</w:t>
      </w:r>
    </w:p>
    <w:p w:rsidR="00E95CCC" w:rsidRDefault="007D691B" w:rsidP="00E95CCC">
      <w:pPr>
        <w:pStyle w:val="ab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i/>
          <w:sz w:val="24"/>
          <w:szCs w:val="24"/>
          <w:lang w:val="uk-UA"/>
        </w:rPr>
        <w:t>ATCvet QP52, антигельмінтні ветеринарні препарати,  QP52AA01 – празіквантел, QР52АC13 — фенбендазол.</w:t>
      </w:r>
    </w:p>
    <w:p w:rsidR="00A64ACA" w:rsidRPr="00E95CCC" w:rsidRDefault="00A64ACA" w:rsidP="00E95CCC">
      <w:pPr>
        <w:pStyle w:val="ab"/>
        <w:ind w:left="0" w:firstLine="709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sz w:val="24"/>
          <w:szCs w:val="24"/>
          <w:u w:val="single"/>
          <w:lang w:val="uk-UA"/>
        </w:rPr>
        <w:t>Празіквантел</w:t>
      </w:r>
      <w:r w:rsidR="00E95CCC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bookmarkStart w:id="0" w:name="_GoBack"/>
      <w:bookmarkEnd w:id="0"/>
      <w:r w:rsidRPr="00E95CCC">
        <w:rPr>
          <w:rFonts w:ascii="Times New Roman" w:eastAsia="Calibri" w:hAnsi="Times New Roman"/>
          <w:bCs/>
          <w:sz w:val="24"/>
          <w:szCs w:val="24"/>
          <w:lang w:val="uk-UA"/>
        </w:rPr>
        <w:t>Спектр ефективності праз</w:t>
      </w:r>
      <w:r w:rsidR="000F4788" w:rsidRPr="00E95CCC">
        <w:rPr>
          <w:rFonts w:ascii="Times New Roman" w:eastAsia="Calibri" w:hAnsi="Times New Roman"/>
          <w:bCs/>
          <w:sz w:val="24"/>
          <w:szCs w:val="24"/>
          <w:lang w:val="uk-UA"/>
        </w:rPr>
        <w:t>і</w:t>
      </w:r>
      <w:r w:rsidRPr="00E95CCC">
        <w:rPr>
          <w:rFonts w:ascii="Times New Roman" w:eastAsia="Calibri" w:hAnsi="Times New Roman"/>
          <w:bCs/>
          <w:sz w:val="24"/>
          <w:szCs w:val="24"/>
          <w:lang w:val="uk-UA"/>
        </w:rPr>
        <w:t xml:space="preserve">квантелу охоплює всі важливі види цестод собак і котів: </w:t>
      </w:r>
      <w:r w:rsidRPr="00E95CCC">
        <w:rPr>
          <w:rFonts w:ascii="Times New Roman" w:eastAsia="Calibri" w:hAnsi="Times New Roman"/>
          <w:i/>
          <w:sz w:val="24"/>
          <w:szCs w:val="24"/>
          <w:lang w:val="uk-UA"/>
        </w:rPr>
        <w:t xml:space="preserve">Multiceps multiceps, Joyeuxiella pasquali, Dipylidium caninum, Mesocestoides 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>spp</w:t>
      </w:r>
      <w:r w:rsidRPr="00E95CCC">
        <w:rPr>
          <w:rFonts w:ascii="Times New Roman" w:eastAsia="Calibri" w:hAnsi="Times New Roman"/>
          <w:i/>
          <w:sz w:val="24"/>
          <w:szCs w:val="24"/>
          <w:lang w:val="uk-UA"/>
        </w:rPr>
        <w:t>.,</w:t>
      </w:r>
      <w:r w:rsidRPr="00E95CCC">
        <w:rPr>
          <w:rFonts w:ascii="Times New Roman" w:eastAsia="Calibri" w:hAnsi="Times New Roman"/>
          <w:bCs/>
          <w:i/>
          <w:sz w:val="24"/>
          <w:szCs w:val="24"/>
          <w:lang w:val="uk-UA"/>
        </w:rPr>
        <w:t xml:space="preserve"> </w:t>
      </w:r>
      <w:r w:rsidRPr="00E95CCC">
        <w:rPr>
          <w:rFonts w:ascii="Times New Roman" w:eastAsia="Calibri" w:hAnsi="Times New Roman"/>
          <w:i/>
          <w:sz w:val="24"/>
          <w:szCs w:val="24"/>
          <w:lang w:val="uk-UA"/>
        </w:rPr>
        <w:t>Echinococcus granulosus і Echinococcus multilocularis.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 xml:space="preserve"> Праз</w:t>
      </w:r>
      <w:r w:rsidR="000F4788" w:rsidRPr="00E95CCC">
        <w:rPr>
          <w:rFonts w:ascii="Times New Roman" w:eastAsia="Calibri" w:hAnsi="Times New Roman"/>
          <w:sz w:val="24"/>
          <w:szCs w:val="24"/>
          <w:lang w:val="uk-UA"/>
        </w:rPr>
        <w:t>і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>квантел ефективний проти всіх вікових стадій цих кишкових паразитів собак і котів. Праз</w:t>
      </w:r>
      <w:r w:rsidR="000F4788" w:rsidRPr="00E95CCC">
        <w:rPr>
          <w:rFonts w:ascii="Times New Roman" w:eastAsia="Calibri" w:hAnsi="Times New Roman"/>
          <w:sz w:val="24"/>
          <w:szCs w:val="24"/>
          <w:lang w:val="uk-UA"/>
        </w:rPr>
        <w:t>і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 xml:space="preserve">квантел швидко адсорбується через поверхню тіла паразита та рівномірно розподіляється в їх організмі. </w:t>
      </w:r>
      <w:r w:rsidRPr="00E95CCC">
        <w:rPr>
          <w:rFonts w:ascii="Times New Roman" w:eastAsia="Calibri" w:hAnsi="Times New Roman"/>
          <w:i/>
          <w:sz w:val="24"/>
          <w:szCs w:val="24"/>
          <w:lang w:val="uk-UA"/>
        </w:rPr>
        <w:t xml:space="preserve">In vitro 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>концентрації 0,01 мкг/мл викликають спастичні скорочення та параліч паразитів протягом 30 секунд. Причиною швидкої дії праз</w:t>
      </w:r>
      <w:r w:rsidR="000F4788" w:rsidRPr="00E95CCC">
        <w:rPr>
          <w:rFonts w:ascii="Times New Roman" w:eastAsia="Calibri" w:hAnsi="Times New Roman"/>
          <w:sz w:val="24"/>
          <w:szCs w:val="24"/>
          <w:lang w:val="uk-UA"/>
        </w:rPr>
        <w:t>і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>квантелу є, зокрема, зміна проникності паразитарної мембрани щодо іонів Са</w:t>
      </w:r>
      <w:r w:rsidRPr="00E95CCC">
        <w:rPr>
          <w:rFonts w:ascii="Times New Roman" w:eastAsia="Calibri" w:hAnsi="Times New Roman"/>
          <w:sz w:val="24"/>
          <w:szCs w:val="24"/>
          <w:vertAlign w:val="superscript"/>
          <w:lang w:val="uk-UA"/>
        </w:rPr>
        <w:t>++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>, що призводить до порушення метаболізму паразита.</w:t>
      </w:r>
    </w:p>
    <w:p w:rsidR="00A64ACA" w:rsidRPr="00E95CCC" w:rsidRDefault="00A64ACA" w:rsidP="00A64AC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>Після перорального застосування праз</w:t>
      </w:r>
      <w:r w:rsidR="008F1BFB" w:rsidRPr="00E95CCC">
        <w:rPr>
          <w:rFonts w:ascii="Times New Roman" w:eastAsia="Calibri" w:hAnsi="Times New Roman"/>
          <w:sz w:val="24"/>
          <w:szCs w:val="24"/>
          <w:lang w:val="uk-UA"/>
        </w:rPr>
        <w:t>і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>квантел швидко і майже повністю адсорбується в шлунку і тонкому кишечнику. Максимальна концентрація в сироватці крові досягається залежно від виду тварини між 0,3 та 2 годинами. Праз</w:t>
      </w:r>
      <w:r w:rsidR="008F1BFB" w:rsidRPr="00E95CCC">
        <w:rPr>
          <w:rFonts w:ascii="Times New Roman" w:eastAsia="Calibri" w:hAnsi="Times New Roman"/>
          <w:sz w:val="24"/>
          <w:szCs w:val="24"/>
          <w:lang w:val="uk-UA"/>
        </w:rPr>
        <w:t>і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>квантел швидко розподіляється в усі органи. Період напіввиведення праз</w:t>
      </w:r>
      <w:r w:rsidR="008F1BFB" w:rsidRPr="00E95CCC">
        <w:rPr>
          <w:rFonts w:ascii="Times New Roman" w:eastAsia="Calibri" w:hAnsi="Times New Roman"/>
          <w:sz w:val="24"/>
          <w:szCs w:val="24"/>
          <w:lang w:val="uk-UA"/>
        </w:rPr>
        <w:t>і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>квантелу та його метаболітів коливається в собак і котів від 2 до 4 годин. Праз</w:t>
      </w:r>
      <w:r w:rsidR="008F1BFB" w:rsidRPr="00E95CCC">
        <w:rPr>
          <w:rFonts w:ascii="Times New Roman" w:eastAsia="Calibri" w:hAnsi="Times New Roman"/>
          <w:sz w:val="24"/>
          <w:szCs w:val="24"/>
          <w:lang w:val="uk-UA"/>
        </w:rPr>
        <w:t>і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>квантел швидко метаболізується в печінці. Основним метаболітом є 4-гідроксициклогексил. Метаболіти праз</w:t>
      </w:r>
      <w:r w:rsidR="008F1BFB" w:rsidRPr="00E95CCC">
        <w:rPr>
          <w:rFonts w:ascii="Times New Roman" w:eastAsia="Calibri" w:hAnsi="Times New Roman"/>
          <w:sz w:val="24"/>
          <w:szCs w:val="24"/>
          <w:lang w:val="uk-UA"/>
        </w:rPr>
        <w:t>і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>квантелу повністю виводяться протягом 48 годин, від 40 до 71 % із сечею та від 13 до 30 % із жовчю з фекаліями.</w:t>
      </w:r>
    </w:p>
    <w:p w:rsidR="00A64ACA" w:rsidRPr="00E95CCC" w:rsidRDefault="00A64ACA" w:rsidP="00A64AC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</w:pPr>
      <w:r w:rsidRPr="00E95CCC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Фенбендазол</w:t>
      </w:r>
    </w:p>
    <w:p w:rsidR="00A64ACA" w:rsidRPr="00E95CCC" w:rsidRDefault="00A64ACA" w:rsidP="00A64AC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>Фенбендазол має високу ефективність (&gt; 95%) проти дорослих і личинкових стадій різних видів нематод шлунково-кишкового тракту і легенів, а також щодо цестод собак і котів. Антигельмінтна ефективність фенбендазолу, як і інших бензімідазолів, заснована на пригніченні полімеризації тубуліну в мікротубулах гельмінтів.</w:t>
      </w:r>
    </w:p>
    <w:p w:rsidR="00A64ACA" w:rsidRPr="00E95CCC" w:rsidRDefault="00A64ACA" w:rsidP="00A64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>Після перорального застосування фенбендазол повільно та лише частково адсорбується. Максимальний рівень у сироватці крові котів визначається приблизно через 4 години, а в собак приблизно через 24 години. Після всмоктування з шлунково-кишкового тракту фенбендазол метаболізується в печінці до сульфоксиду (оксфендазолу), а потім до сульфо- та амінпохідних. Фенбендазол і його метаболіти повільно розподіляються в організмі, високі концентрації виявляються в печінці. Період напіввиведення з плазми складає близько 7 годин у котів, і від 12 до 18 годин у собак. Виведення незміненого та метаболізованого фенбендазолу відбувається головним чином (&gt; 90 %) з фекаліями, незначним чином також із сечею та молоком.</w:t>
      </w:r>
    </w:p>
    <w:p w:rsidR="00A64ACA" w:rsidRPr="00E95CCC" w:rsidRDefault="00A64ACA" w:rsidP="00A64ACA">
      <w:pPr>
        <w:pStyle w:val="ListParagraph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Клінічні особливості</w:t>
      </w:r>
    </w:p>
    <w:p w:rsidR="00A64ACA" w:rsidRPr="00E95CCC" w:rsidRDefault="00A64ACA" w:rsidP="00A64ACA">
      <w:pPr>
        <w:pStyle w:val="ListParagraph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Вид тварин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sz w:val="24"/>
          <w:szCs w:val="24"/>
          <w:lang w:val="uk-UA"/>
        </w:rPr>
        <w:t>Собаки, коти.</w:t>
      </w:r>
    </w:p>
    <w:p w:rsidR="00A64ACA" w:rsidRPr="00E95CCC" w:rsidRDefault="00A64ACA" w:rsidP="00A64ACA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4ACA" w:rsidRPr="00E95CCC" w:rsidRDefault="00A64ACA" w:rsidP="00A64ACA">
      <w:pPr>
        <w:pStyle w:val="ListParagraph1"/>
        <w:spacing w:after="0" w:line="240" w:lineRule="auto"/>
        <w:jc w:val="right"/>
        <w:rPr>
          <w:rFonts w:ascii="Times New Roman" w:hAnsi="Times New Roman"/>
          <w:sz w:val="24"/>
          <w:lang w:val="uk-UA"/>
        </w:rPr>
      </w:pPr>
    </w:p>
    <w:p w:rsidR="00E95CCC" w:rsidRPr="00E95CCC" w:rsidRDefault="00E95CCC" w:rsidP="00A64ACA">
      <w:pPr>
        <w:pStyle w:val="ListParagraph1"/>
        <w:spacing w:after="0" w:line="240" w:lineRule="auto"/>
        <w:jc w:val="right"/>
        <w:rPr>
          <w:rFonts w:ascii="Times New Roman" w:hAnsi="Times New Roman"/>
          <w:sz w:val="24"/>
          <w:lang w:val="uk-UA"/>
        </w:rPr>
      </w:pPr>
    </w:p>
    <w:p w:rsidR="00E95CCC" w:rsidRPr="00E95CCC" w:rsidRDefault="00E95CCC" w:rsidP="00A64ACA">
      <w:pPr>
        <w:pStyle w:val="ListParagraph1"/>
        <w:spacing w:after="0" w:line="240" w:lineRule="auto"/>
        <w:jc w:val="right"/>
        <w:rPr>
          <w:rFonts w:ascii="Times New Roman" w:hAnsi="Times New Roman"/>
          <w:sz w:val="24"/>
          <w:lang w:val="uk-UA"/>
        </w:rPr>
      </w:pPr>
    </w:p>
    <w:p w:rsidR="000F4788" w:rsidRPr="00E95CCC" w:rsidRDefault="000F4788" w:rsidP="00A64ACA">
      <w:pPr>
        <w:pStyle w:val="ListParagraph1"/>
        <w:spacing w:after="0" w:line="240" w:lineRule="auto"/>
        <w:jc w:val="right"/>
        <w:rPr>
          <w:rFonts w:ascii="Times New Roman" w:hAnsi="Times New Roman"/>
          <w:sz w:val="24"/>
          <w:lang w:val="uk-UA"/>
        </w:rPr>
      </w:pPr>
    </w:p>
    <w:p w:rsidR="00A64ACA" w:rsidRPr="00E95CCC" w:rsidRDefault="00A64ACA" w:rsidP="00A64ACA">
      <w:pPr>
        <w:pStyle w:val="ListParagraph1"/>
        <w:spacing w:after="0" w:line="240" w:lineRule="auto"/>
        <w:jc w:val="right"/>
        <w:rPr>
          <w:rFonts w:ascii="Times New Roman" w:hAnsi="Times New Roman"/>
          <w:sz w:val="24"/>
          <w:lang w:val="uk-UA"/>
        </w:rPr>
      </w:pPr>
      <w:r w:rsidRPr="00E95CCC">
        <w:rPr>
          <w:rFonts w:ascii="Times New Roman" w:hAnsi="Times New Roman"/>
          <w:sz w:val="24"/>
          <w:lang w:val="uk-UA"/>
        </w:rPr>
        <w:lastRenderedPageBreak/>
        <w:t>Продовження додатку 1</w:t>
      </w:r>
    </w:p>
    <w:p w:rsidR="00A64ACA" w:rsidRPr="00E95CCC" w:rsidRDefault="00A64ACA" w:rsidP="00A64ACA">
      <w:pPr>
        <w:pStyle w:val="ListParagraph1"/>
        <w:spacing w:after="0" w:line="240" w:lineRule="auto"/>
        <w:jc w:val="right"/>
        <w:rPr>
          <w:rFonts w:ascii="Times New Roman" w:hAnsi="Times New Roman"/>
          <w:sz w:val="24"/>
          <w:lang w:val="uk-UA"/>
        </w:rPr>
      </w:pPr>
      <w:r w:rsidRPr="00E95CCC">
        <w:rPr>
          <w:rFonts w:ascii="Times New Roman" w:hAnsi="Times New Roman"/>
          <w:sz w:val="24"/>
          <w:lang w:val="uk-UA"/>
        </w:rPr>
        <w:t>до реєстраційного посвідчення AA-09757-01-25</w:t>
      </w:r>
    </w:p>
    <w:p w:rsidR="00A64ACA" w:rsidRPr="00E95CCC" w:rsidRDefault="00A64ACA" w:rsidP="00A64ACA">
      <w:pPr>
        <w:pStyle w:val="ListParagraph1"/>
        <w:spacing w:after="0" w:line="240" w:lineRule="auto"/>
        <w:jc w:val="right"/>
        <w:rPr>
          <w:rFonts w:ascii="Times New Roman" w:hAnsi="Times New Roman"/>
          <w:sz w:val="24"/>
          <w:lang w:val="uk-UA"/>
        </w:rPr>
      </w:pPr>
    </w:p>
    <w:p w:rsidR="00A64ACA" w:rsidRPr="00E95CCC" w:rsidRDefault="00A64ACA" w:rsidP="00A64ACA">
      <w:pPr>
        <w:pStyle w:val="ListParagraph1"/>
        <w:spacing w:after="0" w:line="240" w:lineRule="auto"/>
        <w:jc w:val="right"/>
        <w:rPr>
          <w:rFonts w:ascii="Times New Roman" w:hAnsi="Times New Roman"/>
          <w:sz w:val="24"/>
          <w:lang w:val="uk-UA"/>
        </w:rPr>
      </w:pPr>
    </w:p>
    <w:p w:rsidR="00A64ACA" w:rsidRPr="00E95CCC" w:rsidRDefault="00A64ACA" w:rsidP="00A64ACA">
      <w:pPr>
        <w:pStyle w:val="ListParagraph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Показання до застосування</w:t>
      </w:r>
    </w:p>
    <w:p w:rsidR="00A64ACA" w:rsidRPr="00E95CCC" w:rsidRDefault="00A64ACA" w:rsidP="00A64AC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sz w:val="24"/>
          <w:szCs w:val="24"/>
          <w:lang w:val="uk-UA"/>
        </w:rPr>
        <w:t xml:space="preserve">Для лікування собак і котів із змішаними інвазіями, спричиненими нематодами та цестодами: </w:t>
      </w:r>
      <w:r w:rsidRPr="00E95CCC">
        <w:rPr>
          <w:rFonts w:ascii="Times New Roman" w:eastAsia="Calibri" w:hAnsi="Times New Roman"/>
          <w:i/>
          <w:sz w:val="24"/>
          <w:szCs w:val="24"/>
          <w:lang w:val="es-ES"/>
        </w:rPr>
        <w:t>Toxocara canis, Toxascaris leonina</w:t>
      </w:r>
      <w:r w:rsidRPr="00E95CCC">
        <w:rPr>
          <w:rFonts w:ascii="Times New Roman" w:eastAsia="Calibri" w:hAnsi="Times New Roman"/>
          <w:i/>
          <w:sz w:val="24"/>
          <w:szCs w:val="24"/>
          <w:lang w:val="uk-UA"/>
        </w:rPr>
        <w:t xml:space="preserve">, </w:t>
      </w:r>
      <w:r w:rsidRPr="00E95CCC">
        <w:rPr>
          <w:rFonts w:ascii="Times New Roman" w:eastAsia="Calibri" w:hAnsi="Times New Roman"/>
          <w:i/>
          <w:sz w:val="24"/>
          <w:szCs w:val="24"/>
          <w:lang w:val="es-ES"/>
        </w:rPr>
        <w:t>Unicinaria stenocephala, Ancylostoma caninum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Pr="00E95CCC">
        <w:rPr>
          <w:rFonts w:ascii="Times New Roman" w:eastAsia="Calibri" w:hAnsi="Times New Roman"/>
          <w:i/>
          <w:sz w:val="24"/>
          <w:szCs w:val="24"/>
          <w:lang w:val="en-GB"/>
        </w:rPr>
        <w:t>Trichuris</w:t>
      </w:r>
      <w:r w:rsidRPr="00E95CCC">
        <w:rPr>
          <w:rFonts w:ascii="Times New Roman" w:eastAsia="Calibri" w:hAnsi="Times New Roman"/>
          <w:i/>
          <w:sz w:val="24"/>
          <w:szCs w:val="24"/>
          <w:lang w:val="uk-UA"/>
        </w:rPr>
        <w:t xml:space="preserve"> </w:t>
      </w:r>
      <w:r w:rsidRPr="00E95CCC">
        <w:rPr>
          <w:rFonts w:ascii="Times New Roman" w:eastAsia="Calibri" w:hAnsi="Times New Roman"/>
          <w:i/>
          <w:sz w:val="24"/>
          <w:szCs w:val="24"/>
          <w:lang w:val="en-GB"/>
        </w:rPr>
        <w:t>vulpis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Pr="00E95CCC">
        <w:rPr>
          <w:rFonts w:ascii="Times New Roman" w:eastAsia="Calibri" w:hAnsi="Times New Roman"/>
          <w:i/>
          <w:sz w:val="24"/>
          <w:szCs w:val="24"/>
          <w:lang w:val="en-GB"/>
        </w:rPr>
        <w:t>Echinococcus</w:t>
      </w:r>
      <w:r w:rsidRPr="00E95CCC">
        <w:rPr>
          <w:rFonts w:ascii="Times New Roman" w:eastAsia="Calibri" w:hAnsi="Times New Roman"/>
          <w:i/>
          <w:sz w:val="24"/>
          <w:szCs w:val="24"/>
          <w:lang w:val="uk-UA"/>
        </w:rPr>
        <w:t xml:space="preserve"> </w:t>
      </w:r>
      <w:r w:rsidRPr="00E95CCC">
        <w:rPr>
          <w:rFonts w:ascii="Times New Roman" w:eastAsia="Calibri" w:hAnsi="Times New Roman"/>
          <w:i/>
          <w:sz w:val="24"/>
          <w:szCs w:val="24"/>
          <w:lang w:val="en-GB"/>
        </w:rPr>
        <w:t>granulosus</w:t>
      </w:r>
      <w:r w:rsidRPr="00E95CCC">
        <w:rPr>
          <w:rFonts w:ascii="Times New Roman" w:eastAsia="Calibri" w:hAnsi="Times New Roman"/>
          <w:i/>
          <w:sz w:val="24"/>
          <w:szCs w:val="24"/>
          <w:lang w:val="uk-UA"/>
        </w:rPr>
        <w:t xml:space="preserve">, </w:t>
      </w:r>
      <w:r w:rsidRPr="00E95CCC">
        <w:rPr>
          <w:rFonts w:ascii="Times New Roman" w:eastAsia="Calibri" w:hAnsi="Times New Roman"/>
          <w:i/>
          <w:sz w:val="24"/>
          <w:szCs w:val="24"/>
          <w:lang w:val="en-GB"/>
        </w:rPr>
        <w:t>Echinococcus</w:t>
      </w:r>
      <w:r w:rsidRPr="00E95CCC">
        <w:rPr>
          <w:rFonts w:ascii="Times New Roman" w:eastAsia="Calibri" w:hAnsi="Times New Roman"/>
          <w:i/>
          <w:sz w:val="24"/>
          <w:szCs w:val="24"/>
          <w:lang w:val="uk-UA"/>
        </w:rPr>
        <w:t xml:space="preserve"> </w:t>
      </w:r>
      <w:r w:rsidRPr="00E95CCC">
        <w:rPr>
          <w:rFonts w:ascii="Times New Roman" w:eastAsia="Calibri" w:hAnsi="Times New Roman"/>
          <w:i/>
          <w:sz w:val="24"/>
          <w:szCs w:val="24"/>
          <w:lang w:val="en-GB"/>
        </w:rPr>
        <w:t>multilocularis</w:t>
      </w:r>
      <w:r w:rsidRPr="00E95CCC">
        <w:rPr>
          <w:rFonts w:ascii="Times New Roman" w:eastAsia="Calibri" w:hAnsi="Times New Roman"/>
          <w:i/>
          <w:sz w:val="24"/>
          <w:szCs w:val="24"/>
          <w:lang w:val="uk-UA"/>
        </w:rPr>
        <w:t xml:space="preserve">, </w:t>
      </w:r>
      <w:r w:rsidRPr="00E95CCC">
        <w:rPr>
          <w:rFonts w:ascii="Times New Roman" w:eastAsia="Calibri" w:hAnsi="Times New Roman"/>
          <w:i/>
          <w:sz w:val="24"/>
          <w:szCs w:val="24"/>
          <w:lang w:val="en-GB"/>
        </w:rPr>
        <w:t>Dipylidium</w:t>
      </w:r>
      <w:r w:rsidRPr="00E95CCC">
        <w:rPr>
          <w:rFonts w:ascii="Times New Roman" w:eastAsia="Calibri" w:hAnsi="Times New Roman"/>
          <w:i/>
          <w:sz w:val="24"/>
          <w:szCs w:val="24"/>
          <w:lang w:val="uk-UA"/>
        </w:rPr>
        <w:t xml:space="preserve"> </w:t>
      </w:r>
      <w:r w:rsidRPr="00E95CCC">
        <w:rPr>
          <w:rFonts w:ascii="Times New Roman" w:eastAsia="Calibri" w:hAnsi="Times New Roman"/>
          <w:i/>
          <w:sz w:val="24"/>
          <w:szCs w:val="24"/>
          <w:lang w:val="en-GB"/>
        </w:rPr>
        <w:t>caninum</w:t>
      </w:r>
      <w:r w:rsidRPr="00E95CCC">
        <w:rPr>
          <w:rFonts w:ascii="Times New Roman" w:eastAsia="Calibri" w:hAnsi="Times New Roman"/>
          <w:i/>
          <w:sz w:val="24"/>
          <w:szCs w:val="24"/>
          <w:lang w:val="uk-UA"/>
        </w:rPr>
        <w:t xml:space="preserve">, </w:t>
      </w:r>
      <w:r w:rsidRPr="00E95CCC">
        <w:rPr>
          <w:rFonts w:ascii="Times New Roman" w:eastAsia="Calibri" w:hAnsi="Times New Roman"/>
          <w:i/>
          <w:sz w:val="24"/>
          <w:szCs w:val="24"/>
          <w:lang w:val="en-GB"/>
        </w:rPr>
        <w:t>Taenia</w:t>
      </w:r>
      <w:r w:rsidRPr="00E95CCC">
        <w:rPr>
          <w:rFonts w:ascii="Times New Roman" w:eastAsia="Calibri" w:hAnsi="Times New Roman"/>
          <w:i/>
          <w:sz w:val="24"/>
          <w:szCs w:val="24"/>
          <w:lang w:val="uk-UA"/>
        </w:rPr>
        <w:t xml:space="preserve"> </w:t>
      </w:r>
      <w:r w:rsidRPr="00E95CCC">
        <w:rPr>
          <w:rFonts w:ascii="Times New Roman" w:eastAsia="Calibri" w:hAnsi="Times New Roman"/>
          <w:sz w:val="24"/>
          <w:szCs w:val="24"/>
          <w:lang w:val="en-GB"/>
        </w:rPr>
        <w:t>spp</w:t>
      </w:r>
      <w:r w:rsidRPr="00E95CCC">
        <w:rPr>
          <w:rFonts w:ascii="Times New Roman" w:eastAsia="Calibri" w:hAnsi="Times New Roman"/>
          <w:i/>
          <w:sz w:val="24"/>
          <w:szCs w:val="24"/>
          <w:lang w:val="uk-UA"/>
        </w:rPr>
        <w:t xml:space="preserve">., </w:t>
      </w:r>
      <w:r w:rsidRPr="00E95CCC">
        <w:rPr>
          <w:rFonts w:ascii="Times New Roman" w:eastAsia="Calibri" w:hAnsi="Times New Roman"/>
          <w:i/>
          <w:sz w:val="24"/>
          <w:szCs w:val="24"/>
          <w:lang w:val="en-GB"/>
        </w:rPr>
        <w:t>Multiceps</w:t>
      </w:r>
      <w:r w:rsidRPr="00E95CCC">
        <w:rPr>
          <w:rFonts w:ascii="Times New Roman" w:eastAsia="Calibri" w:hAnsi="Times New Roman"/>
          <w:i/>
          <w:sz w:val="24"/>
          <w:szCs w:val="24"/>
          <w:lang w:val="uk-UA"/>
        </w:rPr>
        <w:t xml:space="preserve"> </w:t>
      </w:r>
      <w:r w:rsidRPr="00E95CCC">
        <w:rPr>
          <w:rFonts w:ascii="Times New Roman" w:eastAsia="Calibri" w:hAnsi="Times New Roman"/>
          <w:i/>
          <w:sz w:val="24"/>
          <w:szCs w:val="24"/>
          <w:lang w:val="en-GB"/>
        </w:rPr>
        <w:t>multiceps</w:t>
      </w:r>
      <w:r w:rsidRPr="00E95CCC">
        <w:rPr>
          <w:rFonts w:ascii="Times New Roman" w:eastAsia="Calibri" w:hAnsi="Times New Roman"/>
          <w:i/>
          <w:sz w:val="24"/>
          <w:szCs w:val="24"/>
          <w:lang w:val="uk-UA"/>
        </w:rPr>
        <w:t xml:space="preserve">, </w:t>
      </w:r>
      <w:r w:rsidRPr="00E95CCC">
        <w:rPr>
          <w:rFonts w:ascii="Times New Roman" w:eastAsia="Calibri" w:hAnsi="Times New Roman"/>
          <w:i/>
          <w:sz w:val="24"/>
          <w:szCs w:val="24"/>
          <w:lang w:val="en-GB"/>
        </w:rPr>
        <w:t>Mesocestoides</w:t>
      </w:r>
      <w:r w:rsidRPr="00E95CCC">
        <w:rPr>
          <w:rFonts w:ascii="Times New Roman" w:eastAsia="Calibri" w:hAnsi="Times New Roman"/>
          <w:i/>
          <w:sz w:val="24"/>
          <w:szCs w:val="24"/>
          <w:lang w:val="uk-UA"/>
        </w:rPr>
        <w:t xml:space="preserve"> </w:t>
      </w:r>
      <w:r w:rsidRPr="00E95CCC">
        <w:rPr>
          <w:rFonts w:ascii="Times New Roman" w:eastAsia="Calibri" w:hAnsi="Times New Roman"/>
          <w:sz w:val="24"/>
          <w:szCs w:val="24"/>
          <w:lang w:val="en-GB"/>
        </w:rPr>
        <w:t>spp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>.</w:t>
      </w:r>
    </w:p>
    <w:p w:rsidR="00A64ACA" w:rsidRPr="00E95CCC" w:rsidRDefault="00A64ACA" w:rsidP="00A64AC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>Цуценятам препарат застосовують з 3-тижневого віку і після підтвердженого діагнозу змішаної паразитарної інвазії.</w:t>
      </w:r>
    </w:p>
    <w:p w:rsidR="00A64ACA" w:rsidRPr="00E95CCC" w:rsidRDefault="00A64ACA" w:rsidP="00A64ACA">
      <w:pPr>
        <w:pStyle w:val="ListParagraph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Протипоказання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sz w:val="24"/>
          <w:szCs w:val="24"/>
          <w:lang w:val="uk-UA"/>
        </w:rPr>
        <w:t>Не застосовувати тваринам з підвищеною чутливістю до діючих речовин препарату чи допоміжних речовин.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sz w:val="24"/>
          <w:szCs w:val="24"/>
          <w:lang w:val="uk-UA"/>
        </w:rPr>
        <w:t>Не застосовувати вагітним сукам до 39 дня вагітності.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sz w:val="24"/>
          <w:szCs w:val="24"/>
          <w:lang w:val="uk-UA"/>
        </w:rPr>
        <w:t>Не застосовувати вагітним кішкам.</w:t>
      </w:r>
    </w:p>
    <w:p w:rsidR="00A64ACA" w:rsidRPr="00E95CCC" w:rsidRDefault="00A64ACA" w:rsidP="00A64ACA">
      <w:pPr>
        <w:pStyle w:val="ListParagraph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Побічна дія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>У рідкісних у тварин може спостерігатися блювота або легка діарея, що минають самостійно</w:t>
      </w:r>
      <w:r w:rsidRPr="00E95CCC">
        <w:rPr>
          <w:rFonts w:ascii="Arial" w:eastAsia="Calibri" w:hAnsi="Arial" w:cs="Arial"/>
          <w:sz w:val="24"/>
          <w:szCs w:val="24"/>
          <w:lang w:val="uk-UA"/>
        </w:rPr>
        <w:t>.</w:t>
      </w:r>
    </w:p>
    <w:p w:rsidR="00A64ACA" w:rsidRPr="00E95CCC" w:rsidRDefault="00A64ACA" w:rsidP="00A64ACA">
      <w:pPr>
        <w:pStyle w:val="ListParagraph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 xml:space="preserve">Особливі застереження при використанні 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>Стійкість паразитів до певної групи антгельмінтиків може виникнути після частого та багаторазового застосування протипаразитарних засобів даного класу.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>У випадках ехінококозу слід враховувати особливі правила щодо лікування, подальшого контролю та захисту користувачів.</w:t>
      </w:r>
    </w:p>
    <w:p w:rsidR="00A64ACA" w:rsidRPr="00E95CCC" w:rsidRDefault="00A64ACA" w:rsidP="00A64ACA">
      <w:pPr>
        <w:pStyle w:val="ListParagraph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Використання під час вагітності, лактації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bCs/>
          <w:sz w:val="24"/>
          <w:szCs w:val="24"/>
          <w:lang w:val="uk-UA"/>
        </w:rPr>
        <w:t>Не застосовувати сукам до 39 дня вагітності.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caps/>
          <w:sz w:val="24"/>
          <w:szCs w:val="24"/>
          <w:lang w:val="uk-UA"/>
        </w:rPr>
        <w:t xml:space="preserve">аніпразол 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 xml:space="preserve">КХ може застосовуватися для лікування сук в останній третині вагітності. 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>Рішення про застосування препарату вагітним сукам повинен приймати ветеринарний лікар, оскільки є поодинокі дані щодо тератогенних ефектів, спричинених метаболітом оксфендазолом.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en-GB"/>
        </w:rPr>
        <w:t>Не застосовувати вагітним кішкам.</w:t>
      </w:r>
    </w:p>
    <w:p w:rsidR="00A64ACA" w:rsidRPr="00E95CCC" w:rsidRDefault="00A64ACA" w:rsidP="00A64ACA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Взаємодія з іншими засобами або інші форми взаємодії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>Одночасне застосування дексаметазону може призвести до зниження концентрації празквантелу в сироватці крові.</w:t>
      </w:r>
    </w:p>
    <w:p w:rsidR="00A64ACA" w:rsidRPr="00E95CCC" w:rsidRDefault="00A64ACA" w:rsidP="00A64ACA">
      <w:pPr>
        <w:pStyle w:val="ListParagraph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Дози та способи введення тваринам різного віку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sz w:val="24"/>
          <w:lang w:val="uk-UA"/>
        </w:rPr>
        <w:t xml:space="preserve">Застосовувати </w:t>
      </w:r>
      <w:r w:rsidRPr="00E95CCC">
        <w:rPr>
          <w:rFonts w:ascii="Times New Roman" w:hAnsi="Times New Roman"/>
          <w:sz w:val="24"/>
        </w:rPr>
        <w:t>per</w:t>
      </w:r>
      <w:r w:rsidRPr="00E95CCC">
        <w:rPr>
          <w:rFonts w:ascii="Times New Roman" w:hAnsi="Times New Roman"/>
          <w:sz w:val="24"/>
          <w:lang w:val="uk-UA"/>
        </w:rPr>
        <w:t xml:space="preserve"> </w:t>
      </w:r>
      <w:r w:rsidRPr="00E95CCC">
        <w:rPr>
          <w:rFonts w:ascii="Times New Roman" w:hAnsi="Times New Roman"/>
          <w:sz w:val="24"/>
        </w:rPr>
        <w:t>os</w:t>
      </w:r>
      <w:r w:rsidRPr="00E95CCC">
        <w:rPr>
          <w:rFonts w:ascii="Times New Roman" w:hAnsi="Times New Roman"/>
          <w:sz w:val="24"/>
          <w:lang w:val="uk-UA"/>
        </w:rPr>
        <w:t>.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>Дозування складає 5 мг праз</w:t>
      </w:r>
      <w:r w:rsidR="008F1BFB" w:rsidRPr="00E95CCC">
        <w:rPr>
          <w:rFonts w:ascii="Times New Roman" w:eastAsia="Calibri" w:hAnsi="Times New Roman"/>
          <w:sz w:val="24"/>
          <w:szCs w:val="24"/>
          <w:lang w:val="uk-UA"/>
        </w:rPr>
        <w:t>і</w:t>
      </w:r>
      <w:r w:rsidRPr="00E95CCC">
        <w:rPr>
          <w:rFonts w:ascii="Times New Roman" w:eastAsia="Calibri" w:hAnsi="Times New Roman"/>
          <w:sz w:val="24"/>
          <w:szCs w:val="24"/>
          <w:lang w:val="uk-UA"/>
        </w:rPr>
        <w:t xml:space="preserve">квантелу та 50 мг фенбендазолу на кг 1 маси тіла. Одна таблетка містить дозу, розраховану на 10 кг маси тіла. 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>Рекомендації щодо дозування: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3508"/>
      </w:tblGrid>
      <w:tr w:rsidR="00E95CCC" w:rsidRPr="00E95CCC" w:rsidTr="00C447E3">
        <w:trPr>
          <w:jc w:val="center"/>
        </w:trPr>
        <w:tc>
          <w:tcPr>
            <w:tcW w:w="3367" w:type="dxa"/>
          </w:tcPr>
          <w:p w:rsidR="00A64ACA" w:rsidRPr="00E95CCC" w:rsidRDefault="00A64ACA" w:rsidP="00C447E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 w:rsidRPr="00E95CCC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Маса тварини, кг</w:t>
            </w:r>
          </w:p>
        </w:tc>
        <w:tc>
          <w:tcPr>
            <w:tcW w:w="3508" w:type="dxa"/>
          </w:tcPr>
          <w:p w:rsidR="00A64ACA" w:rsidRPr="00E95CCC" w:rsidRDefault="00A64ACA" w:rsidP="00C447E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 w:rsidRPr="00E95CCC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К-ть таблеток</w:t>
            </w:r>
          </w:p>
        </w:tc>
      </w:tr>
      <w:tr w:rsidR="00E95CCC" w:rsidRPr="00E95CCC" w:rsidTr="00C447E3">
        <w:trPr>
          <w:jc w:val="center"/>
        </w:trPr>
        <w:tc>
          <w:tcPr>
            <w:tcW w:w="3367" w:type="dxa"/>
          </w:tcPr>
          <w:p w:rsidR="00A64ACA" w:rsidRPr="00E95CCC" w:rsidRDefault="00A64ACA" w:rsidP="00C447E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</w:t>
            </w:r>
            <w:r w:rsidRPr="00E95CCC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о 10</w:t>
            </w:r>
          </w:p>
        </w:tc>
        <w:tc>
          <w:tcPr>
            <w:tcW w:w="3508" w:type="dxa"/>
          </w:tcPr>
          <w:p w:rsidR="00A64ACA" w:rsidRPr="00E95CCC" w:rsidRDefault="00A64ACA" w:rsidP="00C447E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E95CCC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1 таблетка</w:t>
            </w:r>
          </w:p>
        </w:tc>
      </w:tr>
      <w:tr w:rsidR="00E95CCC" w:rsidRPr="00E95CCC" w:rsidTr="00C447E3">
        <w:trPr>
          <w:jc w:val="center"/>
        </w:trPr>
        <w:tc>
          <w:tcPr>
            <w:tcW w:w="3367" w:type="dxa"/>
          </w:tcPr>
          <w:p w:rsidR="00A64ACA" w:rsidRPr="00E95CCC" w:rsidRDefault="00A64ACA" w:rsidP="00C447E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&gt; 10-20</w:t>
            </w:r>
          </w:p>
        </w:tc>
        <w:tc>
          <w:tcPr>
            <w:tcW w:w="3508" w:type="dxa"/>
          </w:tcPr>
          <w:p w:rsidR="00A64ACA" w:rsidRPr="00E95CCC" w:rsidRDefault="00A64ACA" w:rsidP="00C447E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E95CCC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2 таблетки</w:t>
            </w:r>
          </w:p>
        </w:tc>
      </w:tr>
      <w:tr w:rsidR="00E95CCC" w:rsidRPr="00E95CCC" w:rsidTr="00C447E3">
        <w:trPr>
          <w:jc w:val="center"/>
        </w:trPr>
        <w:tc>
          <w:tcPr>
            <w:tcW w:w="3367" w:type="dxa"/>
          </w:tcPr>
          <w:p w:rsidR="00A64ACA" w:rsidRPr="00E95CCC" w:rsidRDefault="00A64ACA" w:rsidP="00C447E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&gt; 20-30</w:t>
            </w:r>
          </w:p>
        </w:tc>
        <w:tc>
          <w:tcPr>
            <w:tcW w:w="3508" w:type="dxa"/>
          </w:tcPr>
          <w:p w:rsidR="00A64ACA" w:rsidRPr="00E95CCC" w:rsidRDefault="00A64ACA" w:rsidP="00C447E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E95CCC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3 таблетки</w:t>
            </w:r>
          </w:p>
        </w:tc>
      </w:tr>
    </w:tbl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>Кішкам зазвичай застосовують ½ таблетки на тварину.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>Для одноразового лікування АНІПРАЗОЛ КХ застосовують один раз на добу протягом 3 днів поспіль.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>Таблетки можна згодовувати безпосередньо, а також разом з їжею. Слід уникати одночасного застосування кормів чи продуктів, що містять молоко. Подальші дієтичні заходи або обмеження годівлі не потрібні.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sz w:val="24"/>
          <w:szCs w:val="24"/>
          <w:lang w:val="uk-UA"/>
        </w:rPr>
        <w:t xml:space="preserve">У випадках інвазії аскаридами, особливо в цуценят, повна дегельмінтизація не завжди можлива, і певний ризик зараження людей, які контактують з цуценятами, зберігається. За необхідності, лікування можна повторити через 14 днів. 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4ACA" w:rsidRPr="00E95CCC" w:rsidRDefault="00A64ACA" w:rsidP="00A64ACA">
      <w:pPr>
        <w:pStyle w:val="ListParagraph1"/>
        <w:spacing w:after="0" w:line="240" w:lineRule="auto"/>
        <w:ind w:left="0"/>
        <w:rPr>
          <w:rFonts w:ascii="Times New Roman" w:hAnsi="Times New Roman"/>
          <w:sz w:val="24"/>
          <w:lang w:val="uk-UA"/>
        </w:rPr>
      </w:pPr>
    </w:p>
    <w:p w:rsidR="00A64ACA" w:rsidRPr="00E95CCC" w:rsidRDefault="00A64ACA" w:rsidP="00A64ACA">
      <w:pPr>
        <w:pStyle w:val="ListParagraph1"/>
        <w:spacing w:after="0" w:line="240" w:lineRule="auto"/>
        <w:jc w:val="right"/>
        <w:rPr>
          <w:rFonts w:ascii="Times New Roman" w:hAnsi="Times New Roman"/>
          <w:sz w:val="24"/>
          <w:lang w:val="uk-UA"/>
        </w:rPr>
      </w:pPr>
    </w:p>
    <w:p w:rsidR="00A64ACA" w:rsidRPr="00E95CCC" w:rsidRDefault="00A64ACA" w:rsidP="00A64ACA">
      <w:pPr>
        <w:pStyle w:val="ListParagraph1"/>
        <w:spacing w:after="0" w:line="240" w:lineRule="auto"/>
        <w:jc w:val="right"/>
        <w:rPr>
          <w:rFonts w:ascii="Times New Roman" w:hAnsi="Times New Roman"/>
          <w:sz w:val="24"/>
          <w:lang w:val="uk-UA"/>
        </w:rPr>
      </w:pPr>
      <w:r w:rsidRPr="00E95CCC">
        <w:rPr>
          <w:rFonts w:ascii="Times New Roman" w:hAnsi="Times New Roman"/>
          <w:sz w:val="24"/>
          <w:lang w:val="uk-UA"/>
        </w:rPr>
        <w:lastRenderedPageBreak/>
        <w:t>Продовження додатку 1</w:t>
      </w:r>
    </w:p>
    <w:p w:rsidR="00A64ACA" w:rsidRPr="00E95CCC" w:rsidRDefault="00A64ACA" w:rsidP="00A64ACA">
      <w:pPr>
        <w:pStyle w:val="ListParagraph1"/>
        <w:spacing w:after="0" w:line="240" w:lineRule="auto"/>
        <w:jc w:val="right"/>
        <w:rPr>
          <w:rFonts w:ascii="Times New Roman" w:hAnsi="Times New Roman"/>
          <w:sz w:val="24"/>
          <w:lang w:val="uk-UA"/>
        </w:rPr>
      </w:pPr>
      <w:r w:rsidRPr="00E95CCC">
        <w:rPr>
          <w:rFonts w:ascii="Times New Roman" w:hAnsi="Times New Roman"/>
          <w:sz w:val="24"/>
          <w:lang w:val="uk-UA"/>
        </w:rPr>
        <w:t>до реєстраційного посвідчення AA-09757-01-25</w:t>
      </w:r>
    </w:p>
    <w:p w:rsidR="00A64ACA" w:rsidRPr="00E95CCC" w:rsidRDefault="00A64ACA" w:rsidP="00A64ACA">
      <w:pPr>
        <w:pStyle w:val="ListParagraph1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5.9.Передозування (симптоми, невідкладні заходи, антидоти)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 xml:space="preserve">У разі передозування можуть виникнути симптоми нездужання, блювання або діарея. </w:t>
      </w:r>
      <w:r w:rsidRPr="00E95CCC">
        <w:rPr>
          <w:rFonts w:ascii="Times New Roman" w:hAnsi="Times New Roman"/>
          <w:sz w:val="24"/>
          <w:szCs w:val="24"/>
          <w:lang w:val="uk-UA"/>
        </w:rPr>
        <w:t>У собак 3-кратне передозування, як правило, переноситься без погіршення загального стану або побічних ефектів; у котів симптоми передозування включають нездужання, блювоту або діарею та можуть траплятися дещо частіше, ніж у собак. Усі симптоми зникають протягом короткого часу самостійно, необхідності в</w:t>
      </w:r>
      <w:r w:rsidRPr="00E95CCC">
        <w:rPr>
          <w:rFonts w:ascii="Times New Roman" w:hAnsi="Times New Roman"/>
          <w:strike/>
          <w:sz w:val="24"/>
          <w:szCs w:val="24"/>
          <w:lang w:val="uk-UA"/>
        </w:rPr>
        <w:t>у</w:t>
      </w:r>
      <w:r w:rsidRPr="00E95CCC">
        <w:rPr>
          <w:rFonts w:ascii="Times New Roman" w:hAnsi="Times New Roman"/>
          <w:sz w:val="24"/>
          <w:szCs w:val="24"/>
          <w:lang w:val="uk-UA"/>
        </w:rPr>
        <w:t xml:space="preserve"> спеціальних лікувальних заходах немає.</w:t>
      </w:r>
    </w:p>
    <w:p w:rsidR="00A64ACA" w:rsidRPr="00E95CCC" w:rsidRDefault="00A64ACA" w:rsidP="00A64AC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5</w:t>
      </w:r>
      <w:r w:rsidRPr="00E95CCC">
        <w:rPr>
          <w:rFonts w:ascii="Times New Roman" w:hAnsi="Times New Roman"/>
          <w:b/>
          <w:sz w:val="24"/>
          <w:szCs w:val="24"/>
          <w:lang w:val="ru-RU"/>
        </w:rPr>
        <w:t xml:space="preserve">.10 Спеціальні застереження </w:t>
      </w:r>
    </w:p>
    <w:p w:rsidR="00A64ACA" w:rsidRPr="00E95CCC" w:rsidRDefault="00A64ACA" w:rsidP="00A64AC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sz w:val="24"/>
          <w:szCs w:val="24"/>
          <w:lang w:val="ru-RU" w:eastAsia="ru-RU"/>
        </w:rPr>
        <w:t>Немає.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bCs/>
          <w:sz w:val="24"/>
          <w:szCs w:val="24"/>
          <w:lang w:val="ru-RU"/>
        </w:rPr>
        <w:t>5.11 Періоди виведення (каренції)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sz w:val="24"/>
          <w:szCs w:val="24"/>
          <w:lang w:val="uk-UA"/>
        </w:rPr>
        <w:t xml:space="preserve">Не визначається для непродуктивних тварин. 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5.12. Спеціальні застереження для осіб і обслуговуючого персоналу, котрі вводять засоби захисту тваринам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95CCC">
        <w:rPr>
          <w:rFonts w:ascii="Times New Roman" w:eastAsia="Calibri" w:hAnsi="Times New Roman"/>
          <w:sz w:val="24"/>
          <w:szCs w:val="24"/>
          <w:lang w:val="uk-UA"/>
        </w:rPr>
        <w:t>Уникайте прямого контакту продукту зі шкірою/слизовою або очима. У разі потрапляння на шкіру/слизову оболонку або в очі ретельно промийте їх водою. Не палити, не їсти і не пити під час використання ветеринарних лікарських засобів. Вимийте руки після використання.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sz w:val="24"/>
          <w:szCs w:val="24"/>
          <w:lang w:val="uk-UA"/>
        </w:rPr>
        <w:t>При випадковому ковтанні препарату слід негайно звернутися до лікаря з листівкою-вкладкою або упаковкою препарату.</w:t>
      </w:r>
    </w:p>
    <w:p w:rsidR="00A64ACA" w:rsidRPr="00E95CCC" w:rsidRDefault="00A64ACA" w:rsidP="00A64ACA">
      <w:pPr>
        <w:pStyle w:val="ListParagraph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Фармацевтичні особливості</w:t>
      </w:r>
    </w:p>
    <w:p w:rsidR="00A64ACA" w:rsidRPr="00E95CCC" w:rsidRDefault="00A64ACA" w:rsidP="00A64ACA">
      <w:pPr>
        <w:pStyle w:val="ListParagraph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Форми несумісності (основні)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sz w:val="24"/>
          <w:szCs w:val="24"/>
          <w:lang w:val="uk-UA"/>
        </w:rPr>
        <w:t>Невідомі.</w:t>
      </w:r>
    </w:p>
    <w:p w:rsidR="00A64ACA" w:rsidRPr="00E95CCC" w:rsidRDefault="00A64ACA" w:rsidP="00A64ACA">
      <w:pPr>
        <w:pStyle w:val="ListParagraph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Термін придатності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sz w:val="24"/>
          <w:szCs w:val="24"/>
          <w:lang w:val="uk-UA"/>
        </w:rPr>
        <w:t>4 роки.</w:t>
      </w:r>
    </w:p>
    <w:p w:rsidR="00A64ACA" w:rsidRPr="00E95CCC" w:rsidRDefault="00A64ACA" w:rsidP="00A64ACA">
      <w:pPr>
        <w:pStyle w:val="ListParagraph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Особливі заходи безпеки при зберіганні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sz w:val="24"/>
          <w:szCs w:val="24"/>
          <w:lang w:val="uk-UA"/>
        </w:rPr>
        <w:t xml:space="preserve">Сухе темне, недоступне для дітей, місце при температурі не вищій, ніж 30 </w:t>
      </w:r>
      <w:r w:rsidRPr="00E95CCC">
        <w:rPr>
          <w:rStyle w:val="cs5efed22f14"/>
          <w:color w:val="auto"/>
          <w:szCs w:val="24"/>
          <w:lang w:val="uk-UA"/>
        </w:rPr>
        <w:t>°С.</w:t>
      </w:r>
    </w:p>
    <w:p w:rsidR="00A64ACA" w:rsidRPr="00E95CCC" w:rsidRDefault="00A64ACA" w:rsidP="00A64ACA">
      <w:pPr>
        <w:pStyle w:val="ListParagraph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Природа та склад контейнера первинного пакування</w:t>
      </w:r>
    </w:p>
    <w:p w:rsidR="00A64ACA" w:rsidRPr="00E95CCC" w:rsidRDefault="00A64ACA" w:rsidP="00A64ACA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E95CCC">
        <w:rPr>
          <w:rFonts w:ascii="Times New Roman" w:eastAsia="MS Mincho" w:hAnsi="Times New Roman"/>
          <w:sz w:val="24"/>
          <w:szCs w:val="24"/>
          <w:lang w:val="uk-UA"/>
        </w:rPr>
        <w:t>Блістери по 30, 60, 120, 240 або 720 таблеток.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eastAsia="MS Mincho" w:hAnsi="Times New Roman"/>
          <w:sz w:val="24"/>
          <w:szCs w:val="24"/>
          <w:lang w:val="uk-UA"/>
        </w:rPr>
        <w:t>Пластикові коробки з 30, 60 або 120 таблетками.</w:t>
      </w:r>
    </w:p>
    <w:p w:rsidR="00A64ACA" w:rsidRPr="00E95CCC" w:rsidRDefault="00A64ACA" w:rsidP="00A64ACA">
      <w:pPr>
        <w:pStyle w:val="ListParagraph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Особливі заходи безпеки при поводженні з невикористаним препаратом або із його залишками</w:t>
      </w:r>
    </w:p>
    <w:p w:rsidR="00A64ACA" w:rsidRPr="00E95CCC" w:rsidRDefault="00A64ACA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5CCC">
        <w:rPr>
          <w:rFonts w:ascii="Times New Roman" w:hAnsi="Times New Roman"/>
          <w:sz w:val="24"/>
          <w:szCs w:val="24"/>
          <w:lang w:val="uk-UA"/>
        </w:rPr>
        <w:t>Будь-який невикористаний продукт або відходи з нього повинні бути утилізовані відповідно до чинних вимог законодавства.</w:t>
      </w:r>
    </w:p>
    <w:p w:rsidR="008F1BFB" w:rsidRPr="00E95CCC" w:rsidRDefault="008F1BFB" w:rsidP="008F1BFB">
      <w:pPr>
        <w:pStyle w:val="ListParagraph1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7.Назва та місцезнаходження власника реєстраційного посвідчення</w:t>
      </w:r>
    </w:p>
    <w:tbl>
      <w:tblPr>
        <w:tblW w:w="7654" w:type="dxa"/>
        <w:tblInd w:w="534" w:type="dxa"/>
        <w:tblLook w:val="04A0" w:firstRow="1" w:lastRow="0" w:firstColumn="1" w:lastColumn="0" w:noHBand="0" w:noVBand="1"/>
      </w:tblPr>
      <w:tblGrid>
        <w:gridCol w:w="3827"/>
        <w:gridCol w:w="3827"/>
      </w:tblGrid>
      <w:tr w:rsidR="00E95CCC" w:rsidRPr="00E95CCC" w:rsidTr="00C447E3">
        <w:tc>
          <w:tcPr>
            <w:tcW w:w="3827" w:type="dxa"/>
          </w:tcPr>
          <w:p w:rsidR="008F1BFB" w:rsidRPr="00E95CCC" w:rsidRDefault="008F1BFB" w:rsidP="00C447E3">
            <w:pPr>
              <w:pStyle w:val="ListParagraph1"/>
              <w:spacing w:after="0" w:line="240" w:lineRule="auto"/>
              <w:ind w:left="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АніМедіка ГмбХ</w:t>
            </w:r>
          </w:p>
          <w:p w:rsidR="008F1BFB" w:rsidRPr="00E95CCC" w:rsidRDefault="008F1BFB" w:rsidP="00C447E3">
            <w:pPr>
              <w:pStyle w:val="ListParagraph1"/>
              <w:spacing w:after="0" w:line="240" w:lineRule="auto"/>
              <w:ind w:left="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Ім Зудфельд 9</w:t>
            </w:r>
          </w:p>
          <w:p w:rsidR="008F1BFB" w:rsidRPr="00E95CCC" w:rsidRDefault="008F1BFB" w:rsidP="00C447E3">
            <w:pPr>
              <w:pStyle w:val="ListParagraph1"/>
              <w:spacing w:after="0" w:line="240" w:lineRule="auto"/>
              <w:ind w:left="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48308 Зенден-Бьосенсель</w:t>
            </w:r>
          </w:p>
          <w:p w:rsidR="008F1BFB" w:rsidRPr="00E95CCC" w:rsidRDefault="008F1BFB" w:rsidP="00C447E3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Німеччина</w:t>
            </w:r>
          </w:p>
        </w:tc>
        <w:tc>
          <w:tcPr>
            <w:tcW w:w="3827" w:type="dxa"/>
          </w:tcPr>
          <w:p w:rsidR="008F1BFB" w:rsidRPr="00E95CCC" w:rsidRDefault="008F1BFB" w:rsidP="00C447E3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hAnsi="Times New Roman"/>
                <w:sz w:val="24"/>
                <w:szCs w:val="24"/>
                <w:lang w:val="uk-UA"/>
              </w:rPr>
              <w:t>aniMedica GmbH</w:t>
            </w:r>
          </w:p>
          <w:p w:rsidR="008F1BFB" w:rsidRPr="00E95CCC" w:rsidRDefault="008F1BFB" w:rsidP="00C447E3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hAnsi="Times New Roman"/>
                <w:sz w:val="24"/>
                <w:szCs w:val="24"/>
                <w:lang w:val="uk-UA"/>
              </w:rPr>
              <w:t>Im Südfeld 9</w:t>
            </w:r>
          </w:p>
          <w:p w:rsidR="008F1BFB" w:rsidRPr="00E95CCC" w:rsidRDefault="008F1BFB" w:rsidP="00C447E3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hAnsi="Times New Roman"/>
                <w:sz w:val="24"/>
                <w:szCs w:val="24"/>
                <w:lang w:val="uk-UA"/>
              </w:rPr>
              <w:t>48308 Senden-Bösensell</w:t>
            </w:r>
          </w:p>
          <w:p w:rsidR="008F1BFB" w:rsidRPr="00E95CCC" w:rsidRDefault="008F1BFB" w:rsidP="00C447E3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hAnsi="Times New Roman"/>
                <w:sz w:val="24"/>
                <w:szCs w:val="24"/>
                <w:lang w:val="uk-UA"/>
              </w:rPr>
              <w:t>Germany</w:t>
            </w:r>
          </w:p>
        </w:tc>
      </w:tr>
    </w:tbl>
    <w:p w:rsidR="008F1BFB" w:rsidRPr="00E95CCC" w:rsidRDefault="008F1BFB" w:rsidP="008F1BFB">
      <w:pPr>
        <w:pStyle w:val="ListParagraph1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8.Назва та місцезнаходження виробників готового продукту</w:t>
      </w:r>
    </w:p>
    <w:tbl>
      <w:tblPr>
        <w:tblW w:w="12036" w:type="dxa"/>
        <w:tblInd w:w="567" w:type="dxa"/>
        <w:tblLook w:val="04A0" w:firstRow="1" w:lastRow="0" w:firstColumn="1" w:lastColumn="0" w:noHBand="0" w:noVBand="1"/>
      </w:tblPr>
      <w:tblGrid>
        <w:gridCol w:w="3936"/>
        <w:gridCol w:w="8100"/>
      </w:tblGrid>
      <w:tr w:rsidR="008F1BFB" w:rsidRPr="00E95CCC" w:rsidTr="00E33287">
        <w:tc>
          <w:tcPr>
            <w:tcW w:w="3936" w:type="dxa"/>
          </w:tcPr>
          <w:p w:rsidR="008F1BFB" w:rsidRPr="00E95CCC" w:rsidRDefault="008F1BFB" w:rsidP="00E33287">
            <w:pPr>
              <w:pStyle w:val="ListParagraph1"/>
              <w:spacing w:after="0" w:line="240" w:lineRule="auto"/>
              <w:ind w:left="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ЛеліФарма Б.В.</w:t>
            </w:r>
          </w:p>
          <w:p w:rsidR="008F1BFB" w:rsidRPr="00E95CCC" w:rsidRDefault="008F1BFB" w:rsidP="00E33287">
            <w:pPr>
              <w:pStyle w:val="ListParagraph1"/>
              <w:spacing w:after="0" w:line="240" w:lineRule="auto"/>
              <w:ind w:left="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Зуіверінгвег 42</w:t>
            </w:r>
          </w:p>
          <w:p w:rsidR="008F1BFB" w:rsidRPr="00E95CCC" w:rsidRDefault="008F1BFB" w:rsidP="00E33287">
            <w:pPr>
              <w:pStyle w:val="ListParagraph1"/>
              <w:spacing w:after="0" w:line="240" w:lineRule="auto"/>
              <w:ind w:left="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8243 ПЗ Лелістад</w:t>
            </w:r>
          </w:p>
          <w:p w:rsidR="008F1BFB" w:rsidRPr="00E95CCC" w:rsidRDefault="008F1BFB" w:rsidP="00E33287">
            <w:pPr>
              <w:pStyle w:val="ListParagraph1"/>
              <w:spacing w:after="0" w:line="240" w:lineRule="auto"/>
              <w:ind w:left="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Нідерланди</w:t>
            </w:r>
          </w:p>
        </w:tc>
        <w:tc>
          <w:tcPr>
            <w:tcW w:w="8100" w:type="dxa"/>
          </w:tcPr>
          <w:p w:rsidR="008F1BFB" w:rsidRPr="00E95CCC" w:rsidRDefault="008F1BFB" w:rsidP="00E33287">
            <w:pPr>
              <w:pStyle w:val="ListParagraph1"/>
              <w:spacing w:after="0" w:line="240" w:lineRule="auto"/>
              <w:ind w:left="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LelyPharma B.V.</w:t>
            </w:r>
          </w:p>
          <w:p w:rsidR="008F1BFB" w:rsidRPr="00E95CCC" w:rsidRDefault="008F1BFB" w:rsidP="00E33287">
            <w:pPr>
              <w:pStyle w:val="ListParagraph1"/>
              <w:spacing w:after="0" w:line="240" w:lineRule="auto"/>
              <w:ind w:left="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Zuiveringweg 42</w:t>
            </w:r>
          </w:p>
          <w:p w:rsidR="008F1BFB" w:rsidRPr="00E95CCC" w:rsidRDefault="008F1BFB" w:rsidP="00E33287">
            <w:pPr>
              <w:pStyle w:val="ListParagraph1"/>
              <w:spacing w:after="0" w:line="240" w:lineRule="auto"/>
              <w:ind w:left="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8243 PZ Lelystadt</w:t>
            </w:r>
          </w:p>
          <w:p w:rsidR="008F1BFB" w:rsidRPr="00E95CCC" w:rsidDel="00067883" w:rsidRDefault="008F1BFB" w:rsidP="00E33287">
            <w:pPr>
              <w:pStyle w:val="ListParagraph1"/>
              <w:spacing w:after="0" w:line="240" w:lineRule="auto"/>
              <w:ind w:left="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E95CC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The Netherlands</w:t>
            </w:r>
          </w:p>
        </w:tc>
      </w:tr>
    </w:tbl>
    <w:p w:rsidR="008F1BFB" w:rsidRPr="00E95CCC" w:rsidRDefault="008F1BFB" w:rsidP="00A64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4ACA" w:rsidRPr="00E95CCC" w:rsidRDefault="00E33287" w:rsidP="00E33287">
      <w:pPr>
        <w:pStyle w:val="ListParagraph1"/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val="uk-UA"/>
        </w:rPr>
      </w:pPr>
      <w:r w:rsidRPr="00E95CCC">
        <w:rPr>
          <w:rFonts w:ascii="Times New Roman" w:hAnsi="Times New Roman"/>
          <w:b/>
          <w:sz w:val="24"/>
          <w:szCs w:val="24"/>
          <w:lang w:val="uk-UA"/>
        </w:rPr>
        <w:t>9.</w:t>
      </w:r>
      <w:r w:rsidR="00A64ACA" w:rsidRPr="00E95CCC">
        <w:rPr>
          <w:rFonts w:ascii="Times New Roman" w:hAnsi="Times New Roman"/>
          <w:b/>
          <w:sz w:val="24"/>
          <w:szCs w:val="24"/>
          <w:lang w:val="uk-UA"/>
        </w:rPr>
        <w:t>Додаткова інформація: вiдпуск препарату лише по рецепту.</w:t>
      </w:r>
    </w:p>
    <w:p w:rsidR="00A64ACA" w:rsidRPr="00E95CCC" w:rsidRDefault="00A64ACA" w:rsidP="00A64ACA">
      <w:pPr>
        <w:rPr>
          <w:rFonts w:ascii="Times New Roman" w:hAnsi="Times New Roman"/>
          <w:sz w:val="24"/>
          <w:szCs w:val="24"/>
          <w:lang w:val="uk-UA"/>
        </w:rPr>
      </w:pPr>
    </w:p>
    <w:p w:rsidR="00D1007B" w:rsidRPr="00E95CCC" w:rsidRDefault="00D1007B">
      <w:pPr>
        <w:rPr>
          <w:lang w:val="uk-UA"/>
        </w:rPr>
      </w:pPr>
    </w:p>
    <w:sectPr w:rsidR="00D1007B" w:rsidRPr="00E95CCC" w:rsidSect="00640D19">
      <w:footerReference w:type="even" r:id="rId7"/>
      <w:footerReference w:type="default" r:id="rId8"/>
      <w:pgSz w:w="11907" w:h="16840" w:code="9"/>
      <w:pgMar w:top="707" w:right="708" w:bottom="45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5CCC">
      <w:pPr>
        <w:spacing w:after="0" w:line="240" w:lineRule="auto"/>
      </w:pPr>
      <w:r>
        <w:separator/>
      </w:r>
    </w:p>
  </w:endnote>
  <w:endnote w:type="continuationSeparator" w:id="0">
    <w:p w:rsidR="00000000" w:rsidRDefault="00E9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34" w:rsidRDefault="00833DC3" w:rsidP="004F013E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8E7634" w:rsidRDefault="00E95CC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34" w:rsidRPr="0077036A" w:rsidRDefault="00833DC3" w:rsidP="004F013E">
    <w:pPr>
      <w:pStyle w:val="a3"/>
      <w:framePr w:wrap="none" w:vAnchor="text" w:hAnchor="margin" w:xAlign="center" w:y="1"/>
      <w:rPr>
        <w:rStyle w:val="a5"/>
        <w:rFonts w:ascii="Times New Roman" w:hAnsi="Times New Roman"/>
      </w:rPr>
    </w:pPr>
    <w:r w:rsidRPr="0077036A">
      <w:rPr>
        <w:rStyle w:val="a5"/>
        <w:rFonts w:ascii="Times New Roman" w:hAnsi="Times New Roman"/>
      </w:rPr>
      <w:fldChar w:fldCharType="begin"/>
    </w:r>
    <w:r w:rsidRPr="0077036A">
      <w:rPr>
        <w:rStyle w:val="a5"/>
        <w:rFonts w:ascii="Times New Roman" w:hAnsi="Times New Roman"/>
      </w:rPr>
      <w:instrText xml:space="preserve"> PAGE </w:instrText>
    </w:r>
    <w:r w:rsidRPr="0077036A">
      <w:rPr>
        <w:rStyle w:val="a5"/>
        <w:rFonts w:ascii="Times New Roman" w:hAnsi="Times New Roman"/>
      </w:rPr>
      <w:fldChar w:fldCharType="separate"/>
    </w:r>
    <w:r w:rsidR="00E95CCC">
      <w:rPr>
        <w:rStyle w:val="a5"/>
        <w:rFonts w:ascii="Times New Roman" w:hAnsi="Times New Roman"/>
        <w:noProof/>
      </w:rPr>
      <w:t>1</w:t>
    </w:r>
    <w:r w:rsidRPr="0077036A">
      <w:rPr>
        <w:rStyle w:val="a5"/>
        <w:rFonts w:ascii="Times New Roman" w:hAnsi="Times New Roman"/>
      </w:rPr>
      <w:fldChar w:fldCharType="end"/>
    </w:r>
  </w:p>
  <w:p w:rsidR="008E7634" w:rsidRDefault="00E95C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5CCC">
      <w:pPr>
        <w:spacing w:after="0" w:line="240" w:lineRule="auto"/>
      </w:pPr>
      <w:r>
        <w:separator/>
      </w:r>
    </w:p>
  </w:footnote>
  <w:footnote w:type="continuationSeparator" w:id="0">
    <w:p w:rsidR="00000000" w:rsidRDefault="00E9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716BF"/>
    <w:multiLevelType w:val="multilevel"/>
    <w:tmpl w:val="DECCE6F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CA"/>
    <w:rsid w:val="000F4788"/>
    <w:rsid w:val="001E2B80"/>
    <w:rsid w:val="007D691B"/>
    <w:rsid w:val="00833DC3"/>
    <w:rsid w:val="008F1BFB"/>
    <w:rsid w:val="009B35C5"/>
    <w:rsid w:val="00A64ACA"/>
    <w:rsid w:val="00D1007B"/>
    <w:rsid w:val="00E33287"/>
    <w:rsid w:val="00E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4AA7"/>
  <w15:docId w15:val="{50EAC292-A3F5-4D3D-A2FA-2600F663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CA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64ACA"/>
    <w:pPr>
      <w:ind w:left="720"/>
      <w:contextualSpacing/>
    </w:pPr>
  </w:style>
  <w:style w:type="paragraph" w:styleId="a3">
    <w:name w:val="footer"/>
    <w:basedOn w:val="a"/>
    <w:link w:val="a4"/>
    <w:rsid w:val="00A64A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rsid w:val="00A64ACA"/>
    <w:rPr>
      <w:rFonts w:ascii="Calibri" w:eastAsia="Times New Roman" w:hAnsi="Calibri" w:cs="Times New Roman"/>
      <w:lang w:val="en-US"/>
    </w:rPr>
  </w:style>
  <w:style w:type="character" w:customStyle="1" w:styleId="cs5efed22f14">
    <w:name w:val="cs5efed22f14"/>
    <w:rsid w:val="00A64ACA"/>
    <w:rPr>
      <w:rFonts w:ascii="Times New Roman" w:hAnsi="Times New Roman"/>
      <w:color w:val="000000"/>
      <w:sz w:val="24"/>
      <w:shd w:val="clear" w:color="auto" w:fill="auto"/>
    </w:rPr>
  </w:style>
  <w:style w:type="character" w:styleId="a5">
    <w:name w:val="page number"/>
    <w:basedOn w:val="a0"/>
    <w:rsid w:val="00A64ACA"/>
  </w:style>
  <w:style w:type="character" w:styleId="a6">
    <w:name w:val="annotation reference"/>
    <w:uiPriority w:val="99"/>
    <w:rsid w:val="00A64ACA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A64ACA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A64ACA"/>
    <w:rPr>
      <w:rFonts w:ascii="Calibri" w:eastAsia="Times New Roman" w:hAnsi="Calibri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6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64ACA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7D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4823</Words>
  <Characters>2750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Inna_Pavluk</dc:creator>
  <cp:lastModifiedBy>admin</cp:lastModifiedBy>
  <cp:revision>6</cp:revision>
  <dcterms:created xsi:type="dcterms:W3CDTF">2025-06-05T10:56:00Z</dcterms:created>
  <dcterms:modified xsi:type="dcterms:W3CDTF">2025-07-16T15:49:00Z</dcterms:modified>
</cp:coreProperties>
</file>