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06" w:rsidRDefault="00012E06" w:rsidP="00960E16">
      <w:pPr>
        <w:jc w:val="right"/>
      </w:pPr>
    </w:p>
    <w:p w:rsidR="00EA7DC7" w:rsidRPr="00E5610F" w:rsidRDefault="00EA7DC7" w:rsidP="00960E16">
      <w:pPr>
        <w:pStyle w:val="10"/>
        <w:keepNext/>
        <w:keepLines/>
        <w:shd w:val="clear" w:color="auto" w:fill="auto"/>
        <w:spacing w:after="0" w:line="240" w:lineRule="auto"/>
        <w:ind w:left="60"/>
        <w:rPr>
          <w:sz w:val="24"/>
          <w:szCs w:val="24"/>
        </w:rPr>
      </w:pPr>
      <w:bookmarkStart w:id="0" w:name="bookmark0"/>
      <w:r w:rsidRPr="00E5610F">
        <w:rPr>
          <w:color w:val="000000"/>
          <w:sz w:val="24"/>
          <w:szCs w:val="24"/>
          <w:lang w:val="uk-UA" w:eastAsia="uk-UA" w:bidi="uk-UA"/>
        </w:rPr>
        <w:t>Коротка характеристика препарату</w:t>
      </w:r>
      <w:bookmarkEnd w:id="0"/>
    </w:p>
    <w:p w:rsidR="00EA7DC7" w:rsidRPr="00E5610F" w:rsidRDefault="00EA7DC7" w:rsidP="00960E16">
      <w:pPr>
        <w:pStyle w:val="10"/>
        <w:keepNext/>
        <w:keepLines/>
        <w:numPr>
          <w:ilvl w:val="0"/>
          <w:numId w:val="1"/>
        </w:numPr>
        <w:shd w:val="clear" w:color="auto" w:fill="auto"/>
        <w:tabs>
          <w:tab w:val="left" w:pos="948"/>
        </w:tabs>
        <w:spacing w:after="0" w:line="240" w:lineRule="auto"/>
        <w:ind w:firstLine="567"/>
        <w:jc w:val="both"/>
        <w:rPr>
          <w:sz w:val="24"/>
          <w:szCs w:val="24"/>
        </w:rPr>
      </w:pPr>
      <w:bookmarkStart w:id="1" w:name="bookmark1"/>
      <w:r w:rsidRPr="00E5610F">
        <w:rPr>
          <w:color w:val="000000"/>
          <w:sz w:val="24"/>
          <w:szCs w:val="24"/>
          <w:lang w:val="uk-UA" w:eastAsia="uk-UA" w:bidi="uk-UA"/>
        </w:rPr>
        <w:t>Назва</w:t>
      </w:r>
      <w:bookmarkEnd w:id="1"/>
    </w:p>
    <w:p w:rsidR="00EA7DC7" w:rsidRPr="00E5610F" w:rsidRDefault="00281DF8" w:rsidP="00960E16">
      <w:pPr>
        <w:ind w:firstLine="567"/>
        <w:rPr>
          <w:rFonts w:ascii="Times New Roman" w:hAnsi="Times New Roman" w:cs="Times New Roman"/>
        </w:rPr>
      </w:pPr>
      <w:r w:rsidRPr="00E5610F">
        <w:rPr>
          <w:rFonts w:ascii="Times New Roman" w:hAnsi="Times New Roman" w:cs="Times New Roman"/>
        </w:rPr>
        <w:t>МЕГА</w:t>
      </w:r>
      <w:r w:rsidR="00EA7DC7" w:rsidRPr="00E5610F">
        <w:rPr>
          <w:rFonts w:ascii="Times New Roman" w:hAnsi="Times New Roman" w:cs="Times New Roman"/>
        </w:rPr>
        <w:t>СТОП для котів</w:t>
      </w:r>
    </w:p>
    <w:p w:rsidR="00EA7DC7" w:rsidRPr="00E5610F" w:rsidRDefault="00EA7DC7" w:rsidP="00960E16">
      <w:pPr>
        <w:pStyle w:val="10"/>
        <w:keepNext/>
        <w:keepLines/>
        <w:numPr>
          <w:ilvl w:val="0"/>
          <w:numId w:val="1"/>
        </w:numPr>
        <w:shd w:val="clear" w:color="auto" w:fill="auto"/>
        <w:tabs>
          <w:tab w:val="left" w:pos="958"/>
        </w:tabs>
        <w:spacing w:after="0" w:line="240" w:lineRule="auto"/>
        <w:ind w:firstLine="567"/>
        <w:jc w:val="both"/>
        <w:rPr>
          <w:sz w:val="24"/>
          <w:szCs w:val="24"/>
        </w:rPr>
      </w:pPr>
      <w:bookmarkStart w:id="2" w:name="bookmark2"/>
      <w:r w:rsidRPr="00E5610F">
        <w:rPr>
          <w:color w:val="000000"/>
          <w:sz w:val="24"/>
          <w:szCs w:val="24"/>
          <w:lang w:val="uk-UA" w:eastAsia="uk-UA" w:bidi="uk-UA"/>
        </w:rPr>
        <w:t>Склад</w:t>
      </w:r>
      <w:bookmarkEnd w:id="2"/>
    </w:p>
    <w:p w:rsidR="00281DF8" w:rsidRPr="00E5610F" w:rsidRDefault="00281DF8" w:rsidP="00281DF8">
      <w:pPr>
        <w:pStyle w:val="a7"/>
        <w:ind w:right="2020"/>
        <w:jc w:val="both"/>
        <w:rPr>
          <w:rFonts w:ascii="Times New Roman" w:eastAsia="Times New Roman" w:hAnsi="Times New Roman" w:cs="Times New Roman"/>
        </w:rPr>
      </w:pPr>
      <w:bookmarkStart w:id="3" w:name="bookmark3"/>
      <w:r w:rsidRPr="00E5610F">
        <w:rPr>
          <w:rFonts w:ascii="Times New Roman" w:eastAsia="Times New Roman" w:hAnsi="Times New Roman" w:cs="Times New Roman"/>
        </w:rPr>
        <w:t xml:space="preserve">1 </w:t>
      </w:r>
      <w:r w:rsidR="00FD03DE" w:rsidRPr="00E5610F">
        <w:rPr>
          <w:rFonts w:ascii="Times New Roman" w:eastAsia="Times New Roman" w:hAnsi="Times New Roman" w:cs="Times New Roman"/>
        </w:rPr>
        <w:t xml:space="preserve">мл </w:t>
      </w:r>
      <w:r w:rsidRPr="00E5610F">
        <w:rPr>
          <w:rFonts w:ascii="Times New Roman" w:eastAsia="Times New Roman" w:hAnsi="Times New Roman" w:cs="Times New Roman"/>
        </w:rPr>
        <w:t>препарату містить діючі речовини</w:t>
      </w:r>
      <w:r w:rsidR="00FD03DE" w:rsidRPr="00E5610F">
        <w:rPr>
          <w:rFonts w:ascii="Times New Roman" w:eastAsia="Times New Roman" w:hAnsi="Times New Roman" w:cs="Times New Roman"/>
        </w:rPr>
        <w:t xml:space="preserve"> (мг)</w:t>
      </w:r>
      <w:r w:rsidRPr="00E5610F">
        <w:rPr>
          <w:rFonts w:ascii="Times New Roman" w:eastAsia="Times New Roman" w:hAnsi="Times New Roman" w:cs="Times New Roman"/>
        </w:rPr>
        <w:t xml:space="preserve">: </w:t>
      </w:r>
    </w:p>
    <w:p w:rsidR="00281DF8" w:rsidRPr="00E5610F" w:rsidRDefault="00281DF8" w:rsidP="00281DF8">
      <w:pPr>
        <w:pStyle w:val="a7"/>
        <w:ind w:right="2020"/>
        <w:jc w:val="both"/>
        <w:rPr>
          <w:rFonts w:ascii="Times New Roman" w:eastAsia="Times New Roman" w:hAnsi="Times New Roman" w:cs="Times New Roman"/>
        </w:rPr>
      </w:pPr>
      <w:r w:rsidRPr="00E5610F">
        <w:rPr>
          <w:rFonts w:ascii="Times New Roman" w:eastAsia="Times New Roman" w:hAnsi="Times New Roman" w:cs="Times New Roman"/>
        </w:rPr>
        <w:t xml:space="preserve">імідаклоприд </w:t>
      </w:r>
      <w:r w:rsidR="00FD03DE" w:rsidRPr="00E5610F">
        <w:rPr>
          <w:rFonts w:ascii="Times New Roman" w:eastAsia="Times New Roman" w:hAnsi="Times New Roman" w:cs="Times New Roman"/>
        </w:rPr>
        <w:t>–</w:t>
      </w:r>
      <w:r w:rsidRPr="00E5610F">
        <w:rPr>
          <w:rFonts w:ascii="Times New Roman" w:eastAsia="Times New Roman" w:hAnsi="Times New Roman" w:cs="Times New Roman"/>
        </w:rPr>
        <w:t xml:space="preserve"> 100</w:t>
      </w:r>
      <w:r w:rsidR="00FD03DE" w:rsidRPr="00E5610F">
        <w:rPr>
          <w:rFonts w:ascii="Times New Roman" w:eastAsia="Times New Roman" w:hAnsi="Times New Roman" w:cs="Times New Roman"/>
        </w:rPr>
        <w:t>,0</w:t>
      </w:r>
      <w:r w:rsidRPr="00E5610F">
        <w:rPr>
          <w:rFonts w:ascii="Times New Roman" w:eastAsia="Times New Roman" w:hAnsi="Times New Roman" w:cs="Times New Roman"/>
        </w:rPr>
        <w:t xml:space="preserve">; </w:t>
      </w:r>
    </w:p>
    <w:p w:rsidR="00281DF8" w:rsidRPr="00E5610F" w:rsidRDefault="00281DF8" w:rsidP="00281DF8">
      <w:pPr>
        <w:pStyle w:val="a7"/>
        <w:ind w:right="2020"/>
        <w:jc w:val="both"/>
        <w:rPr>
          <w:rFonts w:ascii="Times New Roman" w:eastAsia="Times New Roman" w:hAnsi="Times New Roman" w:cs="Times New Roman"/>
        </w:rPr>
      </w:pPr>
      <w:r w:rsidRPr="00E5610F">
        <w:rPr>
          <w:rFonts w:ascii="Times New Roman" w:eastAsia="Times New Roman" w:hAnsi="Times New Roman" w:cs="Times New Roman"/>
        </w:rPr>
        <w:t xml:space="preserve">івермектин </w:t>
      </w:r>
      <w:r w:rsidR="00FD03DE" w:rsidRPr="00E5610F">
        <w:rPr>
          <w:rFonts w:ascii="Times New Roman" w:eastAsia="Times New Roman" w:hAnsi="Times New Roman" w:cs="Times New Roman"/>
        </w:rPr>
        <w:t>–</w:t>
      </w:r>
      <w:r w:rsidRPr="00E5610F">
        <w:rPr>
          <w:rFonts w:ascii="Times New Roman" w:eastAsia="Times New Roman" w:hAnsi="Times New Roman" w:cs="Times New Roman"/>
        </w:rPr>
        <w:t xml:space="preserve"> 10</w:t>
      </w:r>
      <w:r w:rsidR="00FD03DE" w:rsidRPr="00E5610F">
        <w:rPr>
          <w:rFonts w:ascii="Times New Roman" w:eastAsia="Times New Roman" w:hAnsi="Times New Roman" w:cs="Times New Roman"/>
        </w:rPr>
        <w:t>,0</w:t>
      </w:r>
      <w:r w:rsidRPr="00E5610F">
        <w:rPr>
          <w:rFonts w:ascii="Times New Roman" w:eastAsia="Times New Roman" w:hAnsi="Times New Roman" w:cs="Times New Roman"/>
        </w:rPr>
        <w:t>.</w:t>
      </w:r>
    </w:p>
    <w:p w:rsidR="00281DF8" w:rsidRPr="00E5610F" w:rsidRDefault="00281DF8" w:rsidP="00281DF8">
      <w:pPr>
        <w:pStyle w:val="a7"/>
        <w:ind w:left="426" w:right="426" w:firstLine="294"/>
        <w:jc w:val="both"/>
        <w:rPr>
          <w:rFonts w:ascii="Times New Roman" w:eastAsia="Times New Roman" w:hAnsi="Times New Roman" w:cs="Times New Roman"/>
        </w:rPr>
      </w:pPr>
      <w:r w:rsidRPr="00E5610F">
        <w:rPr>
          <w:rFonts w:ascii="Times New Roman" w:eastAsia="Times New Roman" w:hAnsi="Times New Roman" w:cs="Times New Roman"/>
        </w:rPr>
        <w:t xml:space="preserve">Допоміжні речовини: Н-метилпіролідон, диметилсульфоксид, </w:t>
      </w:r>
      <w:r w:rsidR="00FD03DE" w:rsidRPr="00E5610F">
        <w:rPr>
          <w:rFonts w:ascii="Times New Roman" w:eastAsia="Times New Roman" w:hAnsi="Times New Roman" w:cs="Times New Roman"/>
        </w:rPr>
        <w:t xml:space="preserve">кислота </w:t>
      </w:r>
      <w:r w:rsidRPr="00E5610F">
        <w:rPr>
          <w:rFonts w:ascii="Times New Roman" w:eastAsia="Times New Roman" w:hAnsi="Times New Roman" w:cs="Times New Roman"/>
        </w:rPr>
        <w:t>лимонна, поліетиленгліколь 400.</w:t>
      </w:r>
    </w:p>
    <w:p w:rsidR="00EA7DC7" w:rsidRPr="00E5610F" w:rsidRDefault="00EA7DC7" w:rsidP="00960E16">
      <w:pPr>
        <w:pStyle w:val="10"/>
        <w:keepNext/>
        <w:keepLines/>
        <w:numPr>
          <w:ilvl w:val="0"/>
          <w:numId w:val="1"/>
        </w:numPr>
        <w:shd w:val="clear" w:color="auto" w:fill="auto"/>
        <w:tabs>
          <w:tab w:val="left" w:pos="958"/>
        </w:tabs>
        <w:spacing w:before="120" w:after="0" w:line="240" w:lineRule="auto"/>
        <w:ind w:firstLine="567"/>
        <w:jc w:val="both"/>
        <w:rPr>
          <w:sz w:val="24"/>
          <w:szCs w:val="24"/>
        </w:rPr>
      </w:pPr>
      <w:r w:rsidRPr="00E5610F">
        <w:rPr>
          <w:color w:val="000000"/>
          <w:sz w:val="24"/>
          <w:szCs w:val="24"/>
          <w:lang w:val="uk-UA" w:eastAsia="uk-UA" w:bidi="uk-UA"/>
        </w:rPr>
        <w:t>Фармацевтична форма</w:t>
      </w:r>
      <w:bookmarkEnd w:id="3"/>
    </w:p>
    <w:p w:rsidR="00EA7DC7" w:rsidRPr="00E5610F" w:rsidRDefault="00281DF8" w:rsidP="00960E16">
      <w:pPr>
        <w:ind w:firstLine="567"/>
        <w:rPr>
          <w:rFonts w:ascii="Times New Roman" w:hAnsi="Times New Roman" w:cs="Times New Roman"/>
        </w:rPr>
      </w:pPr>
      <w:r w:rsidRPr="00E5610F">
        <w:rPr>
          <w:rFonts w:ascii="Times New Roman" w:hAnsi="Times New Roman" w:cs="Times New Roman"/>
          <w:lang w:val="ru-RU"/>
        </w:rPr>
        <w:t>Розчин</w:t>
      </w:r>
      <w:r w:rsidR="00BF2301" w:rsidRPr="00E5610F">
        <w:rPr>
          <w:rFonts w:ascii="Times New Roman" w:hAnsi="Times New Roman" w:cs="Times New Roman"/>
        </w:rPr>
        <w:t xml:space="preserve"> для зовнішнього застосування, точкового нанесення.</w:t>
      </w:r>
    </w:p>
    <w:p w:rsidR="00EA7DC7" w:rsidRPr="00E5610F" w:rsidRDefault="00EA7DC7" w:rsidP="00960E16">
      <w:pPr>
        <w:pStyle w:val="10"/>
        <w:keepNext/>
        <w:keepLines/>
        <w:numPr>
          <w:ilvl w:val="0"/>
          <w:numId w:val="1"/>
        </w:numPr>
        <w:shd w:val="clear" w:color="auto" w:fill="auto"/>
        <w:tabs>
          <w:tab w:val="left" w:pos="958"/>
        </w:tabs>
        <w:spacing w:after="0" w:line="240" w:lineRule="auto"/>
        <w:ind w:firstLine="567"/>
        <w:jc w:val="both"/>
        <w:rPr>
          <w:sz w:val="24"/>
          <w:szCs w:val="24"/>
        </w:rPr>
      </w:pPr>
      <w:bookmarkStart w:id="4" w:name="bookmark4"/>
      <w:r w:rsidRPr="00E5610F">
        <w:rPr>
          <w:color w:val="000000"/>
          <w:sz w:val="24"/>
          <w:szCs w:val="24"/>
          <w:lang w:val="uk-UA" w:eastAsia="uk-UA" w:bidi="uk-UA"/>
        </w:rPr>
        <w:t>Фармакологічні властивості</w:t>
      </w:r>
      <w:bookmarkEnd w:id="4"/>
    </w:p>
    <w:p w:rsidR="00281DF8" w:rsidRPr="00E5610F" w:rsidRDefault="00281DF8" w:rsidP="00281DF8">
      <w:pPr>
        <w:pStyle w:val="a7"/>
        <w:ind w:firstLine="698"/>
        <w:jc w:val="both"/>
        <w:rPr>
          <w:rFonts w:ascii="Times New Roman" w:eastAsia="Times New Roman" w:hAnsi="Times New Roman" w:cs="Times New Roman"/>
          <w:b/>
          <w:bCs/>
          <w:i/>
          <w:iCs/>
        </w:rPr>
      </w:pPr>
      <w:r w:rsidRPr="00E5610F">
        <w:rPr>
          <w:rFonts w:ascii="Times New Roman" w:eastAsia="Times New Roman" w:hAnsi="Times New Roman" w:cs="Times New Roman"/>
          <w:b/>
          <w:bCs/>
          <w:i/>
          <w:iCs/>
          <w:lang w:eastAsia="ru-RU" w:bidi="ru-RU"/>
        </w:rPr>
        <w:t xml:space="preserve">АТС </w:t>
      </w:r>
      <w:r w:rsidRPr="00E5610F">
        <w:rPr>
          <w:rFonts w:ascii="Times New Roman" w:eastAsia="Times New Roman" w:hAnsi="Times New Roman" w:cs="Times New Roman"/>
          <w:b/>
          <w:bCs/>
          <w:i/>
          <w:iCs/>
          <w:lang w:bidi="en-US"/>
        </w:rPr>
        <w:t xml:space="preserve">vet QP53, </w:t>
      </w:r>
      <w:r w:rsidRPr="00E5610F">
        <w:rPr>
          <w:rFonts w:ascii="Times New Roman" w:eastAsia="Times New Roman" w:hAnsi="Times New Roman" w:cs="Times New Roman"/>
          <w:b/>
          <w:bCs/>
          <w:i/>
          <w:iCs/>
        </w:rPr>
        <w:t>ектопаразитициди, інсектициди і репеленти (</w:t>
      </w:r>
      <w:r w:rsidRPr="00E5610F">
        <w:rPr>
          <w:rFonts w:ascii="Times New Roman" w:eastAsia="Times New Roman" w:hAnsi="Times New Roman" w:cs="Times New Roman"/>
          <w:b/>
          <w:bCs/>
          <w:i/>
          <w:iCs/>
          <w:lang w:bidi="en-US"/>
        </w:rPr>
        <w:t>QP53AХ30, комбінації інших ектопаразитицидів для місцевого застосування</w:t>
      </w:r>
      <w:r w:rsidRPr="00E5610F">
        <w:rPr>
          <w:rFonts w:ascii="Times New Roman" w:eastAsia="Times New Roman" w:hAnsi="Times New Roman" w:cs="Times New Roman"/>
          <w:b/>
          <w:bCs/>
          <w:i/>
          <w:iCs/>
        </w:rPr>
        <w:t>)</w:t>
      </w:r>
    </w:p>
    <w:p w:rsidR="00281DF8" w:rsidRPr="00E5610F" w:rsidRDefault="00281DF8" w:rsidP="00281DF8">
      <w:pPr>
        <w:pStyle w:val="a7"/>
        <w:ind w:firstLine="698"/>
        <w:jc w:val="both"/>
        <w:rPr>
          <w:rFonts w:ascii="Times New Roman" w:hAnsi="Times New Roman" w:cs="Times New Roman"/>
        </w:rPr>
      </w:pPr>
      <w:r w:rsidRPr="00E5610F">
        <w:rPr>
          <w:rFonts w:ascii="Times New Roman" w:hAnsi="Times New Roman" w:cs="Times New Roman"/>
        </w:rPr>
        <w:t>МЕГАСТОП для котів - ендоектопаразитицид. Фармакологічні властивості препарату зумовлені властивостями діючих речовин.</w:t>
      </w:r>
    </w:p>
    <w:p w:rsidR="00281DF8" w:rsidRPr="00E5610F" w:rsidRDefault="00281DF8" w:rsidP="00281DF8">
      <w:pPr>
        <w:pStyle w:val="a7"/>
        <w:ind w:firstLine="698"/>
        <w:jc w:val="both"/>
        <w:rPr>
          <w:rFonts w:ascii="Times New Roman" w:hAnsi="Times New Roman" w:cs="Times New Roman"/>
        </w:rPr>
      </w:pPr>
      <w:r w:rsidRPr="00E5610F">
        <w:rPr>
          <w:rFonts w:ascii="Times New Roman" w:hAnsi="Times New Roman" w:cs="Times New Roman"/>
          <w:b/>
          <w:bCs/>
          <w:i/>
          <w:iCs/>
        </w:rPr>
        <w:t>Імідаклоприд,</w:t>
      </w:r>
      <w:r w:rsidRPr="00E5610F">
        <w:rPr>
          <w:rFonts w:ascii="Times New Roman" w:hAnsi="Times New Roman" w:cs="Times New Roman"/>
        </w:rPr>
        <w:t xml:space="preserve"> діюча речовина препарату, належить до групи хлорнікотинілових сполук. Блокує постсинаптичні холінергічні рецептори, які чутливі до нікотину і розміщені у ектопаразитів у центральній нервовій системі. Переривання передачі нервового імпульсу призводить до паралічу та загибелі паразиту.</w:t>
      </w:r>
    </w:p>
    <w:p w:rsidR="00281DF8" w:rsidRPr="00E5610F" w:rsidRDefault="00281DF8" w:rsidP="00281DF8">
      <w:pPr>
        <w:pStyle w:val="a7"/>
        <w:ind w:firstLine="698"/>
        <w:jc w:val="both"/>
        <w:rPr>
          <w:rFonts w:ascii="Times New Roman" w:hAnsi="Times New Roman" w:cs="Times New Roman"/>
        </w:rPr>
      </w:pPr>
      <w:r w:rsidRPr="00E5610F">
        <w:rPr>
          <w:rFonts w:ascii="Times New Roman" w:hAnsi="Times New Roman" w:cs="Times New Roman"/>
        </w:rPr>
        <w:t>Імідаклоприд має низький рівень проникнення через гематоенцефалічний бар’єр, тому практично не впливає на ЦНС ссавців.</w:t>
      </w:r>
    </w:p>
    <w:p w:rsidR="00EA7DC7" w:rsidRPr="00E5610F" w:rsidRDefault="00281DF8" w:rsidP="00281DF8">
      <w:pPr>
        <w:pStyle w:val="a7"/>
        <w:ind w:firstLine="698"/>
        <w:jc w:val="both"/>
        <w:rPr>
          <w:rFonts w:ascii="Times New Roman" w:hAnsi="Times New Roman" w:cs="Times New Roman"/>
        </w:rPr>
      </w:pPr>
      <w:r w:rsidRPr="00E5610F">
        <w:rPr>
          <w:rFonts w:ascii="Times New Roman" w:hAnsi="Times New Roman" w:cs="Times New Roman"/>
          <w:b/>
          <w:bCs/>
          <w:i/>
          <w:iCs/>
        </w:rPr>
        <w:t>Івермектин</w:t>
      </w:r>
      <w:r w:rsidRPr="00E5610F">
        <w:rPr>
          <w:rFonts w:ascii="Times New Roman" w:hAnsi="Times New Roman" w:cs="Times New Roman"/>
        </w:rPr>
        <w:t xml:space="preserve"> належить до сполук, що продукуються мікроорганізмами групи </w:t>
      </w:r>
      <w:r w:rsidRPr="00E5610F">
        <w:rPr>
          <w:rFonts w:ascii="Times New Roman" w:hAnsi="Times New Roman" w:cs="Times New Roman"/>
          <w:i/>
          <w:iCs/>
          <w:lang w:bidi="en-US"/>
        </w:rPr>
        <w:t>Streptomyces avermitilis.</w:t>
      </w:r>
      <w:r w:rsidRPr="00E5610F">
        <w:rPr>
          <w:rFonts w:ascii="Times New Roman" w:hAnsi="Times New Roman" w:cs="Times New Roman"/>
          <w:lang w:bidi="en-US"/>
        </w:rPr>
        <w:t xml:space="preserve"> </w:t>
      </w:r>
      <w:r w:rsidRPr="00E5610F">
        <w:rPr>
          <w:rFonts w:ascii="Times New Roman" w:hAnsi="Times New Roman" w:cs="Times New Roman"/>
        </w:rPr>
        <w:t>Івермектин має виражену протипаразитарну дію на личинкові і статевозрілі форми нематод. Механізм дії івермектину на організм паразита полягає у тому, що він стимулює виділення нейромедіатора гальмування, гамма-аміномасляної кислоти (ГАМК), у пресинаптичних нейронах, який зв’язується зі спеціальними рецепторами нервових закінчень, збільшуючи проникність мембран для іонів хлору і блокуючи передачу нервово-м’язових імпульсів. Це призводить до порушення передачі нервових імпульсів, паралічу і загибелі паразитів</w:t>
      </w:r>
      <w:r w:rsidR="00EA7DC7" w:rsidRPr="00E5610F">
        <w:rPr>
          <w:rFonts w:ascii="Times New Roman" w:hAnsi="Times New Roman" w:cs="Times New Roman"/>
        </w:rPr>
        <w:t>.</w:t>
      </w:r>
    </w:p>
    <w:p w:rsidR="00EA7DC7" w:rsidRPr="00E5610F" w:rsidRDefault="00EA7DC7" w:rsidP="00960E16">
      <w:pPr>
        <w:pStyle w:val="10"/>
        <w:keepNext/>
        <w:keepLines/>
        <w:numPr>
          <w:ilvl w:val="0"/>
          <w:numId w:val="1"/>
        </w:numPr>
        <w:shd w:val="clear" w:color="auto" w:fill="auto"/>
        <w:tabs>
          <w:tab w:val="left" w:pos="958"/>
        </w:tabs>
        <w:spacing w:after="0" w:line="240" w:lineRule="auto"/>
        <w:ind w:firstLine="567"/>
        <w:jc w:val="both"/>
        <w:rPr>
          <w:sz w:val="24"/>
          <w:szCs w:val="24"/>
        </w:rPr>
      </w:pPr>
      <w:bookmarkStart w:id="5" w:name="bookmark5"/>
      <w:r w:rsidRPr="00E5610F">
        <w:rPr>
          <w:color w:val="000000"/>
          <w:sz w:val="24"/>
          <w:szCs w:val="24"/>
          <w:lang w:val="uk-UA" w:eastAsia="uk-UA" w:bidi="uk-UA"/>
        </w:rPr>
        <w:t>Клінічні особливості</w:t>
      </w:r>
      <w:bookmarkEnd w:id="5"/>
    </w:p>
    <w:p w:rsidR="00EA7DC7" w:rsidRPr="00E5610F" w:rsidRDefault="00EA7DC7" w:rsidP="00960E16">
      <w:pPr>
        <w:pStyle w:val="10"/>
        <w:keepNext/>
        <w:keepLines/>
        <w:numPr>
          <w:ilvl w:val="1"/>
          <w:numId w:val="1"/>
        </w:numPr>
        <w:shd w:val="clear" w:color="auto" w:fill="auto"/>
        <w:tabs>
          <w:tab w:val="left" w:pos="1068"/>
        </w:tabs>
        <w:spacing w:after="0" w:line="240" w:lineRule="auto"/>
        <w:ind w:firstLine="567"/>
        <w:jc w:val="both"/>
        <w:rPr>
          <w:sz w:val="24"/>
          <w:szCs w:val="24"/>
        </w:rPr>
      </w:pPr>
      <w:bookmarkStart w:id="6" w:name="bookmark6"/>
      <w:r w:rsidRPr="00E5610F">
        <w:rPr>
          <w:color w:val="000000"/>
          <w:sz w:val="24"/>
          <w:szCs w:val="24"/>
          <w:lang w:val="uk-UA" w:eastAsia="uk-UA" w:bidi="uk-UA"/>
        </w:rPr>
        <w:t>Вид тварин</w:t>
      </w:r>
      <w:bookmarkEnd w:id="6"/>
    </w:p>
    <w:p w:rsidR="00EA7DC7" w:rsidRPr="00E5610F" w:rsidRDefault="00EA7DC7" w:rsidP="00960E16">
      <w:pPr>
        <w:ind w:firstLine="567"/>
        <w:rPr>
          <w:rFonts w:ascii="Times New Roman" w:hAnsi="Times New Roman" w:cs="Times New Roman"/>
        </w:rPr>
      </w:pPr>
      <w:r w:rsidRPr="00E5610F">
        <w:rPr>
          <w:rFonts w:ascii="Times New Roman" w:hAnsi="Times New Roman" w:cs="Times New Roman"/>
        </w:rPr>
        <w:t>Коти.</w:t>
      </w:r>
    </w:p>
    <w:p w:rsidR="00EA7DC7" w:rsidRPr="00E5610F" w:rsidRDefault="00EA7DC7" w:rsidP="00960E16">
      <w:pPr>
        <w:pStyle w:val="10"/>
        <w:keepNext/>
        <w:keepLines/>
        <w:numPr>
          <w:ilvl w:val="1"/>
          <w:numId w:val="1"/>
        </w:numPr>
        <w:shd w:val="clear" w:color="auto" w:fill="auto"/>
        <w:tabs>
          <w:tab w:val="left" w:pos="1073"/>
        </w:tabs>
        <w:spacing w:after="0" w:line="240" w:lineRule="auto"/>
        <w:ind w:firstLine="567"/>
        <w:jc w:val="both"/>
        <w:rPr>
          <w:sz w:val="24"/>
          <w:szCs w:val="24"/>
        </w:rPr>
      </w:pPr>
      <w:bookmarkStart w:id="7" w:name="bookmark7"/>
      <w:r w:rsidRPr="00E5610F">
        <w:rPr>
          <w:color w:val="000000"/>
          <w:sz w:val="24"/>
          <w:szCs w:val="24"/>
          <w:lang w:val="uk-UA" w:eastAsia="uk-UA" w:bidi="uk-UA"/>
        </w:rPr>
        <w:t>Показання до застосування</w:t>
      </w:r>
      <w:bookmarkEnd w:id="7"/>
    </w:p>
    <w:p w:rsidR="00EA7DC7" w:rsidRPr="00E5610F" w:rsidRDefault="00281DF8" w:rsidP="00960E16">
      <w:pPr>
        <w:ind w:firstLine="567"/>
        <w:jc w:val="both"/>
        <w:rPr>
          <w:rFonts w:ascii="Times New Roman" w:hAnsi="Times New Roman" w:cs="Times New Roman"/>
        </w:rPr>
      </w:pPr>
      <w:r w:rsidRPr="00E5610F">
        <w:rPr>
          <w:rFonts w:ascii="Times New Roman" w:hAnsi="Times New Roman" w:cs="Times New Roman"/>
        </w:rPr>
        <w:t>Профілактика та лікування тварин при ураженні блохами (</w:t>
      </w:r>
      <w:r w:rsidRPr="00E5610F">
        <w:rPr>
          <w:rFonts w:ascii="Times New Roman" w:hAnsi="Times New Roman" w:cs="Times New Roman"/>
          <w:i/>
          <w:iCs/>
          <w:lang w:bidi="en-US"/>
        </w:rPr>
        <w:t xml:space="preserve">Ctenocephalides </w:t>
      </w:r>
      <w:r w:rsidRPr="00E5610F">
        <w:rPr>
          <w:rFonts w:ascii="Times New Roman" w:hAnsi="Times New Roman" w:cs="Times New Roman"/>
          <w:iCs/>
          <w:lang w:bidi="en-US"/>
        </w:rPr>
        <w:t>spp</w:t>
      </w:r>
      <w:r w:rsidRPr="00E5610F">
        <w:rPr>
          <w:rFonts w:ascii="Times New Roman" w:hAnsi="Times New Roman" w:cs="Times New Roman"/>
          <w:i/>
          <w:iCs/>
          <w:lang w:bidi="en-US"/>
        </w:rPr>
        <w:t>.),</w:t>
      </w:r>
      <w:r w:rsidRPr="00E5610F">
        <w:rPr>
          <w:rFonts w:ascii="Times New Roman" w:hAnsi="Times New Roman" w:cs="Times New Roman"/>
          <w:lang w:bidi="en-US"/>
        </w:rPr>
        <w:t xml:space="preserve"> </w:t>
      </w:r>
      <w:r w:rsidRPr="00E5610F">
        <w:rPr>
          <w:rFonts w:ascii="Times New Roman" w:hAnsi="Times New Roman" w:cs="Times New Roman"/>
        </w:rPr>
        <w:t>саркоптиформними кліщами (</w:t>
      </w:r>
      <w:r w:rsidRPr="00E5610F">
        <w:rPr>
          <w:rFonts w:ascii="Times New Roman" w:hAnsi="Times New Roman" w:cs="Times New Roman"/>
          <w:i/>
          <w:iCs/>
          <w:lang w:bidi="en-US"/>
        </w:rPr>
        <w:t>Otodectes cynotis</w:t>
      </w:r>
      <w:r w:rsidRPr="00E5610F">
        <w:rPr>
          <w:rFonts w:ascii="Times New Roman" w:hAnsi="Times New Roman" w:cs="Times New Roman"/>
        </w:rPr>
        <w:t xml:space="preserve">, </w:t>
      </w:r>
      <w:r w:rsidRPr="00E5610F">
        <w:rPr>
          <w:rFonts w:ascii="Times New Roman" w:hAnsi="Times New Roman" w:cs="Times New Roman"/>
          <w:i/>
          <w:iCs/>
          <w:lang w:bidi="en-US"/>
        </w:rPr>
        <w:t>Notoedres cati. Sarcoptes canis),</w:t>
      </w:r>
      <w:r w:rsidRPr="00E5610F">
        <w:rPr>
          <w:rFonts w:ascii="Times New Roman" w:hAnsi="Times New Roman" w:cs="Times New Roman"/>
          <w:lang w:bidi="en-US"/>
        </w:rPr>
        <w:t xml:space="preserve"> </w:t>
      </w:r>
      <w:r w:rsidRPr="00E5610F">
        <w:rPr>
          <w:rFonts w:ascii="Times New Roman" w:hAnsi="Times New Roman" w:cs="Times New Roman"/>
        </w:rPr>
        <w:t>тромбідиформними кліщами (</w:t>
      </w:r>
      <w:r w:rsidRPr="00E5610F">
        <w:rPr>
          <w:rFonts w:ascii="Times New Roman" w:hAnsi="Times New Roman" w:cs="Times New Roman"/>
          <w:i/>
          <w:iCs/>
          <w:lang w:bidi="en-US"/>
        </w:rPr>
        <w:t xml:space="preserve">Demodex </w:t>
      </w:r>
      <w:r w:rsidRPr="00E5610F">
        <w:rPr>
          <w:rFonts w:ascii="Times New Roman" w:hAnsi="Times New Roman" w:cs="Times New Roman"/>
          <w:iCs/>
          <w:lang w:bidi="en-US"/>
        </w:rPr>
        <w:t>spp</w:t>
      </w:r>
      <w:r w:rsidRPr="00E5610F">
        <w:rPr>
          <w:rFonts w:ascii="Times New Roman" w:hAnsi="Times New Roman" w:cs="Times New Roman"/>
          <w:i/>
          <w:iCs/>
          <w:lang w:bidi="en-US"/>
        </w:rPr>
        <w:t>.);</w:t>
      </w:r>
      <w:r w:rsidRPr="00E5610F">
        <w:rPr>
          <w:rFonts w:ascii="Times New Roman" w:hAnsi="Times New Roman" w:cs="Times New Roman"/>
          <w:lang w:bidi="en-US"/>
        </w:rPr>
        <w:t xml:space="preserve"> </w:t>
      </w:r>
      <w:r w:rsidRPr="00E5610F">
        <w:rPr>
          <w:rFonts w:ascii="Times New Roman" w:hAnsi="Times New Roman" w:cs="Times New Roman"/>
        </w:rPr>
        <w:t xml:space="preserve">профілактика дирофіляріозу (ефективний проти личинок L3 і </w:t>
      </w:r>
      <w:r w:rsidRPr="00E5610F">
        <w:rPr>
          <w:rFonts w:ascii="Times New Roman" w:hAnsi="Times New Roman" w:cs="Times New Roman"/>
          <w:lang w:bidi="en-US"/>
        </w:rPr>
        <w:t xml:space="preserve">L4 </w:t>
      </w:r>
      <w:r w:rsidRPr="00E5610F">
        <w:rPr>
          <w:rFonts w:ascii="Times New Roman" w:hAnsi="Times New Roman" w:cs="Times New Roman"/>
        </w:rPr>
        <w:t xml:space="preserve">стадії </w:t>
      </w:r>
      <w:r w:rsidRPr="00E5610F">
        <w:rPr>
          <w:rFonts w:ascii="Times New Roman" w:hAnsi="Times New Roman" w:cs="Times New Roman"/>
          <w:i/>
          <w:iCs/>
          <w:lang w:bidi="en-US"/>
        </w:rPr>
        <w:t>Dirofilaria immitis)</w:t>
      </w:r>
      <w:r w:rsidR="00EA7DC7" w:rsidRPr="00E5610F">
        <w:rPr>
          <w:rStyle w:val="22"/>
          <w:rFonts w:eastAsia="Microsoft Sans Serif"/>
          <w:lang w:val="uk-UA" w:eastAsia="en-US" w:bidi="en-US"/>
        </w:rPr>
        <w:t>.</w:t>
      </w:r>
    </w:p>
    <w:p w:rsidR="00EA7DC7" w:rsidRPr="00E5610F" w:rsidRDefault="00EA7DC7" w:rsidP="00960E16">
      <w:pPr>
        <w:pStyle w:val="10"/>
        <w:keepNext/>
        <w:keepLines/>
        <w:numPr>
          <w:ilvl w:val="1"/>
          <w:numId w:val="1"/>
        </w:numPr>
        <w:shd w:val="clear" w:color="auto" w:fill="auto"/>
        <w:tabs>
          <w:tab w:val="left" w:pos="1073"/>
        </w:tabs>
        <w:spacing w:after="0" w:line="240" w:lineRule="auto"/>
        <w:ind w:firstLine="567"/>
        <w:jc w:val="both"/>
        <w:rPr>
          <w:sz w:val="24"/>
          <w:szCs w:val="24"/>
        </w:rPr>
      </w:pPr>
      <w:bookmarkStart w:id="8" w:name="bookmark8"/>
      <w:r w:rsidRPr="00E5610F">
        <w:rPr>
          <w:color w:val="000000"/>
          <w:sz w:val="24"/>
          <w:szCs w:val="24"/>
          <w:lang w:val="uk-UA" w:eastAsia="uk-UA" w:bidi="uk-UA"/>
        </w:rPr>
        <w:t>Протипоказання</w:t>
      </w:r>
      <w:bookmarkEnd w:id="8"/>
    </w:p>
    <w:p w:rsidR="00281DF8" w:rsidRPr="00E5610F" w:rsidRDefault="00281DF8" w:rsidP="00281DF8">
      <w:pPr>
        <w:ind w:firstLine="567"/>
        <w:jc w:val="both"/>
        <w:rPr>
          <w:rFonts w:ascii="Times New Roman" w:hAnsi="Times New Roman" w:cs="Times New Roman"/>
        </w:rPr>
      </w:pPr>
      <w:r w:rsidRPr="00E5610F">
        <w:rPr>
          <w:rFonts w:ascii="Times New Roman" w:hAnsi="Times New Roman" w:cs="Times New Roman"/>
        </w:rPr>
        <w:t>Не застосовують хворим і ослабленим тваринам!</w:t>
      </w:r>
    </w:p>
    <w:p w:rsidR="00281DF8" w:rsidRPr="00E5610F" w:rsidRDefault="00281DF8" w:rsidP="00281DF8">
      <w:pPr>
        <w:ind w:firstLine="567"/>
        <w:jc w:val="both"/>
        <w:rPr>
          <w:rFonts w:ascii="Times New Roman" w:hAnsi="Times New Roman" w:cs="Times New Roman"/>
        </w:rPr>
      </w:pPr>
      <w:r w:rsidRPr="00E5610F">
        <w:rPr>
          <w:rFonts w:ascii="Times New Roman" w:hAnsi="Times New Roman" w:cs="Times New Roman"/>
        </w:rPr>
        <w:t>Не застосовують кошенятам віком до 12 тижнів!</w:t>
      </w:r>
    </w:p>
    <w:p w:rsidR="00281DF8" w:rsidRPr="00E5610F" w:rsidRDefault="00281DF8" w:rsidP="00281DF8">
      <w:pPr>
        <w:ind w:firstLine="567"/>
        <w:jc w:val="both"/>
        <w:rPr>
          <w:rFonts w:ascii="Times New Roman" w:hAnsi="Times New Roman" w:cs="Times New Roman"/>
        </w:rPr>
      </w:pPr>
      <w:r w:rsidRPr="00E5610F">
        <w:rPr>
          <w:rFonts w:ascii="Times New Roman" w:hAnsi="Times New Roman" w:cs="Times New Roman"/>
        </w:rPr>
        <w:t>Не застосовують тваринам із підвищеною чутливістю до складників!</w:t>
      </w:r>
    </w:p>
    <w:p w:rsidR="00281DF8" w:rsidRPr="00E5610F" w:rsidRDefault="00281DF8" w:rsidP="00281DF8">
      <w:pPr>
        <w:ind w:firstLine="567"/>
        <w:jc w:val="both"/>
        <w:rPr>
          <w:rFonts w:ascii="Times New Roman" w:hAnsi="Times New Roman" w:cs="Times New Roman"/>
        </w:rPr>
      </w:pPr>
      <w:r w:rsidRPr="00E5610F">
        <w:rPr>
          <w:rFonts w:ascii="Times New Roman" w:hAnsi="Times New Roman" w:cs="Times New Roman"/>
        </w:rPr>
        <w:t>Застосування препарату тваринам масою тіла до 1 kg (кг) повинно ґрунтуватися на оцінці ризику та необхідності лікування лікарем ветеринарної медицини!</w:t>
      </w:r>
    </w:p>
    <w:p w:rsidR="004C451F" w:rsidRPr="00E5610F" w:rsidRDefault="00281DF8" w:rsidP="00281DF8">
      <w:pPr>
        <w:ind w:firstLine="567"/>
        <w:jc w:val="both"/>
        <w:rPr>
          <w:rFonts w:ascii="Times New Roman" w:hAnsi="Times New Roman" w:cs="Times New Roman"/>
        </w:rPr>
      </w:pPr>
      <w:r w:rsidRPr="00E5610F">
        <w:rPr>
          <w:rFonts w:ascii="Times New Roman" w:hAnsi="Times New Roman" w:cs="Times New Roman"/>
        </w:rPr>
        <w:lastRenderedPageBreak/>
        <w:t>Використання препарату під час вагітності та лактації ґрунтується на оцінці ризику і необхідності лікування лікарем ветеринарної медицини</w:t>
      </w:r>
      <w:r w:rsidR="00EA7DC7" w:rsidRPr="00E5610F">
        <w:rPr>
          <w:rFonts w:ascii="Times New Roman" w:hAnsi="Times New Roman" w:cs="Times New Roman"/>
        </w:rPr>
        <w:t>.</w:t>
      </w:r>
      <w:bookmarkStart w:id="9" w:name="bookmark9"/>
    </w:p>
    <w:p w:rsidR="00EA7DC7" w:rsidRPr="00E5610F" w:rsidRDefault="00EA7DC7" w:rsidP="00960E16">
      <w:pPr>
        <w:pStyle w:val="a7"/>
        <w:numPr>
          <w:ilvl w:val="1"/>
          <w:numId w:val="1"/>
        </w:numPr>
        <w:ind w:left="0" w:firstLine="567"/>
        <w:rPr>
          <w:rFonts w:ascii="Times New Roman" w:eastAsia="Times New Roman" w:hAnsi="Times New Roman" w:cs="Times New Roman"/>
          <w:b/>
          <w:bCs/>
        </w:rPr>
      </w:pPr>
      <w:r w:rsidRPr="00E5610F">
        <w:rPr>
          <w:rFonts w:ascii="Times New Roman" w:eastAsia="Times New Roman" w:hAnsi="Times New Roman" w:cs="Times New Roman"/>
          <w:b/>
          <w:bCs/>
        </w:rPr>
        <w:t>Побічна дія</w:t>
      </w:r>
      <w:bookmarkEnd w:id="9"/>
    </w:p>
    <w:p w:rsidR="00960E16" w:rsidRPr="00E5610F" w:rsidRDefault="00960E16" w:rsidP="00960E16">
      <w:pPr>
        <w:pStyle w:val="a7"/>
        <w:ind w:left="0" w:firstLine="567"/>
        <w:jc w:val="both"/>
        <w:rPr>
          <w:rFonts w:ascii="Times New Roman" w:hAnsi="Times New Roman" w:cs="Times New Roman"/>
        </w:rPr>
      </w:pPr>
      <w:r w:rsidRPr="00E5610F">
        <w:rPr>
          <w:rFonts w:ascii="Times New Roman" w:hAnsi="Times New Roman" w:cs="Times New Roman"/>
        </w:rPr>
        <w:t>Після застосування препарату у тварин іноді виникають симптоми побічної дії такі, як короткочасний свербіж, еритеми на шкірі, ознаки засалювання шерсті, які швидко проходять.</w:t>
      </w:r>
    </w:p>
    <w:p w:rsidR="00960E16" w:rsidRPr="00E5610F" w:rsidRDefault="00960E16" w:rsidP="00960E16">
      <w:pPr>
        <w:pStyle w:val="a7"/>
        <w:ind w:left="0" w:firstLine="567"/>
        <w:jc w:val="both"/>
        <w:rPr>
          <w:rFonts w:ascii="Times New Roman" w:eastAsia="Times New Roman" w:hAnsi="Times New Roman" w:cs="Times New Roman"/>
        </w:rPr>
      </w:pPr>
      <w:r w:rsidRPr="00E5610F">
        <w:rPr>
          <w:rFonts w:ascii="Times New Roman" w:eastAsia="Times New Roman" w:hAnsi="Times New Roman" w:cs="Times New Roman"/>
        </w:rPr>
        <w:t>При злизуванні твариною препарату після нанесення виникає посилене слиновиділення та блювота, і ознаки нервових розладів. Ці розлади швидко проходять без проведення терапії.</w:t>
      </w:r>
    </w:p>
    <w:p w:rsidR="00D23AFD" w:rsidRPr="00E5610F" w:rsidRDefault="00D23AFD" w:rsidP="00960E16">
      <w:pPr>
        <w:pStyle w:val="a7"/>
        <w:ind w:left="0" w:firstLine="567"/>
        <w:jc w:val="both"/>
        <w:rPr>
          <w:rFonts w:ascii="Times New Roman" w:eastAsia="Times New Roman" w:hAnsi="Times New Roman" w:cs="Times New Roman"/>
        </w:rPr>
      </w:pPr>
      <w:r w:rsidRPr="00E5610F">
        <w:rPr>
          <w:rFonts w:ascii="Times New Roman" w:eastAsia="Times New Roman" w:hAnsi="Times New Roman" w:cs="Times New Roman"/>
          <w:lang w:val="ru-RU"/>
        </w:rPr>
        <w:t xml:space="preserve">У </w:t>
      </w:r>
      <w:r w:rsidRPr="00E5610F">
        <w:rPr>
          <w:rFonts w:ascii="Times New Roman" w:eastAsia="Times New Roman" w:hAnsi="Times New Roman" w:cs="Times New Roman"/>
        </w:rPr>
        <w:t>дуже рідких випадках дія препарату може спричинити такі зміни у поведінці, апатичність, збудження та втрата апетиту.</w:t>
      </w:r>
    </w:p>
    <w:p w:rsidR="001E53EC" w:rsidRPr="00E5610F" w:rsidRDefault="001E53EC" w:rsidP="00960E16">
      <w:pPr>
        <w:keepNext/>
        <w:keepLines/>
        <w:tabs>
          <w:tab w:val="left" w:pos="1073"/>
        </w:tabs>
        <w:ind w:firstLine="567"/>
        <w:jc w:val="right"/>
        <w:outlineLvl w:val="0"/>
        <w:rPr>
          <w:rFonts w:ascii="Times New Roman" w:eastAsia="Times New Roman" w:hAnsi="Times New Roman" w:cs="Times New Roman"/>
          <w:b/>
          <w:bCs/>
        </w:rPr>
      </w:pPr>
    </w:p>
    <w:p w:rsidR="004C451F" w:rsidRPr="00E5610F" w:rsidRDefault="00EA7DC7" w:rsidP="00960E16">
      <w:pPr>
        <w:keepNext/>
        <w:keepLines/>
        <w:numPr>
          <w:ilvl w:val="1"/>
          <w:numId w:val="1"/>
        </w:numPr>
        <w:tabs>
          <w:tab w:val="left" w:pos="1083"/>
        </w:tabs>
        <w:ind w:right="4136" w:firstLine="567"/>
        <w:outlineLvl w:val="0"/>
        <w:rPr>
          <w:rFonts w:ascii="Times New Roman" w:eastAsia="Times New Roman" w:hAnsi="Times New Roman" w:cs="Times New Roman"/>
          <w:b/>
          <w:bCs/>
        </w:rPr>
      </w:pPr>
      <w:bookmarkStart w:id="10" w:name="bookmark10"/>
      <w:r w:rsidRPr="00E5610F">
        <w:rPr>
          <w:rFonts w:ascii="Times New Roman" w:eastAsia="Times New Roman" w:hAnsi="Times New Roman" w:cs="Times New Roman"/>
          <w:b/>
          <w:bCs/>
        </w:rPr>
        <w:t xml:space="preserve">Особливі застереження при використанні </w:t>
      </w:r>
    </w:p>
    <w:bookmarkEnd w:id="10"/>
    <w:p w:rsidR="00281DF8" w:rsidRPr="00E5610F" w:rsidRDefault="00281DF8" w:rsidP="00281DF8">
      <w:pPr>
        <w:keepNext/>
        <w:keepLines/>
        <w:tabs>
          <w:tab w:val="left" w:pos="1083"/>
        </w:tabs>
        <w:ind w:right="142" w:firstLine="567"/>
        <w:jc w:val="both"/>
        <w:outlineLvl w:val="0"/>
        <w:rPr>
          <w:rFonts w:ascii="Times New Roman" w:eastAsia="Times New Roman" w:hAnsi="Times New Roman" w:cs="Times New Roman"/>
        </w:rPr>
      </w:pPr>
      <w:r w:rsidRPr="00E5610F">
        <w:rPr>
          <w:rFonts w:ascii="Times New Roman" w:eastAsia="Times New Roman" w:hAnsi="Times New Roman" w:cs="Times New Roman"/>
        </w:rPr>
        <w:t xml:space="preserve">При обробці тварин препаратом не допускати попадання препарату в очі, ротову порожнину. </w:t>
      </w:r>
    </w:p>
    <w:p w:rsidR="00EA7DC7" w:rsidRPr="00E5610F" w:rsidRDefault="00281DF8" w:rsidP="00281DF8">
      <w:pPr>
        <w:keepNext/>
        <w:keepLines/>
        <w:tabs>
          <w:tab w:val="left" w:pos="1083"/>
        </w:tabs>
        <w:ind w:right="142" w:firstLine="567"/>
        <w:jc w:val="both"/>
        <w:outlineLvl w:val="0"/>
        <w:rPr>
          <w:rFonts w:ascii="Times New Roman" w:eastAsia="Times New Roman" w:hAnsi="Times New Roman" w:cs="Times New Roman"/>
          <w:b/>
          <w:bCs/>
          <w:lang w:val="ru-RU"/>
        </w:rPr>
      </w:pPr>
      <w:r w:rsidRPr="00E5610F">
        <w:rPr>
          <w:rFonts w:ascii="Times New Roman" w:eastAsia="Times New Roman" w:hAnsi="Times New Roman" w:cs="Times New Roman"/>
        </w:rPr>
        <w:t>Не допускати щойно оброблених тварин облизувати себе та одне одного</w:t>
      </w:r>
      <w:r w:rsidR="00317515" w:rsidRPr="00E5610F">
        <w:rPr>
          <w:rFonts w:ascii="Times New Roman" w:eastAsia="Times New Roman" w:hAnsi="Times New Roman" w:cs="Times New Roman"/>
        </w:rPr>
        <w:t>.</w:t>
      </w:r>
    </w:p>
    <w:p w:rsidR="00EA7DC7" w:rsidRPr="00E5610F" w:rsidRDefault="00EA7DC7" w:rsidP="00960E16">
      <w:pPr>
        <w:keepNext/>
        <w:keepLines/>
        <w:numPr>
          <w:ilvl w:val="1"/>
          <w:numId w:val="1"/>
        </w:numPr>
        <w:tabs>
          <w:tab w:val="left" w:pos="1083"/>
        </w:tabs>
        <w:ind w:firstLine="567"/>
        <w:jc w:val="both"/>
        <w:outlineLvl w:val="0"/>
        <w:rPr>
          <w:rFonts w:ascii="Times New Roman" w:eastAsia="Times New Roman" w:hAnsi="Times New Roman" w:cs="Times New Roman"/>
          <w:b/>
          <w:bCs/>
        </w:rPr>
      </w:pPr>
      <w:bookmarkStart w:id="11" w:name="bookmark11"/>
      <w:r w:rsidRPr="00E5610F">
        <w:rPr>
          <w:rFonts w:ascii="Times New Roman" w:eastAsia="Times New Roman" w:hAnsi="Times New Roman" w:cs="Times New Roman"/>
          <w:b/>
          <w:bCs/>
        </w:rPr>
        <w:t>Використання під час вагітності, лактації, несучості</w:t>
      </w:r>
      <w:bookmarkEnd w:id="11"/>
    </w:p>
    <w:p w:rsidR="00EA7DC7" w:rsidRPr="00E5610F" w:rsidRDefault="00281DF8" w:rsidP="00960E16">
      <w:pPr>
        <w:ind w:firstLine="567"/>
        <w:jc w:val="both"/>
        <w:rPr>
          <w:rFonts w:ascii="Times New Roman" w:eastAsia="Times New Roman" w:hAnsi="Times New Roman" w:cs="Times New Roman"/>
        </w:rPr>
      </w:pPr>
      <w:r w:rsidRPr="00E5610F">
        <w:rPr>
          <w:rFonts w:ascii="Times New Roman" w:eastAsia="Times New Roman" w:hAnsi="Times New Roman" w:cs="Times New Roman"/>
        </w:rPr>
        <w:t>Використання препарату під час вагітності та лактації ґрунтується на оцінці ризику та необхідності лікування лікарем ветеринарної медицини</w:t>
      </w:r>
      <w:r w:rsidR="00EA7DC7" w:rsidRPr="00E5610F">
        <w:rPr>
          <w:rFonts w:ascii="Times New Roman" w:eastAsia="Times New Roman" w:hAnsi="Times New Roman" w:cs="Times New Roman"/>
        </w:rPr>
        <w:t>.</w:t>
      </w:r>
    </w:p>
    <w:p w:rsidR="00EA7DC7" w:rsidRPr="00E5610F" w:rsidRDefault="00EA7DC7" w:rsidP="00960E16">
      <w:pPr>
        <w:keepNext/>
        <w:keepLines/>
        <w:numPr>
          <w:ilvl w:val="1"/>
          <w:numId w:val="1"/>
        </w:numPr>
        <w:tabs>
          <w:tab w:val="left" w:pos="1083"/>
        </w:tabs>
        <w:ind w:firstLine="567"/>
        <w:jc w:val="both"/>
        <w:outlineLvl w:val="0"/>
        <w:rPr>
          <w:rFonts w:ascii="Times New Roman" w:eastAsia="Times New Roman" w:hAnsi="Times New Roman" w:cs="Times New Roman"/>
          <w:b/>
          <w:bCs/>
        </w:rPr>
      </w:pPr>
      <w:bookmarkStart w:id="12" w:name="bookmark12"/>
      <w:r w:rsidRPr="00E5610F">
        <w:rPr>
          <w:rFonts w:ascii="Times New Roman" w:eastAsia="Times New Roman" w:hAnsi="Times New Roman" w:cs="Times New Roman"/>
          <w:b/>
          <w:bCs/>
        </w:rPr>
        <w:t>Взаємодія з іншими засобами та інші форми взаємодії</w:t>
      </w:r>
      <w:bookmarkEnd w:id="12"/>
    </w:p>
    <w:p w:rsidR="00EA7DC7" w:rsidRPr="00E5610F" w:rsidRDefault="00EA7DC7" w:rsidP="00960E16">
      <w:pPr>
        <w:ind w:firstLine="567"/>
        <w:jc w:val="both"/>
        <w:rPr>
          <w:rFonts w:ascii="Times New Roman" w:eastAsia="Times New Roman" w:hAnsi="Times New Roman" w:cs="Times New Roman"/>
        </w:rPr>
      </w:pPr>
      <w:r w:rsidRPr="00E5610F">
        <w:rPr>
          <w:rFonts w:ascii="Times New Roman" w:eastAsia="Times New Roman" w:hAnsi="Times New Roman" w:cs="Times New Roman"/>
        </w:rPr>
        <w:t>Не застосовувати одночасно з іншими протипаразитарними макроциклічними лактонами.</w:t>
      </w:r>
    </w:p>
    <w:p w:rsidR="00EA7DC7" w:rsidRPr="00E5610F" w:rsidRDefault="00EA7DC7" w:rsidP="00960E16">
      <w:pPr>
        <w:keepNext/>
        <w:keepLines/>
        <w:numPr>
          <w:ilvl w:val="1"/>
          <w:numId w:val="1"/>
        </w:numPr>
        <w:tabs>
          <w:tab w:val="left" w:pos="1083"/>
        </w:tabs>
        <w:ind w:firstLine="567"/>
        <w:jc w:val="both"/>
        <w:outlineLvl w:val="0"/>
        <w:rPr>
          <w:rFonts w:ascii="Times New Roman" w:eastAsia="Times New Roman" w:hAnsi="Times New Roman" w:cs="Times New Roman"/>
          <w:b/>
          <w:bCs/>
        </w:rPr>
      </w:pPr>
      <w:bookmarkStart w:id="13" w:name="bookmark13"/>
      <w:r w:rsidRPr="00E5610F">
        <w:rPr>
          <w:rFonts w:ascii="Times New Roman" w:eastAsia="Times New Roman" w:hAnsi="Times New Roman" w:cs="Times New Roman"/>
          <w:b/>
          <w:bCs/>
        </w:rPr>
        <w:t>Дози і способи введення тваринам різного віку</w:t>
      </w:r>
      <w:bookmarkEnd w:id="13"/>
    </w:p>
    <w:p w:rsidR="00281DF8" w:rsidRPr="00E5610F" w:rsidRDefault="00281DF8" w:rsidP="00281DF8">
      <w:pPr>
        <w:ind w:firstLine="567"/>
        <w:jc w:val="both"/>
        <w:rPr>
          <w:rFonts w:ascii="Times New Roman" w:eastAsia="Times New Roman" w:hAnsi="Times New Roman" w:cs="Times New Roman"/>
          <w:noProof/>
          <w:lang w:val="ru-RU" w:eastAsia="ru-RU" w:bidi="ar-SA"/>
        </w:rPr>
      </w:pPr>
      <w:r w:rsidRPr="00E5610F">
        <w:rPr>
          <w:rFonts w:ascii="Times New Roman" w:eastAsia="Times New Roman" w:hAnsi="Times New Roman" w:cs="Times New Roman"/>
          <w:noProof/>
          <w:lang w:val="ru-RU" w:eastAsia="ru-RU" w:bidi="ar-SA"/>
        </w:rPr>
        <w:t>Для котів різної маси тіла використовують піпетки відповідного об'єму:</w:t>
      </w:r>
    </w:p>
    <w:tbl>
      <w:tblPr>
        <w:tblW w:w="9605" w:type="dxa"/>
        <w:jc w:val="center"/>
        <w:tblLayout w:type="fixed"/>
        <w:tblCellMar>
          <w:left w:w="10" w:type="dxa"/>
          <w:right w:w="10" w:type="dxa"/>
        </w:tblCellMar>
        <w:tblLook w:val="04A0" w:firstRow="1" w:lastRow="0" w:firstColumn="1" w:lastColumn="0" w:noHBand="0" w:noVBand="1"/>
      </w:tblPr>
      <w:tblGrid>
        <w:gridCol w:w="3110"/>
        <w:gridCol w:w="2165"/>
        <w:gridCol w:w="2165"/>
        <w:gridCol w:w="2165"/>
      </w:tblGrid>
      <w:tr w:rsidR="00281DF8" w:rsidRPr="00E5610F" w:rsidTr="003B43B5">
        <w:trPr>
          <w:trHeight w:hRule="exact" w:val="311"/>
          <w:jc w:val="center"/>
        </w:trPr>
        <w:tc>
          <w:tcPr>
            <w:tcW w:w="3110" w:type="dxa"/>
            <w:tcBorders>
              <w:top w:val="single" w:sz="4" w:space="0" w:color="auto"/>
              <w:left w:val="single" w:sz="4" w:space="0" w:color="auto"/>
            </w:tcBorders>
            <w:shd w:val="clear" w:color="auto" w:fill="FFFFFF"/>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Маса тіла тварин kg (кг)</w:t>
            </w:r>
          </w:p>
        </w:tc>
        <w:tc>
          <w:tcPr>
            <w:tcW w:w="2165" w:type="dxa"/>
            <w:tcBorders>
              <w:top w:val="single" w:sz="4" w:space="0" w:color="auto"/>
              <w:left w:val="single" w:sz="4" w:space="0" w:color="auto"/>
              <w:right w:val="single" w:sz="4" w:space="0" w:color="auto"/>
            </w:tcBorders>
            <w:shd w:val="clear" w:color="auto" w:fill="FFFFFF"/>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Розмір піпетки</w:t>
            </w:r>
          </w:p>
        </w:tc>
        <w:tc>
          <w:tcPr>
            <w:tcW w:w="2165" w:type="dxa"/>
            <w:tcBorders>
              <w:top w:val="single" w:sz="4" w:space="0" w:color="auto"/>
              <w:left w:val="single" w:sz="4" w:space="0" w:color="auto"/>
            </w:tcBorders>
            <w:shd w:val="clear" w:color="auto" w:fill="FFFFFF"/>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Об’єм ml (мл)</w:t>
            </w:r>
          </w:p>
        </w:tc>
        <w:tc>
          <w:tcPr>
            <w:tcW w:w="2165" w:type="dxa"/>
            <w:tcBorders>
              <w:top w:val="single" w:sz="4" w:space="0" w:color="auto"/>
              <w:left w:val="single" w:sz="4" w:space="0" w:color="auto"/>
              <w:right w:val="single" w:sz="4" w:space="0" w:color="auto"/>
            </w:tcBorders>
            <w:shd w:val="clear" w:color="auto" w:fill="FFFFFF"/>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Кількість піпеток</w:t>
            </w:r>
          </w:p>
        </w:tc>
      </w:tr>
      <w:tr w:rsidR="00281DF8" w:rsidRPr="00E5610F" w:rsidTr="003B43B5">
        <w:trPr>
          <w:trHeight w:hRule="exact" w:val="293"/>
          <w:jc w:val="center"/>
        </w:trPr>
        <w:tc>
          <w:tcPr>
            <w:tcW w:w="3110" w:type="dxa"/>
            <w:tcBorders>
              <w:top w:val="single" w:sz="4" w:space="0" w:color="auto"/>
              <w:left w:val="single" w:sz="4" w:space="0" w:color="auto"/>
            </w:tcBorders>
            <w:shd w:val="clear" w:color="auto" w:fill="FFFFFF"/>
            <w:vAlign w:val="bottom"/>
          </w:tcPr>
          <w:p w:rsidR="00281DF8" w:rsidRPr="00E5610F" w:rsidRDefault="00281DF8" w:rsidP="003B43B5">
            <w:pPr>
              <w:rPr>
                <w:rFonts w:ascii="Times New Roman" w:eastAsia="Times New Roman" w:hAnsi="Times New Roman" w:cs="Times New Roman"/>
              </w:rPr>
            </w:pPr>
            <w:r w:rsidRPr="00E5610F">
              <w:rPr>
                <w:rFonts w:ascii="Times New Roman" w:eastAsia="Times New Roman" w:hAnsi="Times New Roman" w:cs="Times New Roman"/>
              </w:rPr>
              <w:t xml:space="preserve"> до 4</w:t>
            </w:r>
          </w:p>
        </w:tc>
        <w:tc>
          <w:tcPr>
            <w:tcW w:w="2165" w:type="dxa"/>
            <w:tcBorders>
              <w:top w:val="single" w:sz="4" w:space="0" w:color="auto"/>
              <w:left w:val="single" w:sz="4" w:space="0" w:color="auto"/>
              <w:right w:val="single" w:sz="4" w:space="0" w:color="auto"/>
            </w:tcBorders>
            <w:shd w:val="clear" w:color="auto" w:fill="FFFFFF"/>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 xml:space="preserve">для малих котів </w:t>
            </w:r>
          </w:p>
        </w:tc>
        <w:tc>
          <w:tcPr>
            <w:tcW w:w="2165" w:type="dxa"/>
            <w:tcBorders>
              <w:top w:val="single" w:sz="4" w:space="0" w:color="auto"/>
              <w:left w:val="single" w:sz="4" w:space="0" w:color="auto"/>
            </w:tcBorders>
            <w:shd w:val="clear" w:color="auto" w:fill="FFFFFF"/>
            <w:vAlign w:val="bottom"/>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0,5</w:t>
            </w:r>
          </w:p>
        </w:tc>
        <w:tc>
          <w:tcPr>
            <w:tcW w:w="2165" w:type="dxa"/>
            <w:tcBorders>
              <w:top w:val="single" w:sz="4" w:space="0" w:color="auto"/>
              <w:left w:val="single" w:sz="4" w:space="0" w:color="auto"/>
              <w:right w:val="single" w:sz="4" w:space="0" w:color="auto"/>
            </w:tcBorders>
            <w:shd w:val="clear" w:color="auto" w:fill="FFFFFF"/>
            <w:vAlign w:val="bottom"/>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1</w:t>
            </w:r>
          </w:p>
        </w:tc>
      </w:tr>
      <w:tr w:rsidR="00281DF8" w:rsidRPr="00E5610F" w:rsidTr="003B43B5">
        <w:trPr>
          <w:trHeight w:hRule="exact" w:val="288"/>
          <w:jc w:val="center"/>
        </w:trPr>
        <w:tc>
          <w:tcPr>
            <w:tcW w:w="3110" w:type="dxa"/>
            <w:tcBorders>
              <w:top w:val="single" w:sz="4" w:space="0" w:color="auto"/>
              <w:left w:val="single" w:sz="4" w:space="0" w:color="auto"/>
            </w:tcBorders>
            <w:shd w:val="clear" w:color="auto" w:fill="FFFFFF"/>
            <w:vAlign w:val="center"/>
          </w:tcPr>
          <w:p w:rsidR="00281DF8" w:rsidRPr="00E5610F" w:rsidRDefault="00281DF8" w:rsidP="003B43B5">
            <w:pPr>
              <w:rPr>
                <w:rFonts w:ascii="Times New Roman" w:eastAsia="Times New Roman" w:hAnsi="Times New Roman" w:cs="Times New Roman"/>
              </w:rPr>
            </w:pPr>
            <w:r w:rsidRPr="00E5610F">
              <w:rPr>
                <w:rFonts w:ascii="Times New Roman" w:eastAsia="Times New Roman" w:hAnsi="Times New Roman" w:cs="Times New Roman"/>
              </w:rPr>
              <w:t xml:space="preserve"> від 4 до 8</w:t>
            </w:r>
          </w:p>
        </w:tc>
        <w:tc>
          <w:tcPr>
            <w:tcW w:w="2165" w:type="dxa"/>
            <w:tcBorders>
              <w:top w:val="single" w:sz="4" w:space="0" w:color="auto"/>
              <w:left w:val="single" w:sz="4" w:space="0" w:color="auto"/>
              <w:right w:val="single" w:sz="4" w:space="0" w:color="auto"/>
            </w:tcBorders>
            <w:shd w:val="clear" w:color="auto" w:fill="FFFFFF"/>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для великих котів</w:t>
            </w:r>
          </w:p>
        </w:tc>
        <w:tc>
          <w:tcPr>
            <w:tcW w:w="2165" w:type="dxa"/>
            <w:tcBorders>
              <w:top w:val="single" w:sz="4" w:space="0" w:color="auto"/>
              <w:left w:val="single" w:sz="4" w:space="0" w:color="auto"/>
            </w:tcBorders>
            <w:shd w:val="clear" w:color="auto" w:fill="FFFFFF"/>
            <w:vAlign w:val="bottom"/>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1,0</w:t>
            </w:r>
          </w:p>
        </w:tc>
        <w:tc>
          <w:tcPr>
            <w:tcW w:w="2165" w:type="dxa"/>
            <w:tcBorders>
              <w:top w:val="single" w:sz="4" w:space="0" w:color="auto"/>
              <w:left w:val="single" w:sz="4" w:space="0" w:color="auto"/>
              <w:right w:val="single" w:sz="4" w:space="0" w:color="auto"/>
            </w:tcBorders>
            <w:shd w:val="clear" w:color="auto" w:fill="FFFFFF"/>
            <w:vAlign w:val="bottom"/>
          </w:tcPr>
          <w:p w:rsidR="00281DF8" w:rsidRPr="00E5610F" w:rsidRDefault="00281DF8" w:rsidP="003B43B5">
            <w:pPr>
              <w:jc w:val="center"/>
              <w:rPr>
                <w:rFonts w:ascii="Times New Roman" w:eastAsia="Times New Roman" w:hAnsi="Times New Roman" w:cs="Times New Roman"/>
              </w:rPr>
            </w:pPr>
            <w:r w:rsidRPr="00E5610F">
              <w:rPr>
                <w:rFonts w:ascii="Times New Roman" w:eastAsia="Times New Roman" w:hAnsi="Times New Roman" w:cs="Times New Roman"/>
              </w:rPr>
              <w:t>1</w:t>
            </w:r>
          </w:p>
        </w:tc>
      </w:tr>
      <w:tr w:rsidR="00281DF8" w:rsidRPr="00E5610F" w:rsidTr="003B43B5">
        <w:trPr>
          <w:trHeight w:hRule="exact" w:val="307"/>
          <w:jc w:val="center"/>
        </w:trPr>
        <w:tc>
          <w:tcPr>
            <w:tcW w:w="3110" w:type="dxa"/>
            <w:tcBorders>
              <w:top w:val="single" w:sz="4" w:space="0" w:color="auto"/>
              <w:left w:val="single" w:sz="4" w:space="0" w:color="auto"/>
              <w:bottom w:val="single" w:sz="4" w:space="0" w:color="auto"/>
            </w:tcBorders>
            <w:shd w:val="clear" w:color="auto" w:fill="FFFFFF"/>
            <w:vAlign w:val="bottom"/>
          </w:tcPr>
          <w:p w:rsidR="00281DF8" w:rsidRPr="00E5610F" w:rsidRDefault="00281DF8" w:rsidP="003B43B5">
            <w:pPr>
              <w:rPr>
                <w:rFonts w:ascii="Times New Roman" w:eastAsia="Times New Roman" w:hAnsi="Times New Roman" w:cs="Times New Roman"/>
              </w:rPr>
            </w:pPr>
            <w:r w:rsidRPr="00E5610F">
              <w:rPr>
                <w:rFonts w:ascii="Times New Roman" w:eastAsia="Times New Roman" w:hAnsi="Times New Roman" w:cs="Times New Roman"/>
              </w:rPr>
              <w:t xml:space="preserve"> більше 8</w:t>
            </w:r>
          </w:p>
        </w:tc>
        <w:tc>
          <w:tcPr>
            <w:tcW w:w="2165" w:type="dxa"/>
            <w:tcBorders>
              <w:top w:val="single" w:sz="4" w:space="0" w:color="auto"/>
              <w:left w:val="single" w:sz="4" w:space="0" w:color="auto"/>
              <w:bottom w:val="single" w:sz="4" w:space="0" w:color="auto"/>
            </w:tcBorders>
            <w:shd w:val="clear" w:color="auto" w:fill="FFFFFF"/>
          </w:tcPr>
          <w:p w:rsidR="00281DF8" w:rsidRPr="00E5610F" w:rsidRDefault="00281DF8" w:rsidP="003B43B5">
            <w:pPr>
              <w:rPr>
                <w:rFonts w:ascii="Times New Roman" w:eastAsia="Times New Roman" w:hAnsi="Times New Roman" w:cs="Times New Roman"/>
              </w:rPr>
            </w:pPr>
          </w:p>
        </w:tc>
        <w:tc>
          <w:tcPr>
            <w:tcW w:w="43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1DF8" w:rsidRPr="00E5610F" w:rsidRDefault="00281DF8" w:rsidP="003B43B5">
            <w:pPr>
              <w:rPr>
                <w:rFonts w:ascii="Times New Roman" w:eastAsia="Times New Roman" w:hAnsi="Times New Roman" w:cs="Times New Roman"/>
              </w:rPr>
            </w:pPr>
            <w:r w:rsidRPr="00E5610F">
              <w:rPr>
                <w:rFonts w:ascii="Times New Roman" w:eastAsia="Times New Roman" w:hAnsi="Times New Roman" w:cs="Times New Roman"/>
              </w:rPr>
              <w:t xml:space="preserve"> Відповідна комбінація піпеток</w:t>
            </w:r>
          </w:p>
        </w:tc>
      </w:tr>
    </w:tbl>
    <w:p w:rsidR="00281DF8" w:rsidRPr="00E5610F" w:rsidRDefault="00281DF8" w:rsidP="00281DF8">
      <w:pPr>
        <w:ind w:firstLine="567"/>
        <w:jc w:val="both"/>
        <w:rPr>
          <w:rFonts w:ascii="Times New Roman" w:eastAsia="Times New Roman" w:hAnsi="Times New Roman" w:cs="Times New Roman"/>
          <w:noProof/>
          <w:lang w:val="ru-RU" w:eastAsia="ru-RU" w:bidi="ar-SA"/>
        </w:rPr>
      </w:pPr>
    </w:p>
    <w:p w:rsidR="00281DF8" w:rsidRPr="00E5610F" w:rsidRDefault="00281DF8" w:rsidP="00281DF8">
      <w:pPr>
        <w:ind w:firstLine="567"/>
        <w:jc w:val="both"/>
        <w:rPr>
          <w:rFonts w:ascii="Times New Roman" w:eastAsia="Times New Roman" w:hAnsi="Times New Roman" w:cs="Times New Roman"/>
          <w:noProof/>
          <w:lang w:val="ru-RU" w:eastAsia="ru-RU" w:bidi="ar-SA"/>
        </w:rPr>
      </w:pPr>
      <w:r w:rsidRPr="00E5610F">
        <w:rPr>
          <w:rFonts w:ascii="Times New Roman" w:eastAsia="Times New Roman" w:hAnsi="Times New Roman" w:cs="Times New Roman"/>
          <w:noProof/>
          <w:u w:val="single"/>
          <w:lang w:val="ru-RU" w:eastAsia="ru-RU" w:bidi="ar-SA"/>
        </w:rPr>
        <w:t>Порядок застосування</w:t>
      </w:r>
      <w:r w:rsidRPr="00E5610F">
        <w:rPr>
          <w:rFonts w:ascii="Times New Roman" w:eastAsia="Times New Roman" w:hAnsi="Times New Roman" w:cs="Times New Roman"/>
          <w:noProof/>
          <w:lang w:val="ru-RU" w:eastAsia="ru-RU" w:bidi="ar-SA"/>
        </w:rPr>
        <w:t>:</w:t>
      </w:r>
    </w:p>
    <w:p w:rsidR="00281DF8" w:rsidRPr="00E5610F" w:rsidRDefault="00281DF8" w:rsidP="00281DF8">
      <w:pPr>
        <w:ind w:firstLine="567"/>
        <w:jc w:val="both"/>
        <w:rPr>
          <w:rFonts w:ascii="Times New Roman" w:eastAsia="Times New Roman" w:hAnsi="Times New Roman" w:cs="Times New Roman"/>
          <w:noProof/>
          <w:lang w:val="ru-RU" w:eastAsia="ru-RU" w:bidi="ar-SA"/>
        </w:rPr>
      </w:pPr>
      <w:r w:rsidRPr="00E5610F">
        <w:rPr>
          <w:rFonts w:ascii="Times New Roman" w:eastAsia="Times New Roman" w:hAnsi="Times New Roman" w:cs="Times New Roman"/>
          <w:noProof/>
          <w:lang w:val="ru-RU" w:eastAsia="ru-RU" w:bidi="ar-SA"/>
        </w:rPr>
        <w:t>Препарат застосовувати лише зовнішньо. На ділянці шиї біля основи черепа розділити шерсть тварини, щоб видно було шкіру. Розмістити вузький кінець піпетки на шкірі, міцно стиснути піпетку декілька разів, нанести весь вміст безпосередньо на шкіру. Препарат наносити на неушкоджену шкіру.</w:t>
      </w:r>
    </w:p>
    <w:p w:rsidR="00281DF8" w:rsidRPr="00E5610F" w:rsidRDefault="00281DF8" w:rsidP="00281DF8">
      <w:pPr>
        <w:ind w:firstLine="567"/>
        <w:jc w:val="both"/>
        <w:rPr>
          <w:rFonts w:ascii="Times New Roman" w:eastAsia="Times New Roman" w:hAnsi="Times New Roman" w:cs="Times New Roman"/>
          <w:noProof/>
          <w:lang w:val="ru-RU" w:eastAsia="ru-RU" w:bidi="ar-SA"/>
        </w:rPr>
      </w:pPr>
      <w:r w:rsidRPr="00E5610F">
        <w:rPr>
          <w:rFonts w:ascii="Times New Roman" w:eastAsia="Times New Roman" w:hAnsi="Times New Roman" w:cs="Times New Roman"/>
          <w:noProof/>
          <w:lang w:val="ru-RU" w:eastAsia="ru-RU" w:bidi="ar-SA"/>
        </w:rPr>
        <w:t>При отодектозі, нотоедрозі, саркоптозі та демодекозі обробку проводити 2-3 рази з інтервалом у 10 діб.</w:t>
      </w:r>
    </w:p>
    <w:p w:rsidR="00EA7DC7"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noProof/>
          <w:lang w:val="ru-RU" w:eastAsia="ru-RU" w:bidi="ar-SA"/>
        </w:rPr>
        <w:t>Тварин не купати впродовж 48 годин після обробки препаратом. Тривалість дії препарату становить 1,5 - 2 місяці</w:t>
      </w:r>
      <w:r w:rsidR="00EA7DC7" w:rsidRPr="00E5610F">
        <w:rPr>
          <w:rFonts w:ascii="Times New Roman" w:eastAsia="Times New Roman" w:hAnsi="Times New Roman" w:cs="Times New Roman"/>
        </w:rPr>
        <w:t>.</w:t>
      </w:r>
    </w:p>
    <w:p w:rsidR="00EA7DC7" w:rsidRPr="00E5610F" w:rsidRDefault="00EA7DC7" w:rsidP="00960E16">
      <w:pPr>
        <w:keepNext/>
        <w:keepLines/>
        <w:numPr>
          <w:ilvl w:val="1"/>
          <w:numId w:val="1"/>
        </w:numPr>
        <w:tabs>
          <w:tab w:val="left" w:pos="1083"/>
        </w:tabs>
        <w:ind w:firstLine="567"/>
        <w:jc w:val="both"/>
        <w:outlineLvl w:val="0"/>
        <w:rPr>
          <w:rFonts w:ascii="Times New Roman" w:eastAsia="Times New Roman" w:hAnsi="Times New Roman" w:cs="Times New Roman"/>
          <w:b/>
          <w:bCs/>
        </w:rPr>
      </w:pPr>
      <w:bookmarkStart w:id="14" w:name="bookmark14"/>
      <w:r w:rsidRPr="00E5610F">
        <w:rPr>
          <w:rFonts w:ascii="Times New Roman" w:eastAsia="Times New Roman" w:hAnsi="Times New Roman" w:cs="Times New Roman"/>
          <w:b/>
          <w:bCs/>
        </w:rPr>
        <w:t>Передозування (симптоми, невідкладні заходи, антидоти)</w:t>
      </w:r>
      <w:bookmarkEnd w:id="14"/>
    </w:p>
    <w:p w:rsidR="00EA7DC7" w:rsidRPr="00E5610F" w:rsidRDefault="00EA7DC7" w:rsidP="00960E16">
      <w:pPr>
        <w:ind w:firstLine="567"/>
        <w:jc w:val="both"/>
        <w:rPr>
          <w:rFonts w:ascii="Times New Roman" w:eastAsia="Times New Roman" w:hAnsi="Times New Roman" w:cs="Times New Roman"/>
        </w:rPr>
      </w:pPr>
      <w:r w:rsidRPr="00E5610F">
        <w:rPr>
          <w:rFonts w:ascii="Times New Roman" w:eastAsia="Times New Roman" w:hAnsi="Times New Roman" w:cs="Times New Roman"/>
        </w:rPr>
        <w:t>При передозуванні препарату у 10 разів дорослим котам та у 5 разів кошенятам симптомів передозування не спостерігали.</w:t>
      </w:r>
    </w:p>
    <w:p w:rsidR="00EA7DC7" w:rsidRPr="00E5610F" w:rsidRDefault="00EA7DC7" w:rsidP="00960E16">
      <w:pPr>
        <w:keepNext/>
        <w:keepLines/>
        <w:numPr>
          <w:ilvl w:val="1"/>
          <w:numId w:val="1"/>
        </w:numPr>
        <w:tabs>
          <w:tab w:val="left" w:pos="1203"/>
        </w:tabs>
        <w:ind w:firstLine="567"/>
        <w:jc w:val="both"/>
        <w:outlineLvl w:val="0"/>
        <w:rPr>
          <w:rFonts w:ascii="Times New Roman" w:eastAsia="Times New Roman" w:hAnsi="Times New Roman" w:cs="Times New Roman"/>
          <w:b/>
          <w:bCs/>
        </w:rPr>
      </w:pPr>
      <w:bookmarkStart w:id="15" w:name="bookmark15"/>
      <w:r w:rsidRPr="00E5610F">
        <w:rPr>
          <w:rFonts w:ascii="Times New Roman" w:eastAsia="Times New Roman" w:hAnsi="Times New Roman" w:cs="Times New Roman"/>
          <w:b/>
          <w:bCs/>
        </w:rPr>
        <w:t>Спеціальні застереження</w:t>
      </w:r>
      <w:bookmarkEnd w:id="15"/>
    </w:p>
    <w:p w:rsidR="00281DF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 xml:space="preserve">Препарат наносять лише на неушкоджену поверхню шкіри. </w:t>
      </w:r>
    </w:p>
    <w:p w:rsidR="00281DF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При обробці тварин уникати попадання препарату в очі, ротову порожнину. Не допускати контакту щойно обробленої тварини з іншими тваринами.</w:t>
      </w:r>
    </w:p>
    <w:p w:rsidR="00281DF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Використання препарату під час вагітності та лактації ґрунтується на оцінці ризику та необхідності лікування лікарем ветеринарної медицини.</w:t>
      </w:r>
    </w:p>
    <w:p w:rsidR="00281DF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Часте використання шампуню після обробки тварин зменшує ефективність препарату.</w:t>
      </w:r>
    </w:p>
    <w:p w:rsidR="00281DF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При виникненні ознак побічної дії препарат змивають водою з шампунем і за порадою лікаря ветеринарної медицини застосовують альтернативний ветеринарний лікарський засіб.</w:t>
      </w:r>
    </w:p>
    <w:p w:rsidR="00EA7DC7"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Не застосовувати одночасно з іншими протипаразитарними макроциклічними лактонами</w:t>
      </w:r>
      <w:r w:rsidR="00EA7DC7" w:rsidRPr="00E5610F">
        <w:rPr>
          <w:rFonts w:ascii="Times New Roman" w:eastAsia="Times New Roman" w:hAnsi="Times New Roman" w:cs="Times New Roman"/>
        </w:rPr>
        <w:t>.</w:t>
      </w:r>
    </w:p>
    <w:p w:rsidR="00EA7DC7" w:rsidRPr="00E5610F" w:rsidRDefault="00EA7DC7" w:rsidP="00960E16">
      <w:pPr>
        <w:keepNext/>
        <w:keepLines/>
        <w:numPr>
          <w:ilvl w:val="1"/>
          <w:numId w:val="1"/>
        </w:numPr>
        <w:tabs>
          <w:tab w:val="left" w:pos="1203"/>
        </w:tabs>
        <w:ind w:firstLine="567"/>
        <w:jc w:val="both"/>
        <w:outlineLvl w:val="0"/>
        <w:rPr>
          <w:rFonts w:ascii="Times New Roman" w:eastAsia="Times New Roman" w:hAnsi="Times New Roman" w:cs="Times New Roman"/>
          <w:b/>
          <w:bCs/>
        </w:rPr>
      </w:pPr>
      <w:bookmarkStart w:id="16" w:name="bookmark16"/>
      <w:r w:rsidRPr="00E5610F">
        <w:rPr>
          <w:rFonts w:ascii="Times New Roman" w:eastAsia="Times New Roman" w:hAnsi="Times New Roman" w:cs="Times New Roman"/>
          <w:b/>
          <w:bCs/>
        </w:rPr>
        <w:t>Період виведення (каренція)</w:t>
      </w:r>
      <w:bookmarkEnd w:id="16"/>
    </w:p>
    <w:p w:rsidR="00EA7DC7" w:rsidRPr="00E5610F" w:rsidRDefault="00EA7DC7" w:rsidP="00960E16">
      <w:pPr>
        <w:ind w:firstLine="567"/>
        <w:jc w:val="both"/>
        <w:rPr>
          <w:rFonts w:ascii="Times New Roman" w:eastAsia="Times New Roman" w:hAnsi="Times New Roman" w:cs="Times New Roman"/>
        </w:rPr>
      </w:pPr>
      <w:r w:rsidRPr="00E5610F">
        <w:rPr>
          <w:rFonts w:ascii="Times New Roman" w:eastAsia="Times New Roman" w:hAnsi="Times New Roman" w:cs="Times New Roman"/>
        </w:rPr>
        <w:t>Не визначають для непродуктивних тварин.</w:t>
      </w:r>
    </w:p>
    <w:p w:rsidR="00EA7DC7" w:rsidRPr="00E5610F" w:rsidRDefault="00EA7DC7" w:rsidP="00960E16">
      <w:pPr>
        <w:keepNext/>
        <w:keepLines/>
        <w:numPr>
          <w:ilvl w:val="1"/>
          <w:numId w:val="1"/>
        </w:numPr>
        <w:tabs>
          <w:tab w:val="left" w:pos="1203"/>
        </w:tabs>
        <w:ind w:firstLine="567"/>
        <w:jc w:val="both"/>
        <w:outlineLvl w:val="0"/>
        <w:rPr>
          <w:rFonts w:ascii="Times New Roman" w:eastAsia="Times New Roman" w:hAnsi="Times New Roman" w:cs="Times New Roman"/>
          <w:b/>
          <w:bCs/>
        </w:rPr>
      </w:pPr>
      <w:bookmarkStart w:id="17" w:name="bookmark17"/>
      <w:r w:rsidRPr="00E5610F">
        <w:rPr>
          <w:rFonts w:ascii="Times New Roman" w:eastAsia="Times New Roman" w:hAnsi="Times New Roman" w:cs="Times New Roman"/>
          <w:b/>
          <w:bCs/>
        </w:rPr>
        <w:lastRenderedPageBreak/>
        <w:t>Спеціальні застереження для осіб і обслуговуючого персоналу</w:t>
      </w:r>
      <w:bookmarkEnd w:id="17"/>
    </w:p>
    <w:p w:rsidR="00281DF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 xml:space="preserve">При роботі з препаратом дотримуватись основних правил гігієни та безпеки, прийнятих при роботі з ветеринарними препаратами. Під час обробки тварин забороняється палити, пити і приймати їжу. </w:t>
      </w:r>
    </w:p>
    <w:p w:rsidR="00281DF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При випадковому попаданні препарату на шкіру, слизові оболонки або очі необхідно ретельно промити їх проточною водою.</w:t>
      </w:r>
    </w:p>
    <w:p w:rsidR="00281DF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Якщо подразнення слизових оболонках або шкіри не усувається, необхідно звернутися до лікаря.</w:t>
      </w:r>
    </w:p>
    <w:p w:rsidR="00281DF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Після роботи з препаратом необхідно ретельно вимити руки.</w:t>
      </w:r>
    </w:p>
    <w:p w:rsidR="00EA7DC7"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rPr>
        <w:t>Власники тварин із гіперчутливістю до складників препарату обробку тварин повинні проводити у гумових рукавицях</w:t>
      </w:r>
      <w:r w:rsidR="00EA7DC7" w:rsidRPr="00E5610F">
        <w:rPr>
          <w:rFonts w:ascii="Times New Roman" w:eastAsia="Times New Roman" w:hAnsi="Times New Roman" w:cs="Times New Roman"/>
        </w:rPr>
        <w:t>.</w:t>
      </w:r>
    </w:p>
    <w:p w:rsidR="00EA7DC7" w:rsidRPr="00E5610F" w:rsidRDefault="00EA7DC7" w:rsidP="008B20D5">
      <w:pPr>
        <w:keepNext/>
        <w:keepLines/>
        <w:numPr>
          <w:ilvl w:val="0"/>
          <w:numId w:val="1"/>
        </w:numPr>
        <w:tabs>
          <w:tab w:val="left" w:pos="980"/>
        </w:tabs>
        <w:ind w:firstLine="567"/>
        <w:jc w:val="both"/>
        <w:outlineLvl w:val="0"/>
        <w:rPr>
          <w:rFonts w:ascii="Times New Roman" w:eastAsia="Times New Roman" w:hAnsi="Times New Roman" w:cs="Times New Roman"/>
          <w:b/>
          <w:bCs/>
        </w:rPr>
      </w:pPr>
      <w:bookmarkStart w:id="18" w:name="bookmark18"/>
      <w:r w:rsidRPr="00E5610F">
        <w:rPr>
          <w:rFonts w:ascii="Times New Roman" w:eastAsia="Times New Roman" w:hAnsi="Times New Roman" w:cs="Times New Roman"/>
          <w:b/>
          <w:bCs/>
        </w:rPr>
        <w:t>Фармацевтичні особливості</w:t>
      </w:r>
      <w:bookmarkEnd w:id="18"/>
    </w:p>
    <w:p w:rsidR="00EA7DC7" w:rsidRPr="00E5610F" w:rsidRDefault="00EA7DC7" w:rsidP="008B20D5">
      <w:pPr>
        <w:keepNext/>
        <w:keepLines/>
        <w:numPr>
          <w:ilvl w:val="1"/>
          <w:numId w:val="1"/>
        </w:numPr>
        <w:tabs>
          <w:tab w:val="left" w:pos="1069"/>
        </w:tabs>
        <w:ind w:firstLine="567"/>
        <w:jc w:val="both"/>
        <w:outlineLvl w:val="0"/>
        <w:rPr>
          <w:rFonts w:ascii="Times New Roman" w:eastAsia="Times New Roman" w:hAnsi="Times New Roman" w:cs="Times New Roman"/>
          <w:b/>
          <w:bCs/>
        </w:rPr>
      </w:pPr>
      <w:bookmarkStart w:id="19" w:name="bookmark19"/>
      <w:r w:rsidRPr="00E5610F">
        <w:rPr>
          <w:rFonts w:ascii="Times New Roman" w:eastAsia="Times New Roman" w:hAnsi="Times New Roman" w:cs="Times New Roman"/>
          <w:b/>
          <w:bCs/>
        </w:rPr>
        <w:t>Форми несумісності (основні)</w:t>
      </w:r>
      <w:bookmarkEnd w:id="19"/>
    </w:p>
    <w:p w:rsidR="00EA7DC7" w:rsidRPr="00E5610F" w:rsidRDefault="00EA7DC7" w:rsidP="008B20D5">
      <w:pPr>
        <w:ind w:firstLine="567"/>
        <w:jc w:val="both"/>
        <w:rPr>
          <w:rFonts w:ascii="Times New Roman" w:eastAsia="Times New Roman" w:hAnsi="Times New Roman" w:cs="Times New Roman"/>
        </w:rPr>
      </w:pPr>
      <w:r w:rsidRPr="00E5610F">
        <w:rPr>
          <w:rFonts w:ascii="Times New Roman" w:eastAsia="Times New Roman" w:hAnsi="Times New Roman" w:cs="Times New Roman"/>
        </w:rPr>
        <w:t>Не встановлені.</w:t>
      </w:r>
    </w:p>
    <w:p w:rsidR="00EA7DC7" w:rsidRPr="00E5610F" w:rsidRDefault="00EA7DC7" w:rsidP="008B20D5">
      <w:pPr>
        <w:keepNext/>
        <w:keepLines/>
        <w:numPr>
          <w:ilvl w:val="1"/>
          <w:numId w:val="1"/>
        </w:numPr>
        <w:tabs>
          <w:tab w:val="left" w:pos="1078"/>
        </w:tabs>
        <w:ind w:firstLine="567"/>
        <w:jc w:val="both"/>
        <w:outlineLvl w:val="0"/>
        <w:rPr>
          <w:rFonts w:ascii="Times New Roman" w:eastAsia="Times New Roman" w:hAnsi="Times New Roman" w:cs="Times New Roman"/>
          <w:b/>
          <w:bCs/>
        </w:rPr>
      </w:pPr>
      <w:bookmarkStart w:id="20" w:name="bookmark20"/>
      <w:r w:rsidRPr="00E5610F">
        <w:rPr>
          <w:rFonts w:ascii="Times New Roman" w:eastAsia="Times New Roman" w:hAnsi="Times New Roman" w:cs="Times New Roman"/>
          <w:b/>
          <w:bCs/>
        </w:rPr>
        <w:t>Термін придатності</w:t>
      </w:r>
      <w:bookmarkEnd w:id="20"/>
    </w:p>
    <w:p w:rsidR="0041359A" w:rsidRPr="00E5610F" w:rsidRDefault="0039744C" w:rsidP="0041359A">
      <w:pPr>
        <w:keepNext/>
        <w:keepLines/>
        <w:tabs>
          <w:tab w:val="left" w:pos="1083"/>
        </w:tabs>
        <w:ind w:firstLine="567"/>
        <w:jc w:val="both"/>
        <w:outlineLvl w:val="0"/>
        <w:rPr>
          <w:rFonts w:ascii="Times New Roman" w:eastAsia="Times New Roman" w:hAnsi="Times New Roman" w:cs="Times New Roman"/>
          <w:b/>
          <w:bCs/>
        </w:rPr>
      </w:pPr>
      <w:r w:rsidRPr="00E5610F">
        <w:rPr>
          <w:rFonts w:ascii="Times New Roman" w:eastAsia="Times New Roman" w:hAnsi="Times New Roman" w:cs="Times New Roman"/>
        </w:rPr>
        <w:t>3</w:t>
      </w:r>
      <w:r w:rsidR="00EA7DC7" w:rsidRPr="00E5610F">
        <w:rPr>
          <w:rFonts w:ascii="Times New Roman" w:eastAsia="Times New Roman" w:hAnsi="Times New Roman" w:cs="Times New Roman"/>
        </w:rPr>
        <w:t xml:space="preserve"> роки.</w:t>
      </w:r>
    </w:p>
    <w:p w:rsidR="0041359A" w:rsidRPr="00E5610F" w:rsidRDefault="0041359A" w:rsidP="0041359A">
      <w:pPr>
        <w:keepNext/>
        <w:keepLines/>
        <w:numPr>
          <w:ilvl w:val="1"/>
          <w:numId w:val="1"/>
        </w:numPr>
        <w:tabs>
          <w:tab w:val="left" w:pos="1083"/>
        </w:tabs>
        <w:ind w:firstLine="567"/>
        <w:jc w:val="both"/>
        <w:outlineLvl w:val="0"/>
        <w:rPr>
          <w:rFonts w:ascii="Times New Roman" w:eastAsia="Times New Roman" w:hAnsi="Times New Roman" w:cs="Times New Roman"/>
          <w:b/>
          <w:bCs/>
        </w:rPr>
      </w:pPr>
      <w:r w:rsidRPr="00E5610F">
        <w:rPr>
          <w:rFonts w:ascii="Times New Roman" w:eastAsia="Times New Roman" w:hAnsi="Times New Roman" w:cs="Times New Roman"/>
          <w:b/>
          <w:bCs/>
        </w:rPr>
        <w:t xml:space="preserve"> Особливі заходи зберігання</w:t>
      </w:r>
    </w:p>
    <w:p w:rsidR="0041359A" w:rsidRPr="00E5610F" w:rsidRDefault="0041359A" w:rsidP="0041359A">
      <w:pPr>
        <w:keepNext/>
        <w:keepLines/>
        <w:tabs>
          <w:tab w:val="left" w:pos="1083"/>
        </w:tabs>
        <w:ind w:firstLine="567"/>
        <w:jc w:val="both"/>
        <w:outlineLvl w:val="0"/>
        <w:rPr>
          <w:rFonts w:ascii="Times New Roman" w:eastAsia="Times New Roman" w:hAnsi="Times New Roman" w:cs="Times New Roman"/>
          <w:bCs/>
        </w:rPr>
      </w:pPr>
      <w:r w:rsidRPr="00E5610F">
        <w:rPr>
          <w:rFonts w:ascii="Times New Roman" w:eastAsia="Times New Roman" w:hAnsi="Times New Roman" w:cs="Times New Roman"/>
          <w:bCs/>
        </w:rPr>
        <w:t>Препарат зберігают</w:t>
      </w:r>
      <w:r w:rsidR="00EE06C6" w:rsidRPr="00E5610F">
        <w:rPr>
          <w:rFonts w:ascii="Times New Roman" w:eastAsia="Times New Roman" w:hAnsi="Times New Roman" w:cs="Times New Roman"/>
          <w:bCs/>
        </w:rPr>
        <w:t>ь у закритій упаковці виробника</w:t>
      </w:r>
      <w:r w:rsidRPr="00E5610F">
        <w:rPr>
          <w:rFonts w:ascii="Times New Roman" w:eastAsia="Times New Roman" w:hAnsi="Times New Roman" w:cs="Times New Roman"/>
          <w:bCs/>
        </w:rPr>
        <w:t xml:space="preserve"> в сухому, недоступному для дітей та тварин місці, окремо від </w:t>
      </w:r>
      <w:r w:rsidR="006D087D" w:rsidRPr="00E5610F">
        <w:rPr>
          <w:rFonts w:ascii="Times New Roman" w:eastAsia="Times New Roman" w:hAnsi="Times New Roman" w:cs="Times New Roman"/>
          <w:bCs/>
        </w:rPr>
        <w:t>харчових продуктів та кормів за температури</w:t>
      </w:r>
      <w:r w:rsidRPr="00E5610F">
        <w:rPr>
          <w:rFonts w:ascii="Times New Roman" w:eastAsia="Times New Roman" w:hAnsi="Times New Roman" w:cs="Times New Roman"/>
          <w:bCs/>
        </w:rPr>
        <w:t xml:space="preserve"> від 0 до 30</w:t>
      </w:r>
      <w:r w:rsidR="00522B7B" w:rsidRPr="00E5610F">
        <w:rPr>
          <w:rFonts w:ascii="Times New Roman" w:eastAsia="Times New Roman" w:hAnsi="Times New Roman" w:cs="Times New Roman"/>
          <w:bCs/>
        </w:rPr>
        <w:t xml:space="preserve"> </w:t>
      </w:r>
      <w:r w:rsidRPr="00E5610F">
        <w:rPr>
          <w:rFonts w:ascii="Times New Roman" w:eastAsia="Times New Roman" w:hAnsi="Times New Roman" w:cs="Times New Roman"/>
          <w:bCs/>
        </w:rPr>
        <w:t>°С.</w:t>
      </w:r>
    </w:p>
    <w:p w:rsidR="0041359A" w:rsidRPr="00E5610F" w:rsidRDefault="0041359A" w:rsidP="0041359A">
      <w:pPr>
        <w:keepNext/>
        <w:keepLines/>
        <w:numPr>
          <w:ilvl w:val="1"/>
          <w:numId w:val="1"/>
        </w:numPr>
        <w:tabs>
          <w:tab w:val="left" w:pos="1083"/>
        </w:tabs>
        <w:ind w:firstLine="567"/>
        <w:jc w:val="both"/>
        <w:outlineLvl w:val="0"/>
        <w:rPr>
          <w:rFonts w:ascii="Times New Roman" w:eastAsia="Times New Roman" w:hAnsi="Times New Roman" w:cs="Times New Roman"/>
          <w:b/>
          <w:bCs/>
        </w:rPr>
      </w:pPr>
      <w:r w:rsidRPr="00E5610F">
        <w:rPr>
          <w:rFonts w:ascii="Times New Roman" w:eastAsia="Times New Roman" w:hAnsi="Times New Roman" w:cs="Times New Roman"/>
          <w:b/>
          <w:bCs/>
        </w:rPr>
        <w:t>Природа і склад контейнера первинного пакування</w:t>
      </w:r>
    </w:p>
    <w:p w:rsidR="00281DF8" w:rsidRPr="00E5610F" w:rsidRDefault="00281DF8" w:rsidP="00281DF8">
      <w:pPr>
        <w:ind w:firstLine="567"/>
        <w:jc w:val="both"/>
        <w:rPr>
          <w:rFonts w:ascii="Times New Roman" w:eastAsia="Times New Roman" w:hAnsi="Times New Roman" w:cs="Times New Roman"/>
          <w:bCs/>
        </w:rPr>
      </w:pPr>
      <w:r w:rsidRPr="00E5610F">
        <w:rPr>
          <w:rFonts w:ascii="Times New Roman" w:eastAsia="Times New Roman" w:hAnsi="Times New Roman" w:cs="Times New Roman"/>
          <w:bCs/>
        </w:rPr>
        <w:t>Полімерні піпетки по:</w:t>
      </w:r>
    </w:p>
    <w:p w:rsidR="00281DF8" w:rsidRPr="00E5610F" w:rsidRDefault="00E5610F" w:rsidP="00281DF8">
      <w:pPr>
        <w:ind w:firstLine="567"/>
        <w:jc w:val="both"/>
        <w:rPr>
          <w:rFonts w:ascii="Times New Roman" w:eastAsia="Times New Roman" w:hAnsi="Times New Roman" w:cs="Times New Roman"/>
          <w:bCs/>
        </w:rPr>
      </w:pPr>
      <w:r w:rsidRPr="00E5610F">
        <w:rPr>
          <w:rFonts w:ascii="Times New Roman" w:eastAsia="Times New Roman" w:hAnsi="Times New Roman" w:cs="Times New Roman"/>
          <w:bCs/>
        </w:rPr>
        <w:t>0,5</w:t>
      </w:r>
      <w:r w:rsidR="00281DF8" w:rsidRPr="00E5610F">
        <w:rPr>
          <w:rFonts w:ascii="Times New Roman" w:eastAsia="Times New Roman" w:hAnsi="Times New Roman" w:cs="Times New Roman"/>
          <w:bCs/>
        </w:rPr>
        <w:t xml:space="preserve"> </w:t>
      </w:r>
      <w:r w:rsidR="00522B7B" w:rsidRPr="00E5610F">
        <w:rPr>
          <w:rFonts w:ascii="Times New Roman" w:eastAsia="Times New Roman" w:hAnsi="Times New Roman" w:cs="Times New Roman"/>
          <w:bCs/>
        </w:rPr>
        <w:t xml:space="preserve">мл </w:t>
      </w:r>
      <w:r w:rsidR="00281DF8" w:rsidRPr="00E5610F">
        <w:rPr>
          <w:rFonts w:ascii="Times New Roman" w:eastAsia="Times New Roman" w:hAnsi="Times New Roman" w:cs="Times New Roman"/>
          <w:bCs/>
        </w:rPr>
        <w:t>- для котів</w:t>
      </w:r>
      <w:r w:rsidR="00522B7B" w:rsidRPr="00E5610F">
        <w:rPr>
          <w:rFonts w:ascii="Times New Roman" w:eastAsia="Times New Roman" w:hAnsi="Times New Roman" w:cs="Times New Roman"/>
          <w:bCs/>
        </w:rPr>
        <w:t xml:space="preserve"> малих порід</w:t>
      </w:r>
      <w:r w:rsidRPr="00E5610F">
        <w:rPr>
          <w:rFonts w:ascii="Times New Roman" w:eastAsia="Times New Roman" w:hAnsi="Times New Roman" w:cs="Times New Roman"/>
          <w:bCs/>
        </w:rPr>
        <w:t xml:space="preserve"> масою тіла до 4 </w:t>
      </w:r>
      <w:r w:rsidR="00522B7B" w:rsidRPr="00E5610F">
        <w:rPr>
          <w:rFonts w:ascii="Times New Roman" w:eastAsia="Times New Roman" w:hAnsi="Times New Roman" w:cs="Times New Roman"/>
          <w:bCs/>
        </w:rPr>
        <w:t>кг</w:t>
      </w:r>
      <w:r w:rsidR="00281DF8" w:rsidRPr="00E5610F">
        <w:rPr>
          <w:rFonts w:ascii="Times New Roman" w:eastAsia="Times New Roman" w:hAnsi="Times New Roman" w:cs="Times New Roman"/>
          <w:bCs/>
        </w:rPr>
        <w:t>;</w:t>
      </w:r>
    </w:p>
    <w:p w:rsidR="00281DF8" w:rsidRPr="00E5610F" w:rsidRDefault="00E5610F" w:rsidP="00281DF8">
      <w:pPr>
        <w:ind w:firstLine="567"/>
        <w:jc w:val="both"/>
        <w:rPr>
          <w:rFonts w:ascii="Times New Roman" w:eastAsia="Times New Roman" w:hAnsi="Times New Roman" w:cs="Times New Roman"/>
          <w:bCs/>
        </w:rPr>
      </w:pPr>
      <w:r w:rsidRPr="00E5610F">
        <w:rPr>
          <w:rFonts w:ascii="Times New Roman" w:eastAsia="Times New Roman" w:hAnsi="Times New Roman" w:cs="Times New Roman"/>
          <w:bCs/>
        </w:rPr>
        <w:t>1,0</w:t>
      </w:r>
      <w:r w:rsidR="00522B7B" w:rsidRPr="00E5610F">
        <w:rPr>
          <w:rFonts w:ascii="Times New Roman" w:eastAsia="Times New Roman" w:hAnsi="Times New Roman" w:cs="Times New Roman"/>
          <w:bCs/>
        </w:rPr>
        <w:t xml:space="preserve"> мл </w:t>
      </w:r>
      <w:r w:rsidR="00281DF8" w:rsidRPr="00E5610F">
        <w:rPr>
          <w:rFonts w:ascii="Times New Roman" w:eastAsia="Times New Roman" w:hAnsi="Times New Roman" w:cs="Times New Roman"/>
          <w:bCs/>
        </w:rPr>
        <w:t xml:space="preserve">- для </w:t>
      </w:r>
      <w:r w:rsidR="00522B7B" w:rsidRPr="00E5610F">
        <w:rPr>
          <w:rFonts w:ascii="Times New Roman" w:eastAsia="Times New Roman" w:hAnsi="Times New Roman" w:cs="Times New Roman"/>
          <w:bCs/>
        </w:rPr>
        <w:t>котів великих порід</w:t>
      </w:r>
      <w:r w:rsidR="00281DF8" w:rsidRPr="00E5610F">
        <w:rPr>
          <w:rFonts w:ascii="Times New Roman" w:eastAsia="Times New Roman" w:hAnsi="Times New Roman" w:cs="Times New Roman"/>
          <w:bCs/>
        </w:rPr>
        <w:t xml:space="preserve"> масою тіла від 4 до 8 </w:t>
      </w:r>
      <w:r w:rsidR="00522B7B" w:rsidRPr="00E5610F">
        <w:rPr>
          <w:rFonts w:ascii="Times New Roman" w:eastAsia="Times New Roman" w:hAnsi="Times New Roman" w:cs="Times New Roman"/>
          <w:bCs/>
        </w:rPr>
        <w:t>кг</w:t>
      </w:r>
      <w:r w:rsidR="00281DF8" w:rsidRPr="00E5610F">
        <w:rPr>
          <w:rFonts w:ascii="Times New Roman" w:eastAsia="Times New Roman" w:hAnsi="Times New Roman" w:cs="Times New Roman"/>
          <w:bCs/>
        </w:rPr>
        <w:t>.</w:t>
      </w:r>
    </w:p>
    <w:p w:rsidR="00A01D58" w:rsidRPr="00E5610F" w:rsidRDefault="00281DF8" w:rsidP="00281DF8">
      <w:pPr>
        <w:ind w:firstLine="567"/>
        <w:jc w:val="both"/>
        <w:rPr>
          <w:rFonts w:ascii="Times New Roman" w:eastAsia="Times New Roman" w:hAnsi="Times New Roman" w:cs="Times New Roman"/>
        </w:rPr>
      </w:pPr>
      <w:r w:rsidRPr="00E5610F">
        <w:rPr>
          <w:rFonts w:ascii="Times New Roman" w:eastAsia="Times New Roman" w:hAnsi="Times New Roman" w:cs="Times New Roman"/>
          <w:bCs/>
        </w:rPr>
        <w:t>Полімерні піпетки упако</w:t>
      </w:r>
      <w:r w:rsidR="006D0F0B" w:rsidRPr="00E5610F">
        <w:rPr>
          <w:rFonts w:ascii="Times New Roman" w:eastAsia="Times New Roman" w:hAnsi="Times New Roman" w:cs="Times New Roman"/>
          <w:bCs/>
        </w:rPr>
        <w:t xml:space="preserve">вані у картонні коробки по 1, </w:t>
      </w:r>
      <w:r w:rsidRPr="00E5610F">
        <w:rPr>
          <w:rFonts w:ascii="Times New Roman" w:eastAsia="Times New Roman" w:hAnsi="Times New Roman" w:cs="Times New Roman"/>
          <w:bCs/>
        </w:rPr>
        <w:t xml:space="preserve">4 </w:t>
      </w:r>
      <w:r w:rsidR="006D0F0B" w:rsidRPr="00E5610F">
        <w:rPr>
          <w:rFonts w:ascii="Times New Roman" w:eastAsia="Times New Roman" w:hAnsi="Times New Roman" w:cs="Times New Roman"/>
          <w:bCs/>
          <w:lang w:val="ru-RU"/>
        </w:rPr>
        <w:t xml:space="preserve">та 40 </w:t>
      </w:r>
      <w:r w:rsidRPr="00E5610F">
        <w:rPr>
          <w:rFonts w:ascii="Times New Roman" w:eastAsia="Times New Roman" w:hAnsi="Times New Roman" w:cs="Times New Roman"/>
          <w:bCs/>
        </w:rPr>
        <w:t>шт</w:t>
      </w:r>
      <w:r w:rsidR="004200AC" w:rsidRPr="00E5610F">
        <w:rPr>
          <w:rFonts w:ascii="Times New Roman" w:eastAsia="Times New Roman" w:hAnsi="Times New Roman" w:cs="Times New Roman"/>
        </w:rPr>
        <w:t>.</w:t>
      </w:r>
    </w:p>
    <w:p w:rsidR="0041359A" w:rsidRPr="00E5610F" w:rsidRDefault="0041359A" w:rsidP="008B20D5">
      <w:pPr>
        <w:ind w:firstLine="567"/>
        <w:jc w:val="both"/>
        <w:rPr>
          <w:rFonts w:ascii="Times New Roman" w:eastAsia="Times New Roman" w:hAnsi="Times New Roman" w:cs="Times New Roman"/>
        </w:rPr>
        <w:sectPr w:rsidR="0041359A" w:rsidRPr="00E5610F" w:rsidSect="00281DF8">
          <w:headerReference w:type="default" r:id="rId7"/>
          <w:footerReference w:type="default" r:id="rId8"/>
          <w:headerReference w:type="first" r:id="rId9"/>
          <w:footerReference w:type="first" r:id="rId10"/>
          <w:pgSz w:w="11906" w:h="16838"/>
          <w:pgMar w:top="426" w:right="707" w:bottom="568" w:left="1134" w:header="708" w:footer="708" w:gutter="0"/>
          <w:cols w:space="708"/>
          <w:titlePg/>
          <w:docGrid w:linePitch="360"/>
        </w:sectPr>
      </w:pPr>
    </w:p>
    <w:p w:rsidR="00EA7DC7" w:rsidRPr="00E5610F" w:rsidRDefault="00EA7DC7" w:rsidP="0041359A">
      <w:pPr>
        <w:keepNext/>
        <w:keepLines/>
        <w:numPr>
          <w:ilvl w:val="1"/>
          <w:numId w:val="1"/>
        </w:numPr>
        <w:tabs>
          <w:tab w:val="left" w:pos="1083"/>
        </w:tabs>
        <w:ind w:firstLine="567"/>
        <w:jc w:val="both"/>
        <w:outlineLvl w:val="0"/>
        <w:rPr>
          <w:rFonts w:ascii="Times New Roman" w:eastAsia="Times New Roman" w:hAnsi="Times New Roman" w:cs="Times New Roman"/>
          <w:b/>
          <w:bCs/>
        </w:rPr>
      </w:pPr>
      <w:bookmarkStart w:id="21" w:name="bookmark23"/>
      <w:r w:rsidRPr="00E5610F">
        <w:rPr>
          <w:rFonts w:ascii="Times New Roman" w:eastAsia="Times New Roman" w:hAnsi="Times New Roman" w:cs="Times New Roman"/>
          <w:b/>
          <w:bCs/>
        </w:rPr>
        <w:t>Особливі заходи безпеки при поводженні з невикористаним препаратом або із його</w:t>
      </w:r>
      <w:bookmarkEnd w:id="21"/>
      <w:r w:rsidR="008B20D5" w:rsidRPr="00E5610F">
        <w:rPr>
          <w:rFonts w:ascii="Times New Roman" w:eastAsia="Times New Roman" w:hAnsi="Times New Roman" w:cs="Times New Roman"/>
          <w:b/>
          <w:bCs/>
        </w:rPr>
        <w:t xml:space="preserve"> </w:t>
      </w:r>
      <w:bookmarkStart w:id="22" w:name="bookmark24"/>
      <w:r w:rsidRPr="00E5610F">
        <w:rPr>
          <w:rFonts w:ascii="Times New Roman" w:eastAsia="Times New Roman" w:hAnsi="Times New Roman" w:cs="Times New Roman"/>
          <w:b/>
          <w:bCs/>
        </w:rPr>
        <w:t>залишками</w:t>
      </w:r>
      <w:bookmarkEnd w:id="22"/>
    </w:p>
    <w:p w:rsidR="00EA7DC7" w:rsidRPr="00E5610F" w:rsidRDefault="00EA7DC7" w:rsidP="0041359A">
      <w:pPr>
        <w:ind w:firstLine="567"/>
        <w:rPr>
          <w:rFonts w:ascii="Times New Roman" w:eastAsia="Times New Roman" w:hAnsi="Times New Roman" w:cs="Times New Roman"/>
        </w:rPr>
      </w:pPr>
      <w:r w:rsidRPr="00E5610F">
        <w:rPr>
          <w:rFonts w:ascii="Times New Roman" w:eastAsia="Times New Roman" w:hAnsi="Times New Roman" w:cs="Times New Roman"/>
        </w:rPr>
        <w:t xml:space="preserve">Невикористаний або протермінований препарат утилізують відповідно до </w:t>
      </w:r>
      <w:r w:rsidR="00522B7B" w:rsidRPr="00E5610F">
        <w:rPr>
          <w:rFonts w:ascii="Times New Roman" w:eastAsia="Times New Roman" w:hAnsi="Times New Roman" w:cs="Times New Roman"/>
        </w:rPr>
        <w:t xml:space="preserve">вимог </w:t>
      </w:r>
      <w:r w:rsidR="00EE06C6" w:rsidRPr="00E5610F">
        <w:rPr>
          <w:rFonts w:ascii="Times New Roman" w:eastAsia="Times New Roman" w:hAnsi="Times New Roman" w:cs="Times New Roman"/>
        </w:rPr>
        <w:t xml:space="preserve">чинного </w:t>
      </w:r>
      <w:r w:rsidR="008B20D5" w:rsidRPr="00E5610F">
        <w:rPr>
          <w:rFonts w:ascii="Times New Roman" w:eastAsia="Times New Roman" w:hAnsi="Times New Roman" w:cs="Times New Roman"/>
        </w:rPr>
        <w:t>з</w:t>
      </w:r>
      <w:r w:rsidRPr="00E5610F">
        <w:rPr>
          <w:rFonts w:ascii="Times New Roman" w:eastAsia="Times New Roman" w:hAnsi="Times New Roman" w:cs="Times New Roman"/>
        </w:rPr>
        <w:t>аконодавства.</w:t>
      </w:r>
    </w:p>
    <w:p w:rsidR="00EA7DC7" w:rsidRPr="00E5610F" w:rsidRDefault="00EA7DC7" w:rsidP="0041359A">
      <w:pPr>
        <w:keepNext/>
        <w:keepLines/>
        <w:numPr>
          <w:ilvl w:val="0"/>
          <w:numId w:val="1"/>
        </w:numPr>
        <w:tabs>
          <w:tab w:val="left" w:pos="947"/>
        </w:tabs>
        <w:ind w:firstLine="567"/>
        <w:jc w:val="both"/>
        <w:outlineLvl w:val="0"/>
        <w:rPr>
          <w:rFonts w:ascii="Times New Roman" w:eastAsia="Times New Roman" w:hAnsi="Times New Roman" w:cs="Times New Roman"/>
          <w:b/>
          <w:bCs/>
        </w:rPr>
      </w:pPr>
      <w:bookmarkStart w:id="23" w:name="bookmark25"/>
      <w:r w:rsidRPr="00E5610F">
        <w:rPr>
          <w:rFonts w:ascii="Times New Roman" w:eastAsia="Times New Roman" w:hAnsi="Times New Roman" w:cs="Times New Roman"/>
          <w:b/>
          <w:bCs/>
        </w:rPr>
        <w:t>Назва і місце знаходження власника реєстраційного посвідчення</w:t>
      </w:r>
      <w:bookmarkEnd w:id="23"/>
    </w:p>
    <w:p w:rsidR="00281DF8" w:rsidRPr="00E5610F" w:rsidRDefault="00281DF8" w:rsidP="00281DF8">
      <w:pPr>
        <w:ind w:right="21" w:firstLine="567"/>
        <w:jc w:val="both"/>
        <w:rPr>
          <w:rFonts w:ascii="Times New Roman" w:eastAsia="Times New Roman" w:hAnsi="Times New Roman"/>
        </w:rPr>
      </w:pPr>
      <w:r w:rsidRPr="00E5610F">
        <w:rPr>
          <w:rFonts w:ascii="Times New Roman" w:eastAsia="Times New Roman" w:hAnsi="Times New Roman"/>
        </w:rPr>
        <w:t>ТОВ «НВП «СУЗІР’Я»,</w:t>
      </w:r>
    </w:p>
    <w:p w:rsidR="00281DF8" w:rsidRPr="00E5610F" w:rsidRDefault="00281DF8" w:rsidP="00281DF8">
      <w:pPr>
        <w:ind w:right="21" w:firstLine="567"/>
        <w:jc w:val="both"/>
        <w:rPr>
          <w:rFonts w:ascii="Times New Roman" w:eastAsia="Times New Roman" w:hAnsi="Times New Roman"/>
        </w:rPr>
      </w:pPr>
      <w:r w:rsidRPr="00E5610F">
        <w:rPr>
          <w:rFonts w:ascii="Times New Roman" w:eastAsia="Times New Roman" w:hAnsi="Times New Roman"/>
        </w:rPr>
        <w:t>вул. Полтавський шлях, 115, м. Харків, 61093, Україна.</w:t>
      </w:r>
    </w:p>
    <w:p w:rsidR="0039744C" w:rsidRPr="00E5610F" w:rsidRDefault="00281DF8" w:rsidP="00281DF8">
      <w:pPr>
        <w:ind w:right="21" w:firstLine="567"/>
        <w:jc w:val="both"/>
        <w:rPr>
          <w:rFonts w:ascii="Times New Roman" w:eastAsia="Times New Roman" w:hAnsi="Times New Roman"/>
        </w:rPr>
      </w:pPr>
      <w:r w:rsidRPr="00E5610F">
        <w:rPr>
          <w:rFonts w:ascii="Times New Roman" w:eastAsia="Times New Roman" w:hAnsi="Times New Roman"/>
        </w:rPr>
        <w:t>+38(057) 766-36-36</w:t>
      </w:r>
    </w:p>
    <w:p w:rsidR="00EA7DC7" w:rsidRPr="00E5610F" w:rsidRDefault="00EA7DC7" w:rsidP="0041359A">
      <w:pPr>
        <w:keepNext/>
        <w:keepLines/>
        <w:numPr>
          <w:ilvl w:val="0"/>
          <w:numId w:val="1"/>
        </w:numPr>
        <w:tabs>
          <w:tab w:val="left" w:pos="952"/>
        </w:tabs>
        <w:ind w:firstLine="567"/>
        <w:jc w:val="both"/>
        <w:outlineLvl w:val="0"/>
        <w:rPr>
          <w:rFonts w:ascii="Times New Roman" w:eastAsia="Times New Roman" w:hAnsi="Times New Roman" w:cs="Times New Roman"/>
          <w:b/>
          <w:bCs/>
        </w:rPr>
      </w:pPr>
      <w:bookmarkStart w:id="24" w:name="bookmark26"/>
      <w:r w:rsidRPr="00E5610F">
        <w:rPr>
          <w:rFonts w:ascii="Times New Roman" w:eastAsia="Times New Roman" w:hAnsi="Times New Roman" w:cs="Times New Roman"/>
          <w:b/>
          <w:bCs/>
        </w:rPr>
        <w:t>Назва і місце знаходження виробника</w:t>
      </w:r>
      <w:bookmarkEnd w:id="24"/>
    </w:p>
    <w:p w:rsidR="00281DF8" w:rsidRPr="00E5610F" w:rsidRDefault="00281DF8" w:rsidP="00281DF8">
      <w:pPr>
        <w:ind w:right="21" w:firstLine="709"/>
        <w:jc w:val="both"/>
        <w:rPr>
          <w:rFonts w:ascii="Times New Roman" w:eastAsia="Times New Roman" w:hAnsi="Times New Roman"/>
        </w:rPr>
      </w:pPr>
      <w:r w:rsidRPr="00E5610F">
        <w:rPr>
          <w:rFonts w:ascii="Times New Roman" w:eastAsia="Times New Roman" w:hAnsi="Times New Roman"/>
        </w:rPr>
        <w:t>ТОВ «НВП «СУЗІР’Я»</w:t>
      </w:r>
    </w:p>
    <w:p w:rsidR="00281DF8" w:rsidRPr="00E5610F" w:rsidRDefault="00281DF8" w:rsidP="00281DF8">
      <w:pPr>
        <w:ind w:right="21" w:firstLine="709"/>
        <w:jc w:val="both"/>
        <w:rPr>
          <w:rFonts w:ascii="Times New Roman" w:eastAsia="Times New Roman" w:hAnsi="Times New Roman"/>
        </w:rPr>
      </w:pPr>
      <w:r w:rsidRPr="00E5610F">
        <w:rPr>
          <w:rFonts w:ascii="Times New Roman" w:eastAsia="Times New Roman" w:hAnsi="Times New Roman"/>
        </w:rPr>
        <w:t>вул. Зернова, 4, м. Харків, 61105, Україна.</w:t>
      </w:r>
    </w:p>
    <w:p w:rsidR="00281DF8" w:rsidRPr="00E5610F" w:rsidRDefault="00281DF8" w:rsidP="00281DF8">
      <w:pPr>
        <w:ind w:right="21" w:firstLine="709"/>
        <w:jc w:val="both"/>
        <w:rPr>
          <w:rFonts w:ascii="Times New Roman" w:eastAsia="Times New Roman" w:hAnsi="Times New Roman"/>
        </w:rPr>
      </w:pPr>
      <w:r w:rsidRPr="00E5610F">
        <w:rPr>
          <w:rFonts w:ascii="Times New Roman" w:eastAsia="Times New Roman" w:hAnsi="Times New Roman"/>
        </w:rPr>
        <w:t>info@provet.ua</w:t>
      </w:r>
    </w:p>
    <w:p w:rsidR="00E02462" w:rsidRPr="00E5610F" w:rsidRDefault="00281DF8" w:rsidP="00281DF8">
      <w:pPr>
        <w:ind w:right="21" w:firstLine="709"/>
        <w:jc w:val="both"/>
        <w:rPr>
          <w:rFonts w:ascii="Times New Roman" w:eastAsia="Times New Roman" w:hAnsi="Times New Roman"/>
        </w:rPr>
      </w:pPr>
      <w:r w:rsidRPr="00E5610F">
        <w:rPr>
          <w:rFonts w:ascii="Times New Roman" w:eastAsia="Times New Roman" w:hAnsi="Times New Roman"/>
        </w:rPr>
        <w:t>provet.ua</w:t>
      </w:r>
    </w:p>
    <w:p w:rsidR="00F0150F" w:rsidRPr="00E5610F" w:rsidRDefault="00416220" w:rsidP="0041359A">
      <w:pPr>
        <w:pStyle w:val="a7"/>
        <w:numPr>
          <w:ilvl w:val="0"/>
          <w:numId w:val="1"/>
        </w:numPr>
        <w:tabs>
          <w:tab w:val="left" w:pos="993"/>
        </w:tabs>
        <w:ind w:left="0" w:right="21" w:firstLine="567"/>
        <w:jc w:val="both"/>
        <w:rPr>
          <w:rFonts w:ascii="Times New Roman" w:eastAsia="Times New Roman" w:hAnsi="Times New Roman"/>
          <w:b/>
        </w:rPr>
      </w:pPr>
      <w:r w:rsidRPr="00E5610F">
        <w:rPr>
          <w:rFonts w:ascii="Times New Roman" w:eastAsia="Times New Roman" w:hAnsi="Times New Roman"/>
          <w:b/>
        </w:rPr>
        <w:t>Додаткова інформація</w:t>
      </w:r>
    </w:p>
    <w:p w:rsidR="00F0150F" w:rsidRPr="00F0150F" w:rsidRDefault="00F0150F" w:rsidP="00F0150F">
      <w:bookmarkStart w:id="25" w:name="_GoBack"/>
      <w:bookmarkEnd w:id="25"/>
    </w:p>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p w:rsidR="00F0150F" w:rsidRPr="00F0150F" w:rsidRDefault="00F0150F" w:rsidP="00F0150F"/>
    <w:sectPr w:rsidR="00F0150F" w:rsidRPr="00F0150F" w:rsidSect="0041359A">
      <w:type w:val="continuous"/>
      <w:pgSz w:w="11906" w:h="16838"/>
      <w:pgMar w:top="709"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7D" w:rsidRDefault="00C3557D" w:rsidP="00012E06">
      <w:r>
        <w:separator/>
      </w:r>
    </w:p>
  </w:endnote>
  <w:endnote w:type="continuationSeparator" w:id="0">
    <w:p w:rsidR="00C3557D" w:rsidRDefault="00C3557D" w:rsidP="0001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819308"/>
      <w:docPartObj>
        <w:docPartGallery w:val="Page Numbers (Bottom of Page)"/>
        <w:docPartUnique/>
      </w:docPartObj>
    </w:sdtPr>
    <w:sdtEndPr/>
    <w:sdtContent>
      <w:p w:rsidR="00281DF8" w:rsidRDefault="00281DF8">
        <w:pPr>
          <w:pStyle w:val="a5"/>
          <w:jc w:val="right"/>
        </w:pPr>
        <w:r>
          <w:fldChar w:fldCharType="begin"/>
        </w:r>
        <w:r>
          <w:instrText>PAGE   \* MERGEFORMAT</w:instrText>
        </w:r>
        <w:r>
          <w:fldChar w:fldCharType="separate"/>
        </w:r>
        <w:r w:rsidR="00E5610F" w:rsidRPr="00E5610F">
          <w:rPr>
            <w:noProof/>
            <w:lang w:val="ru-RU"/>
          </w:rPr>
          <w:t>3</w:t>
        </w:r>
        <w:r>
          <w:fldChar w:fldCharType="end"/>
        </w:r>
      </w:p>
    </w:sdtContent>
  </w:sdt>
  <w:p w:rsidR="00281DF8" w:rsidRDefault="00281DF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082335"/>
      <w:docPartObj>
        <w:docPartGallery w:val="Page Numbers (Bottom of Page)"/>
        <w:docPartUnique/>
      </w:docPartObj>
    </w:sdtPr>
    <w:sdtEndPr/>
    <w:sdtContent>
      <w:p w:rsidR="00281DF8" w:rsidRDefault="00281DF8">
        <w:pPr>
          <w:pStyle w:val="a5"/>
          <w:jc w:val="right"/>
        </w:pPr>
        <w:r>
          <w:fldChar w:fldCharType="begin"/>
        </w:r>
        <w:r>
          <w:instrText>PAGE   \* MERGEFORMAT</w:instrText>
        </w:r>
        <w:r>
          <w:fldChar w:fldCharType="separate"/>
        </w:r>
        <w:r w:rsidR="00E5610F" w:rsidRPr="00E5610F">
          <w:rPr>
            <w:noProof/>
            <w:lang w:val="ru-RU"/>
          </w:rPr>
          <w:t>1</w:t>
        </w:r>
        <w:r>
          <w:fldChar w:fldCharType="end"/>
        </w:r>
      </w:p>
    </w:sdtContent>
  </w:sdt>
  <w:p w:rsidR="00281DF8" w:rsidRPr="00281DF8" w:rsidRDefault="00281DF8">
    <w:pPr>
      <w:pStyle w:val="a5"/>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7D" w:rsidRDefault="00C3557D" w:rsidP="00012E06">
      <w:r>
        <w:separator/>
      </w:r>
    </w:p>
  </w:footnote>
  <w:footnote w:type="continuationSeparator" w:id="0">
    <w:p w:rsidR="00C3557D" w:rsidRDefault="00C3557D" w:rsidP="00012E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F8" w:rsidRPr="00C94D44" w:rsidRDefault="00281DF8" w:rsidP="00281DF8">
    <w:pPr>
      <w:jc w:val="right"/>
      <w:rPr>
        <w:rFonts w:ascii="Times New Roman" w:hAnsi="Times New Roman" w:cs="Times New Roman"/>
      </w:rPr>
    </w:pPr>
    <w:r w:rsidRPr="00C94D44">
      <w:rPr>
        <w:rFonts w:ascii="Times New Roman" w:hAnsi="Times New Roman" w:cs="Times New Roman"/>
      </w:rPr>
      <w:t xml:space="preserve">Продовження додатку 1 </w:t>
    </w:r>
  </w:p>
  <w:p w:rsidR="00281DF8" w:rsidRPr="00C94D44" w:rsidRDefault="00281DF8" w:rsidP="00281DF8">
    <w:pPr>
      <w:jc w:val="right"/>
      <w:rPr>
        <w:rFonts w:ascii="Times New Roman" w:hAnsi="Times New Roman" w:cs="Times New Roman"/>
      </w:rPr>
    </w:pPr>
    <w:r w:rsidRPr="00C94D44">
      <w:rPr>
        <w:rFonts w:ascii="Times New Roman" w:hAnsi="Times New Roman" w:cs="Times New Roman"/>
      </w:rPr>
      <w:t>до реєстраційного посвідчення АВ-05888-03-15</w:t>
    </w:r>
  </w:p>
  <w:p w:rsidR="00281DF8" w:rsidRDefault="00281DF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F8" w:rsidRDefault="00281DF8" w:rsidP="00281DF8">
    <w:pPr>
      <w:jc w:val="right"/>
      <w:rPr>
        <w:rFonts w:ascii="Times New Roman" w:hAnsi="Times New Roman" w:cs="Times New Roman"/>
      </w:rPr>
    </w:pPr>
    <w:r>
      <w:rPr>
        <w:rFonts w:ascii="Times New Roman" w:hAnsi="Times New Roman" w:cs="Times New Roman"/>
      </w:rPr>
      <w:t xml:space="preserve">Додаток 1 </w:t>
    </w:r>
  </w:p>
  <w:p w:rsidR="00281DF8" w:rsidRPr="00012E06" w:rsidRDefault="00281DF8" w:rsidP="00281DF8">
    <w:pPr>
      <w:jc w:val="right"/>
      <w:rPr>
        <w:rFonts w:ascii="Times New Roman" w:hAnsi="Times New Roman" w:cs="Times New Roman"/>
      </w:rPr>
    </w:pPr>
    <w:r>
      <w:rPr>
        <w:rFonts w:ascii="Times New Roman" w:hAnsi="Times New Roman" w:cs="Times New Roman"/>
      </w:rPr>
      <w:t>до реєстраційного посвідчення АВ-05888-03-15</w:t>
    </w:r>
  </w:p>
  <w:p w:rsidR="00281DF8" w:rsidRDefault="00281DF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6CD6"/>
    <w:multiLevelType w:val="hybridMultilevel"/>
    <w:tmpl w:val="9E06C332"/>
    <w:lvl w:ilvl="0" w:tplc="19E6DDC6">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 w15:restartNumberingAfterBreak="0">
    <w:nsid w:val="27E0755E"/>
    <w:multiLevelType w:val="hybridMultilevel"/>
    <w:tmpl w:val="9E06C332"/>
    <w:lvl w:ilvl="0" w:tplc="19E6DDC6">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 w15:restartNumberingAfterBreak="0">
    <w:nsid w:val="2EED72FD"/>
    <w:multiLevelType w:val="multilevel"/>
    <w:tmpl w:val="671E6E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74"/>
    <w:rsid w:val="00012E06"/>
    <w:rsid w:val="00027ED6"/>
    <w:rsid w:val="0005716B"/>
    <w:rsid w:val="001B2818"/>
    <w:rsid w:val="001C1542"/>
    <w:rsid w:val="001E53EC"/>
    <w:rsid w:val="002241A9"/>
    <w:rsid w:val="0023782F"/>
    <w:rsid w:val="002609B8"/>
    <w:rsid w:val="002772B4"/>
    <w:rsid w:val="00281DF8"/>
    <w:rsid w:val="00317515"/>
    <w:rsid w:val="0039744C"/>
    <w:rsid w:val="003A731F"/>
    <w:rsid w:val="003D3011"/>
    <w:rsid w:val="0041359A"/>
    <w:rsid w:val="00416220"/>
    <w:rsid w:val="004200AC"/>
    <w:rsid w:val="00426E6B"/>
    <w:rsid w:val="00463B1F"/>
    <w:rsid w:val="00463DA0"/>
    <w:rsid w:val="004B64F8"/>
    <w:rsid w:val="004C451F"/>
    <w:rsid w:val="00522B7B"/>
    <w:rsid w:val="00542DCE"/>
    <w:rsid w:val="005A73BD"/>
    <w:rsid w:val="0060538B"/>
    <w:rsid w:val="006A5FE7"/>
    <w:rsid w:val="006A7A7F"/>
    <w:rsid w:val="006D087D"/>
    <w:rsid w:val="006D0F0B"/>
    <w:rsid w:val="006F351B"/>
    <w:rsid w:val="007041A1"/>
    <w:rsid w:val="00780060"/>
    <w:rsid w:val="007D2A74"/>
    <w:rsid w:val="00802006"/>
    <w:rsid w:val="00891A5D"/>
    <w:rsid w:val="008B20D5"/>
    <w:rsid w:val="00960E16"/>
    <w:rsid w:val="00A01D58"/>
    <w:rsid w:val="00A345F5"/>
    <w:rsid w:val="00A577EA"/>
    <w:rsid w:val="00AD248D"/>
    <w:rsid w:val="00B56633"/>
    <w:rsid w:val="00BB5CAC"/>
    <w:rsid w:val="00BF2301"/>
    <w:rsid w:val="00C3434E"/>
    <w:rsid w:val="00C3557D"/>
    <w:rsid w:val="00C94D44"/>
    <w:rsid w:val="00D23AFD"/>
    <w:rsid w:val="00D6471F"/>
    <w:rsid w:val="00E02462"/>
    <w:rsid w:val="00E421A3"/>
    <w:rsid w:val="00E42337"/>
    <w:rsid w:val="00E54AA2"/>
    <w:rsid w:val="00E5610F"/>
    <w:rsid w:val="00E73084"/>
    <w:rsid w:val="00E73AB9"/>
    <w:rsid w:val="00EA7DC7"/>
    <w:rsid w:val="00EE06C6"/>
    <w:rsid w:val="00F0150F"/>
    <w:rsid w:val="00F8574D"/>
    <w:rsid w:val="00FD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03FA06"/>
  <w15:docId w15:val="{1011CB58-FCAD-4C26-859A-B20654A4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64F8"/>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A7DC7"/>
    <w:rPr>
      <w:rFonts w:ascii="Times New Roman" w:eastAsia="Times New Roman" w:hAnsi="Times New Roman" w:cs="Times New Roman"/>
      <w:b/>
      <w:bCs/>
      <w:shd w:val="clear" w:color="auto" w:fill="FFFFFF"/>
    </w:rPr>
  </w:style>
  <w:style w:type="character" w:customStyle="1" w:styleId="2">
    <w:name w:val="Основной текст (2)_"/>
    <w:basedOn w:val="a0"/>
    <w:rsid w:val="00EA7DC7"/>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 Полужирный;Курсив"/>
    <w:basedOn w:val="2"/>
    <w:rsid w:val="00EA7DC7"/>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21">
    <w:name w:val="Основной текст (2)"/>
    <w:basedOn w:val="2"/>
    <w:rsid w:val="00EA7D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3">
    <w:name w:val="Основной текст (3)_"/>
    <w:basedOn w:val="a0"/>
    <w:link w:val="30"/>
    <w:rsid w:val="00EA7DC7"/>
    <w:rPr>
      <w:rFonts w:ascii="Times New Roman" w:eastAsia="Times New Roman" w:hAnsi="Times New Roman" w:cs="Times New Roman"/>
      <w:b/>
      <w:bCs/>
      <w:i/>
      <w:iCs/>
      <w:shd w:val="clear" w:color="auto" w:fill="FFFFFF"/>
    </w:rPr>
  </w:style>
  <w:style w:type="character" w:customStyle="1" w:styleId="22">
    <w:name w:val="Основной текст (2) + Курсив"/>
    <w:basedOn w:val="2"/>
    <w:rsid w:val="00EA7DC7"/>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214pt">
    <w:name w:val="Основной текст (2) + 14 pt"/>
    <w:basedOn w:val="2"/>
    <w:rsid w:val="00EA7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0">
    <w:name w:val="Заголовок №1"/>
    <w:basedOn w:val="a"/>
    <w:link w:val="1"/>
    <w:rsid w:val="00EA7DC7"/>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val="ru-RU" w:eastAsia="en-US" w:bidi="ar-SA"/>
    </w:rPr>
  </w:style>
  <w:style w:type="paragraph" w:customStyle="1" w:styleId="30">
    <w:name w:val="Основной текст (3)"/>
    <w:basedOn w:val="a"/>
    <w:link w:val="3"/>
    <w:rsid w:val="00EA7DC7"/>
    <w:pPr>
      <w:shd w:val="clear" w:color="auto" w:fill="FFFFFF"/>
      <w:spacing w:line="274" w:lineRule="exact"/>
      <w:jc w:val="both"/>
    </w:pPr>
    <w:rPr>
      <w:rFonts w:ascii="Times New Roman" w:eastAsia="Times New Roman" w:hAnsi="Times New Roman" w:cs="Times New Roman"/>
      <w:b/>
      <w:bCs/>
      <w:i/>
      <w:iCs/>
      <w:color w:val="auto"/>
      <w:sz w:val="22"/>
      <w:szCs w:val="22"/>
      <w:lang w:val="ru-RU" w:eastAsia="en-US" w:bidi="ar-SA"/>
    </w:rPr>
  </w:style>
  <w:style w:type="character" w:customStyle="1" w:styleId="2115pt">
    <w:name w:val="Основной текст (2) + 11.5 pt"/>
    <w:basedOn w:val="2"/>
    <w:rsid w:val="00EA7DC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2Exact">
    <w:name w:val="Основной текст (2) Exact"/>
    <w:basedOn w:val="a0"/>
    <w:rsid w:val="00EA7DC7"/>
    <w:rPr>
      <w:rFonts w:ascii="Times New Roman" w:eastAsia="Times New Roman" w:hAnsi="Times New Roman" w:cs="Times New Roman"/>
      <w:b w:val="0"/>
      <w:bCs w:val="0"/>
      <w:i w:val="0"/>
      <w:iCs w:val="0"/>
      <w:smallCaps w:val="0"/>
      <w:strike w:val="0"/>
      <w:u w:val="none"/>
    </w:rPr>
  </w:style>
  <w:style w:type="paragraph" w:styleId="a3">
    <w:name w:val="header"/>
    <w:basedOn w:val="a"/>
    <w:link w:val="a4"/>
    <w:uiPriority w:val="99"/>
    <w:unhideWhenUsed/>
    <w:rsid w:val="00012E06"/>
    <w:pPr>
      <w:tabs>
        <w:tab w:val="center" w:pos="4677"/>
        <w:tab w:val="right" w:pos="9355"/>
      </w:tabs>
    </w:pPr>
  </w:style>
  <w:style w:type="character" w:customStyle="1" w:styleId="a4">
    <w:name w:val="Верхній колонтитул Знак"/>
    <w:basedOn w:val="a0"/>
    <w:link w:val="a3"/>
    <w:uiPriority w:val="99"/>
    <w:rsid w:val="00012E06"/>
    <w:rPr>
      <w:rFonts w:ascii="Microsoft Sans Serif" w:eastAsia="Microsoft Sans Serif" w:hAnsi="Microsoft Sans Serif" w:cs="Microsoft Sans Serif"/>
      <w:color w:val="000000"/>
      <w:sz w:val="24"/>
      <w:szCs w:val="24"/>
      <w:lang w:val="uk-UA" w:eastAsia="uk-UA" w:bidi="uk-UA"/>
    </w:rPr>
  </w:style>
  <w:style w:type="paragraph" w:styleId="a5">
    <w:name w:val="footer"/>
    <w:basedOn w:val="a"/>
    <w:link w:val="a6"/>
    <w:uiPriority w:val="99"/>
    <w:unhideWhenUsed/>
    <w:rsid w:val="00012E06"/>
    <w:pPr>
      <w:tabs>
        <w:tab w:val="center" w:pos="4677"/>
        <w:tab w:val="right" w:pos="9355"/>
      </w:tabs>
    </w:pPr>
  </w:style>
  <w:style w:type="character" w:customStyle="1" w:styleId="a6">
    <w:name w:val="Нижній колонтитул Знак"/>
    <w:basedOn w:val="a0"/>
    <w:link w:val="a5"/>
    <w:uiPriority w:val="99"/>
    <w:rsid w:val="00012E06"/>
    <w:rPr>
      <w:rFonts w:ascii="Microsoft Sans Serif" w:eastAsia="Microsoft Sans Serif" w:hAnsi="Microsoft Sans Serif" w:cs="Microsoft Sans Serif"/>
      <w:color w:val="000000"/>
      <w:sz w:val="24"/>
      <w:szCs w:val="24"/>
      <w:lang w:val="uk-UA" w:eastAsia="uk-UA" w:bidi="uk-UA"/>
    </w:rPr>
  </w:style>
  <w:style w:type="paragraph" w:styleId="a7">
    <w:name w:val="List Paragraph"/>
    <w:basedOn w:val="a"/>
    <w:uiPriority w:val="34"/>
    <w:qFormat/>
    <w:rsid w:val="004C451F"/>
    <w:pPr>
      <w:ind w:left="720"/>
      <w:contextualSpacing/>
    </w:pPr>
  </w:style>
  <w:style w:type="character" w:styleId="a8">
    <w:name w:val="annotation reference"/>
    <w:basedOn w:val="a0"/>
    <w:uiPriority w:val="99"/>
    <w:semiHidden/>
    <w:unhideWhenUsed/>
    <w:rsid w:val="00891A5D"/>
    <w:rPr>
      <w:sz w:val="16"/>
      <w:szCs w:val="16"/>
    </w:rPr>
  </w:style>
  <w:style w:type="paragraph" w:styleId="a9">
    <w:name w:val="annotation text"/>
    <w:basedOn w:val="a"/>
    <w:link w:val="aa"/>
    <w:uiPriority w:val="99"/>
    <w:semiHidden/>
    <w:unhideWhenUsed/>
    <w:rsid w:val="00891A5D"/>
    <w:rPr>
      <w:sz w:val="20"/>
      <w:szCs w:val="20"/>
    </w:rPr>
  </w:style>
  <w:style w:type="character" w:customStyle="1" w:styleId="aa">
    <w:name w:val="Текст примітки Знак"/>
    <w:basedOn w:val="a0"/>
    <w:link w:val="a9"/>
    <w:uiPriority w:val="99"/>
    <w:semiHidden/>
    <w:rsid w:val="00891A5D"/>
    <w:rPr>
      <w:rFonts w:ascii="Microsoft Sans Serif" w:eastAsia="Microsoft Sans Serif" w:hAnsi="Microsoft Sans Serif" w:cs="Microsoft Sans Serif"/>
      <w:color w:val="000000"/>
      <w:sz w:val="20"/>
      <w:szCs w:val="20"/>
      <w:lang w:val="uk-UA" w:eastAsia="uk-UA" w:bidi="uk-UA"/>
    </w:rPr>
  </w:style>
  <w:style w:type="paragraph" w:styleId="ab">
    <w:name w:val="annotation subject"/>
    <w:basedOn w:val="a9"/>
    <w:next w:val="a9"/>
    <w:link w:val="ac"/>
    <w:uiPriority w:val="99"/>
    <w:semiHidden/>
    <w:unhideWhenUsed/>
    <w:rsid w:val="00891A5D"/>
    <w:rPr>
      <w:b/>
      <w:bCs/>
    </w:rPr>
  </w:style>
  <w:style w:type="character" w:customStyle="1" w:styleId="ac">
    <w:name w:val="Тема примітки Знак"/>
    <w:basedOn w:val="aa"/>
    <w:link w:val="ab"/>
    <w:uiPriority w:val="99"/>
    <w:semiHidden/>
    <w:rsid w:val="00891A5D"/>
    <w:rPr>
      <w:rFonts w:ascii="Microsoft Sans Serif" w:eastAsia="Microsoft Sans Serif" w:hAnsi="Microsoft Sans Serif" w:cs="Microsoft Sans Serif"/>
      <w:b/>
      <w:bCs/>
      <w:color w:val="000000"/>
      <w:sz w:val="20"/>
      <w:szCs w:val="20"/>
      <w:lang w:val="uk-UA" w:eastAsia="uk-UA" w:bidi="uk-UA"/>
    </w:rPr>
  </w:style>
  <w:style w:type="paragraph" w:styleId="ad">
    <w:name w:val="Balloon Text"/>
    <w:basedOn w:val="a"/>
    <w:link w:val="ae"/>
    <w:uiPriority w:val="99"/>
    <w:semiHidden/>
    <w:unhideWhenUsed/>
    <w:rsid w:val="00891A5D"/>
    <w:rPr>
      <w:rFonts w:ascii="Tahoma" w:hAnsi="Tahoma" w:cs="Tahoma"/>
      <w:sz w:val="16"/>
      <w:szCs w:val="16"/>
    </w:rPr>
  </w:style>
  <w:style w:type="character" w:customStyle="1" w:styleId="ae">
    <w:name w:val="Текст у виносці Знак"/>
    <w:basedOn w:val="a0"/>
    <w:link w:val="ad"/>
    <w:uiPriority w:val="99"/>
    <w:semiHidden/>
    <w:rsid w:val="00891A5D"/>
    <w:rPr>
      <w:rFonts w:ascii="Tahoma" w:eastAsia="Microsoft Sans Serif" w:hAnsi="Tahoma" w:cs="Tahoma"/>
      <w:color w:val="000000"/>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755</TotalTime>
  <Pages>3</Pages>
  <Words>4387</Words>
  <Characters>2501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Наталья</dc:creator>
  <cp:keywords/>
  <dc:description/>
  <cp:lastModifiedBy>admin</cp:lastModifiedBy>
  <cp:revision>32</cp:revision>
  <dcterms:created xsi:type="dcterms:W3CDTF">2018-08-02T11:32:00Z</dcterms:created>
  <dcterms:modified xsi:type="dcterms:W3CDTF">2025-07-16T15:43:00Z</dcterms:modified>
</cp:coreProperties>
</file>