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B8" w:rsidRPr="00573ED4" w:rsidRDefault="000C1BB8" w:rsidP="004C455B">
      <w:pPr>
        <w:rPr>
          <w:lang w:val="en-US"/>
        </w:rPr>
      </w:pPr>
    </w:p>
    <w:p w:rsidR="000C1BB8" w:rsidRPr="00573ED4" w:rsidRDefault="000C1BB8" w:rsidP="000A2C10">
      <w:pPr>
        <w:jc w:val="center"/>
        <w:rPr>
          <w:b/>
          <w:sz w:val="24"/>
          <w:szCs w:val="24"/>
        </w:rPr>
      </w:pPr>
      <w:r w:rsidRPr="00573ED4">
        <w:rPr>
          <w:b/>
          <w:sz w:val="24"/>
          <w:szCs w:val="24"/>
        </w:rPr>
        <w:t>Коротка характеристика препарату</w:t>
      </w:r>
    </w:p>
    <w:p w:rsidR="000C1BB8" w:rsidRPr="00573ED4" w:rsidRDefault="000C1BB8" w:rsidP="004C455B"/>
    <w:p w:rsidR="000C1BB8" w:rsidRPr="00573ED4" w:rsidRDefault="000C1BB8" w:rsidP="00514538">
      <w:pPr>
        <w:tabs>
          <w:tab w:val="left" w:pos="567"/>
          <w:tab w:val="left" w:pos="2148"/>
        </w:tabs>
        <w:ind w:firstLine="709"/>
        <w:rPr>
          <w:b/>
          <w:sz w:val="24"/>
          <w:szCs w:val="24"/>
        </w:rPr>
      </w:pPr>
      <w:r w:rsidRPr="00573ED4">
        <w:rPr>
          <w:b/>
          <w:sz w:val="24"/>
          <w:szCs w:val="24"/>
        </w:rPr>
        <w:t>1. Назва</w:t>
      </w:r>
    </w:p>
    <w:p w:rsidR="000C1BB8" w:rsidRPr="00573ED4" w:rsidRDefault="00834A70" w:rsidP="00834A70">
      <w:pPr>
        <w:widowControl w:val="0"/>
        <w:ind w:firstLine="709"/>
        <w:jc w:val="both"/>
        <w:rPr>
          <w:sz w:val="24"/>
          <w:szCs w:val="24"/>
        </w:rPr>
      </w:pPr>
      <w:proofErr w:type="spellStart"/>
      <w:r w:rsidRPr="00573ED4">
        <w:rPr>
          <w:rFonts w:eastAsia="Trebuchet MS"/>
          <w:sz w:val="24"/>
          <w:szCs w:val="24"/>
          <w:lang w:eastAsia="uk-UA" w:bidi="uk-UA"/>
        </w:rPr>
        <w:t>ПімоветКАРДІО</w:t>
      </w:r>
      <w:proofErr w:type="spellEnd"/>
    </w:p>
    <w:p w:rsidR="000C1BB8" w:rsidRPr="00573ED4" w:rsidRDefault="000C1BB8" w:rsidP="00514538">
      <w:pPr>
        <w:tabs>
          <w:tab w:val="left" w:pos="567"/>
        </w:tabs>
        <w:ind w:firstLine="709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2. Склад</w:t>
      </w:r>
    </w:p>
    <w:p w:rsidR="00821855" w:rsidRPr="00573ED4" w:rsidRDefault="00821855" w:rsidP="00821855">
      <w:pPr>
        <w:ind w:firstLine="709"/>
        <w:rPr>
          <w:sz w:val="24"/>
          <w:szCs w:val="24"/>
        </w:rPr>
      </w:pPr>
      <w:r w:rsidRPr="00573ED4">
        <w:rPr>
          <w:sz w:val="24"/>
          <w:szCs w:val="24"/>
        </w:rPr>
        <w:t>1 г препарату містить діючу речовину:</w:t>
      </w:r>
    </w:p>
    <w:p w:rsidR="00821855" w:rsidRPr="00573ED4" w:rsidRDefault="00821855" w:rsidP="00821855">
      <w:pPr>
        <w:shd w:val="clear" w:color="auto" w:fill="FFFFFF"/>
        <w:ind w:firstLine="709"/>
        <w:rPr>
          <w:sz w:val="24"/>
          <w:szCs w:val="24"/>
        </w:rPr>
      </w:pPr>
      <w:proofErr w:type="spellStart"/>
      <w:r w:rsidRPr="00573ED4">
        <w:rPr>
          <w:sz w:val="24"/>
          <w:szCs w:val="24"/>
        </w:rPr>
        <w:t>пімобендан</w:t>
      </w:r>
      <w:proofErr w:type="spellEnd"/>
      <w:r w:rsidRPr="00573ED4">
        <w:rPr>
          <w:sz w:val="24"/>
          <w:szCs w:val="24"/>
        </w:rPr>
        <w:t xml:space="preserve">  – </w:t>
      </w:r>
      <w:r w:rsidR="008C7848" w:rsidRPr="00573ED4">
        <w:rPr>
          <w:sz w:val="24"/>
          <w:szCs w:val="24"/>
        </w:rPr>
        <w:t>10</w:t>
      </w:r>
      <w:r w:rsidRPr="00573ED4">
        <w:rPr>
          <w:sz w:val="24"/>
          <w:szCs w:val="24"/>
        </w:rPr>
        <w:t xml:space="preserve"> мг.</w:t>
      </w:r>
    </w:p>
    <w:p w:rsidR="00685DA8" w:rsidRPr="00573ED4" w:rsidRDefault="00821855" w:rsidP="00821855">
      <w:pPr>
        <w:widowControl w:val="0"/>
        <w:ind w:firstLine="709"/>
        <w:jc w:val="both"/>
        <w:rPr>
          <w:rFonts w:eastAsia="Trebuchet MS"/>
          <w:sz w:val="24"/>
          <w:szCs w:val="24"/>
          <w:lang w:eastAsia="uk-UA" w:bidi="uk-UA"/>
        </w:rPr>
      </w:pPr>
      <w:r w:rsidRPr="00573ED4">
        <w:rPr>
          <w:sz w:val="24"/>
          <w:szCs w:val="24"/>
        </w:rPr>
        <w:t xml:space="preserve">Допоміжні речовини:  целюлоза мікрокристалічна, </w:t>
      </w:r>
      <w:proofErr w:type="spellStart"/>
      <w:r w:rsidRPr="00573ED4">
        <w:rPr>
          <w:sz w:val="24"/>
          <w:szCs w:val="24"/>
        </w:rPr>
        <w:t>полівінілпіролідон</w:t>
      </w:r>
      <w:proofErr w:type="spellEnd"/>
      <w:r w:rsidRPr="00573ED4">
        <w:rPr>
          <w:sz w:val="24"/>
          <w:szCs w:val="24"/>
        </w:rPr>
        <w:t xml:space="preserve"> К25, лактоза моногідрат, </w:t>
      </w:r>
      <w:proofErr w:type="spellStart"/>
      <w:r w:rsidRPr="00573ED4">
        <w:rPr>
          <w:sz w:val="24"/>
          <w:szCs w:val="24"/>
        </w:rPr>
        <w:t>кросповідон</w:t>
      </w:r>
      <w:proofErr w:type="spellEnd"/>
      <w:r w:rsidRPr="00573ED4">
        <w:rPr>
          <w:sz w:val="24"/>
          <w:szCs w:val="24"/>
        </w:rPr>
        <w:t xml:space="preserve">, кремнію </w:t>
      </w:r>
      <w:proofErr w:type="spellStart"/>
      <w:r w:rsidRPr="00573ED4">
        <w:rPr>
          <w:sz w:val="24"/>
          <w:szCs w:val="24"/>
        </w:rPr>
        <w:t>діоксид</w:t>
      </w:r>
      <w:proofErr w:type="spellEnd"/>
      <w:r w:rsidRPr="00573ED4">
        <w:rPr>
          <w:sz w:val="24"/>
          <w:szCs w:val="24"/>
        </w:rPr>
        <w:t xml:space="preserve"> (</w:t>
      </w:r>
      <w:proofErr w:type="spellStart"/>
      <w:r w:rsidRPr="00573ED4">
        <w:rPr>
          <w:sz w:val="24"/>
          <w:szCs w:val="24"/>
        </w:rPr>
        <w:t>орісіл</w:t>
      </w:r>
      <w:proofErr w:type="spellEnd"/>
      <w:r w:rsidRPr="00573ED4">
        <w:rPr>
          <w:sz w:val="24"/>
          <w:szCs w:val="24"/>
        </w:rPr>
        <w:t xml:space="preserve">), кальцію </w:t>
      </w:r>
      <w:proofErr w:type="spellStart"/>
      <w:r w:rsidRPr="00573ED4">
        <w:rPr>
          <w:sz w:val="24"/>
          <w:szCs w:val="24"/>
        </w:rPr>
        <w:t>стеарат</w:t>
      </w:r>
      <w:proofErr w:type="spellEnd"/>
      <w:r w:rsidRPr="00573ED4">
        <w:rPr>
          <w:sz w:val="24"/>
          <w:szCs w:val="24"/>
        </w:rPr>
        <w:t>.</w:t>
      </w:r>
    </w:p>
    <w:p w:rsidR="000C1BB8" w:rsidRPr="00573ED4" w:rsidRDefault="000C1BB8" w:rsidP="00514538">
      <w:pPr>
        <w:tabs>
          <w:tab w:val="left" w:pos="567"/>
        </w:tabs>
        <w:ind w:firstLine="709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3. Фармацевтична форма</w:t>
      </w:r>
    </w:p>
    <w:p w:rsidR="000C1BB8" w:rsidRPr="00573ED4" w:rsidRDefault="00347439" w:rsidP="00514538">
      <w:pPr>
        <w:tabs>
          <w:tab w:val="left" w:pos="567"/>
        </w:tabs>
        <w:ind w:firstLine="709"/>
        <w:rPr>
          <w:snapToGrid w:val="0"/>
          <w:sz w:val="24"/>
          <w:szCs w:val="24"/>
        </w:rPr>
      </w:pPr>
      <w:r w:rsidRPr="00573ED4">
        <w:rPr>
          <w:snapToGrid w:val="0"/>
          <w:sz w:val="24"/>
          <w:szCs w:val="24"/>
        </w:rPr>
        <w:t>Таблетки</w:t>
      </w:r>
      <w:r w:rsidR="00560DFC" w:rsidRPr="00573ED4">
        <w:rPr>
          <w:snapToGrid w:val="0"/>
          <w:sz w:val="24"/>
          <w:szCs w:val="24"/>
        </w:rPr>
        <w:t>.</w:t>
      </w:r>
    </w:p>
    <w:p w:rsidR="000C1BB8" w:rsidRPr="00573ED4" w:rsidRDefault="000C1BB8" w:rsidP="00514538">
      <w:pPr>
        <w:tabs>
          <w:tab w:val="left" w:pos="567"/>
        </w:tabs>
        <w:ind w:firstLine="709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4. Фармакологічні властивості</w:t>
      </w:r>
    </w:p>
    <w:p w:rsidR="007E7A11" w:rsidRPr="00573ED4" w:rsidRDefault="007E7A11" w:rsidP="007E7A11">
      <w:pPr>
        <w:shd w:val="clear" w:color="auto" w:fill="FFFFFF"/>
        <w:ind w:firstLine="567"/>
        <w:jc w:val="both"/>
        <w:rPr>
          <w:b/>
          <w:bCs/>
          <w:i/>
          <w:sz w:val="24"/>
          <w:szCs w:val="24"/>
        </w:rPr>
      </w:pPr>
      <w:r w:rsidRPr="00573ED4">
        <w:rPr>
          <w:b/>
          <w:i/>
          <w:sz w:val="24"/>
          <w:szCs w:val="24"/>
        </w:rPr>
        <w:t xml:space="preserve">АТС </w:t>
      </w:r>
      <w:proofErr w:type="spellStart"/>
      <w:r w:rsidRPr="00573ED4">
        <w:rPr>
          <w:b/>
          <w:i/>
          <w:sz w:val="24"/>
          <w:szCs w:val="24"/>
        </w:rPr>
        <w:t>vet</w:t>
      </w:r>
      <w:proofErr w:type="spellEnd"/>
      <w:r w:rsidRPr="00573ED4">
        <w:rPr>
          <w:b/>
          <w:i/>
          <w:sz w:val="24"/>
          <w:szCs w:val="24"/>
        </w:rPr>
        <w:t xml:space="preserve"> класифікаційний код: QС01 — ветеринарні препарати, які застосовують у кардіології. QС01СЕ  - Інгібітори </w:t>
      </w:r>
      <w:proofErr w:type="spellStart"/>
      <w:r w:rsidRPr="00573ED4">
        <w:rPr>
          <w:b/>
          <w:i/>
          <w:sz w:val="24"/>
          <w:szCs w:val="24"/>
        </w:rPr>
        <w:t>фосфодіестерази</w:t>
      </w:r>
      <w:proofErr w:type="spellEnd"/>
      <w:r w:rsidRPr="00573ED4">
        <w:rPr>
          <w:b/>
          <w:i/>
          <w:sz w:val="24"/>
          <w:szCs w:val="24"/>
        </w:rPr>
        <w:t xml:space="preserve">. QС01СЕ90 - </w:t>
      </w:r>
      <w:proofErr w:type="spellStart"/>
      <w:r w:rsidRPr="00573ED4">
        <w:rPr>
          <w:b/>
          <w:i/>
          <w:sz w:val="24"/>
          <w:szCs w:val="24"/>
        </w:rPr>
        <w:t>Пімобендан</w:t>
      </w:r>
      <w:proofErr w:type="spellEnd"/>
      <w:r w:rsidRPr="00573ED4">
        <w:rPr>
          <w:b/>
          <w:i/>
          <w:sz w:val="24"/>
          <w:szCs w:val="24"/>
        </w:rPr>
        <w:t>.</w:t>
      </w:r>
    </w:p>
    <w:p w:rsidR="007E7A11" w:rsidRPr="00573ED4" w:rsidRDefault="007E7A11" w:rsidP="007E7A11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573ED4">
        <w:rPr>
          <w:sz w:val="24"/>
          <w:szCs w:val="24"/>
        </w:rPr>
        <w:t>Пімобендан</w:t>
      </w:r>
      <w:proofErr w:type="spellEnd"/>
      <w:r w:rsidRPr="00573ED4">
        <w:rPr>
          <w:sz w:val="24"/>
          <w:szCs w:val="24"/>
        </w:rPr>
        <w:t xml:space="preserve"> - похідна сполука </w:t>
      </w:r>
      <w:proofErr w:type="spellStart"/>
      <w:r w:rsidRPr="00573ED4">
        <w:rPr>
          <w:sz w:val="24"/>
          <w:szCs w:val="24"/>
        </w:rPr>
        <w:t>бензимадазол-піридазинону</w:t>
      </w:r>
      <w:proofErr w:type="spellEnd"/>
      <w:r w:rsidRPr="00573ED4">
        <w:rPr>
          <w:sz w:val="24"/>
          <w:szCs w:val="24"/>
        </w:rPr>
        <w:t xml:space="preserve">, </w:t>
      </w:r>
      <w:proofErr w:type="spellStart"/>
      <w:r w:rsidRPr="00573ED4">
        <w:rPr>
          <w:sz w:val="24"/>
          <w:szCs w:val="24"/>
        </w:rPr>
        <w:t>несимпатоміметична</w:t>
      </w:r>
      <w:proofErr w:type="spellEnd"/>
      <w:r w:rsidRPr="00573ED4">
        <w:rPr>
          <w:sz w:val="24"/>
          <w:szCs w:val="24"/>
        </w:rPr>
        <w:t xml:space="preserve">, </w:t>
      </w:r>
      <w:proofErr w:type="spellStart"/>
      <w:r w:rsidRPr="00573ED4">
        <w:rPr>
          <w:sz w:val="24"/>
          <w:szCs w:val="24"/>
        </w:rPr>
        <w:t>неглікозидна</w:t>
      </w:r>
      <w:proofErr w:type="spellEnd"/>
      <w:r w:rsidRPr="00573ED4">
        <w:rPr>
          <w:sz w:val="24"/>
          <w:szCs w:val="24"/>
        </w:rPr>
        <w:t xml:space="preserve"> </w:t>
      </w:r>
      <w:proofErr w:type="spellStart"/>
      <w:r w:rsidRPr="00573ED4">
        <w:rPr>
          <w:sz w:val="24"/>
          <w:szCs w:val="24"/>
        </w:rPr>
        <w:t>інотропна</w:t>
      </w:r>
      <w:proofErr w:type="spellEnd"/>
      <w:r w:rsidRPr="00573ED4">
        <w:rPr>
          <w:sz w:val="24"/>
          <w:szCs w:val="24"/>
        </w:rPr>
        <w:t xml:space="preserve"> речовина з вираженими судинорозширювальними (</w:t>
      </w:r>
      <w:proofErr w:type="spellStart"/>
      <w:r w:rsidRPr="00573ED4">
        <w:rPr>
          <w:sz w:val="24"/>
          <w:szCs w:val="24"/>
        </w:rPr>
        <w:t>вазодилататорними</w:t>
      </w:r>
      <w:proofErr w:type="spellEnd"/>
      <w:r w:rsidRPr="00573ED4">
        <w:rPr>
          <w:sz w:val="24"/>
          <w:szCs w:val="24"/>
        </w:rPr>
        <w:t xml:space="preserve">) властивостями. На відміну від серцевих </w:t>
      </w:r>
      <w:proofErr w:type="spellStart"/>
      <w:r w:rsidRPr="00573ED4">
        <w:rPr>
          <w:sz w:val="24"/>
          <w:szCs w:val="24"/>
        </w:rPr>
        <w:t>глікозидів</w:t>
      </w:r>
      <w:proofErr w:type="spellEnd"/>
      <w:r w:rsidRPr="00573ED4">
        <w:rPr>
          <w:sz w:val="24"/>
          <w:szCs w:val="24"/>
        </w:rPr>
        <w:t xml:space="preserve"> позитивна </w:t>
      </w:r>
      <w:proofErr w:type="spellStart"/>
      <w:r w:rsidRPr="00573ED4">
        <w:rPr>
          <w:sz w:val="24"/>
          <w:szCs w:val="24"/>
        </w:rPr>
        <w:t>інотропна</w:t>
      </w:r>
      <w:proofErr w:type="spellEnd"/>
      <w:r w:rsidRPr="00573ED4">
        <w:rPr>
          <w:sz w:val="24"/>
          <w:szCs w:val="24"/>
        </w:rPr>
        <w:t xml:space="preserve"> дія </w:t>
      </w:r>
      <w:proofErr w:type="spellStart"/>
      <w:r w:rsidRPr="00573ED4">
        <w:rPr>
          <w:sz w:val="24"/>
          <w:szCs w:val="24"/>
        </w:rPr>
        <w:t>пімобендану</w:t>
      </w:r>
      <w:proofErr w:type="spellEnd"/>
      <w:r w:rsidRPr="00573ED4">
        <w:rPr>
          <w:sz w:val="24"/>
          <w:szCs w:val="24"/>
        </w:rPr>
        <w:t xml:space="preserve"> зумовлена підвищенням чутливості до кальцію волокон серцевого м’яза та пригніченням активності </w:t>
      </w:r>
      <w:proofErr w:type="spellStart"/>
      <w:r w:rsidRPr="00573ED4">
        <w:rPr>
          <w:sz w:val="24"/>
          <w:szCs w:val="24"/>
        </w:rPr>
        <w:t>фосфодіестерази</w:t>
      </w:r>
      <w:proofErr w:type="spellEnd"/>
      <w:r w:rsidRPr="00573ED4">
        <w:rPr>
          <w:sz w:val="24"/>
          <w:szCs w:val="24"/>
        </w:rPr>
        <w:t xml:space="preserve"> III (ФДЕ III). Судинорозширювальна дія також забезпечується пригніченням активності </w:t>
      </w:r>
      <w:proofErr w:type="spellStart"/>
      <w:r w:rsidRPr="00573ED4">
        <w:rPr>
          <w:sz w:val="24"/>
          <w:szCs w:val="24"/>
        </w:rPr>
        <w:t>фосфодіестерази</w:t>
      </w:r>
      <w:proofErr w:type="spellEnd"/>
      <w:r w:rsidRPr="00573ED4">
        <w:rPr>
          <w:sz w:val="24"/>
          <w:szCs w:val="24"/>
        </w:rPr>
        <w:t xml:space="preserve"> III. Завдяки позитивній </w:t>
      </w:r>
      <w:proofErr w:type="spellStart"/>
      <w:r w:rsidRPr="00573ED4">
        <w:rPr>
          <w:sz w:val="24"/>
          <w:szCs w:val="24"/>
        </w:rPr>
        <w:t>інотропній</w:t>
      </w:r>
      <w:proofErr w:type="spellEnd"/>
      <w:r w:rsidRPr="00573ED4">
        <w:rPr>
          <w:sz w:val="24"/>
          <w:szCs w:val="24"/>
        </w:rPr>
        <w:t xml:space="preserve"> та </w:t>
      </w:r>
      <w:proofErr w:type="spellStart"/>
      <w:r w:rsidRPr="00573ED4">
        <w:rPr>
          <w:sz w:val="24"/>
          <w:szCs w:val="24"/>
        </w:rPr>
        <w:t>вазодилататорній</w:t>
      </w:r>
      <w:proofErr w:type="spellEnd"/>
      <w:r w:rsidRPr="00573ED4">
        <w:rPr>
          <w:sz w:val="24"/>
          <w:szCs w:val="24"/>
        </w:rPr>
        <w:t xml:space="preserve"> дії </w:t>
      </w:r>
      <w:proofErr w:type="spellStart"/>
      <w:r w:rsidRPr="00573ED4">
        <w:rPr>
          <w:sz w:val="24"/>
          <w:szCs w:val="24"/>
        </w:rPr>
        <w:t>пімобендан</w:t>
      </w:r>
      <w:proofErr w:type="spellEnd"/>
      <w:r w:rsidRPr="00573ED4">
        <w:rPr>
          <w:sz w:val="24"/>
          <w:szCs w:val="24"/>
        </w:rPr>
        <w:t xml:space="preserve">  при серцевій недостатності підвищує силу серцевих скорочень і зменшує як </w:t>
      </w:r>
      <w:proofErr w:type="spellStart"/>
      <w:r w:rsidRPr="00573ED4">
        <w:rPr>
          <w:sz w:val="24"/>
          <w:szCs w:val="24"/>
        </w:rPr>
        <w:t>переднавантаження</w:t>
      </w:r>
      <w:proofErr w:type="spellEnd"/>
      <w:r w:rsidRPr="00573ED4">
        <w:rPr>
          <w:sz w:val="24"/>
          <w:szCs w:val="24"/>
        </w:rPr>
        <w:t xml:space="preserve">, так і </w:t>
      </w:r>
      <w:proofErr w:type="spellStart"/>
      <w:r w:rsidRPr="00573ED4">
        <w:rPr>
          <w:sz w:val="24"/>
          <w:szCs w:val="24"/>
        </w:rPr>
        <w:t>постнавантаження</w:t>
      </w:r>
      <w:proofErr w:type="spellEnd"/>
      <w:r w:rsidRPr="00573ED4">
        <w:rPr>
          <w:sz w:val="24"/>
          <w:szCs w:val="24"/>
        </w:rPr>
        <w:t xml:space="preserve">. </w:t>
      </w:r>
    </w:p>
    <w:p w:rsidR="007E7A11" w:rsidRPr="00573ED4" w:rsidRDefault="007E7A11" w:rsidP="007E7A11">
      <w:pPr>
        <w:shd w:val="clear" w:color="auto" w:fill="FFFFFF"/>
        <w:ind w:firstLine="709"/>
        <w:jc w:val="both"/>
        <w:rPr>
          <w:sz w:val="24"/>
          <w:szCs w:val="24"/>
        </w:rPr>
      </w:pPr>
      <w:r w:rsidRPr="00573ED4">
        <w:rPr>
          <w:sz w:val="24"/>
          <w:szCs w:val="24"/>
        </w:rPr>
        <w:t xml:space="preserve">Застосування </w:t>
      </w:r>
      <w:proofErr w:type="spellStart"/>
      <w:r w:rsidRPr="00573ED4">
        <w:rPr>
          <w:sz w:val="24"/>
          <w:szCs w:val="24"/>
        </w:rPr>
        <w:t>пімобендану</w:t>
      </w:r>
      <w:proofErr w:type="spellEnd"/>
      <w:r w:rsidRPr="00573ED4">
        <w:rPr>
          <w:sz w:val="24"/>
          <w:szCs w:val="24"/>
        </w:rPr>
        <w:t xml:space="preserve"> у поєднанні з </w:t>
      </w:r>
      <w:proofErr w:type="spellStart"/>
      <w:r w:rsidRPr="00573ED4">
        <w:rPr>
          <w:sz w:val="24"/>
          <w:szCs w:val="24"/>
        </w:rPr>
        <w:t>фуросемідом</w:t>
      </w:r>
      <w:proofErr w:type="spellEnd"/>
      <w:r w:rsidRPr="00573ED4">
        <w:rPr>
          <w:sz w:val="24"/>
          <w:szCs w:val="24"/>
        </w:rPr>
        <w:t xml:space="preserve"> за недостатності роботи клапану серця, продемонструвало, що він покращує якість і продовжує очікувану тривалість життя собак, яких лікували. </w:t>
      </w:r>
    </w:p>
    <w:p w:rsidR="007E7A11" w:rsidRPr="00573ED4" w:rsidRDefault="007E7A11" w:rsidP="007E7A11">
      <w:pPr>
        <w:shd w:val="clear" w:color="auto" w:fill="FFFFFF"/>
        <w:ind w:firstLine="709"/>
        <w:jc w:val="both"/>
        <w:rPr>
          <w:sz w:val="24"/>
          <w:szCs w:val="24"/>
        </w:rPr>
      </w:pPr>
      <w:r w:rsidRPr="00573ED4">
        <w:rPr>
          <w:sz w:val="24"/>
          <w:szCs w:val="24"/>
        </w:rPr>
        <w:t xml:space="preserve">Було показано, що в обмеженій кількості випадків, за застосування </w:t>
      </w:r>
      <w:proofErr w:type="spellStart"/>
      <w:r w:rsidRPr="00573ED4">
        <w:rPr>
          <w:sz w:val="24"/>
          <w:szCs w:val="24"/>
        </w:rPr>
        <w:t>пімобендану</w:t>
      </w:r>
      <w:proofErr w:type="spellEnd"/>
      <w:r w:rsidRPr="00573ED4">
        <w:rPr>
          <w:sz w:val="24"/>
          <w:szCs w:val="24"/>
        </w:rPr>
        <w:t xml:space="preserve"> у випадках симптоматичної </w:t>
      </w:r>
      <w:proofErr w:type="spellStart"/>
      <w:r w:rsidRPr="00573ED4">
        <w:rPr>
          <w:sz w:val="24"/>
          <w:szCs w:val="24"/>
        </w:rPr>
        <w:t>дилатаційної</w:t>
      </w:r>
      <w:proofErr w:type="spellEnd"/>
      <w:r w:rsidRPr="00573ED4">
        <w:rPr>
          <w:sz w:val="24"/>
          <w:szCs w:val="24"/>
        </w:rPr>
        <w:t xml:space="preserve"> </w:t>
      </w:r>
      <w:proofErr w:type="spellStart"/>
      <w:r w:rsidRPr="00573ED4">
        <w:rPr>
          <w:sz w:val="24"/>
          <w:szCs w:val="24"/>
        </w:rPr>
        <w:t>кардіоміопатії</w:t>
      </w:r>
      <w:proofErr w:type="spellEnd"/>
      <w:r w:rsidRPr="00573ED4">
        <w:rPr>
          <w:sz w:val="24"/>
          <w:szCs w:val="24"/>
        </w:rPr>
        <w:t xml:space="preserve"> в поєднанні з </w:t>
      </w:r>
      <w:proofErr w:type="spellStart"/>
      <w:r w:rsidRPr="00573ED4">
        <w:rPr>
          <w:sz w:val="24"/>
          <w:szCs w:val="24"/>
        </w:rPr>
        <w:t>фуросемідом</w:t>
      </w:r>
      <w:proofErr w:type="spellEnd"/>
      <w:r w:rsidRPr="00573ED4">
        <w:rPr>
          <w:sz w:val="24"/>
          <w:szCs w:val="24"/>
        </w:rPr>
        <w:t xml:space="preserve">, </w:t>
      </w:r>
      <w:proofErr w:type="spellStart"/>
      <w:r w:rsidRPr="00573ED4">
        <w:rPr>
          <w:sz w:val="24"/>
          <w:szCs w:val="24"/>
        </w:rPr>
        <w:t>еналаприлом</w:t>
      </w:r>
      <w:proofErr w:type="spellEnd"/>
      <w:r w:rsidRPr="00573ED4">
        <w:rPr>
          <w:sz w:val="24"/>
          <w:szCs w:val="24"/>
        </w:rPr>
        <w:t xml:space="preserve"> і </w:t>
      </w:r>
      <w:proofErr w:type="spellStart"/>
      <w:r w:rsidRPr="00573ED4">
        <w:rPr>
          <w:sz w:val="24"/>
          <w:szCs w:val="24"/>
        </w:rPr>
        <w:t>дигоксином</w:t>
      </w:r>
      <w:proofErr w:type="spellEnd"/>
      <w:r w:rsidRPr="00573ED4">
        <w:rPr>
          <w:sz w:val="24"/>
          <w:szCs w:val="24"/>
        </w:rPr>
        <w:t xml:space="preserve">, він покращує якість і продовжує очікувану тривалість життя у собак. </w:t>
      </w:r>
    </w:p>
    <w:p w:rsidR="007E7A11" w:rsidRPr="00573ED4" w:rsidRDefault="007E7A11" w:rsidP="007E7A11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573ED4">
        <w:rPr>
          <w:sz w:val="24"/>
          <w:szCs w:val="24"/>
        </w:rPr>
        <w:t>Біодоступність</w:t>
      </w:r>
      <w:proofErr w:type="spellEnd"/>
      <w:r w:rsidRPr="00573ED4">
        <w:rPr>
          <w:sz w:val="24"/>
          <w:szCs w:val="24"/>
        </w:rPr>
        <w:t xml:space="preserve"> </w:t>
      </w:r>
      <w:proofErr w:type="spellStart"/>
      <w:r w:rsidRPr="00573ED4">
        <w:rPr>
          <w:sz w:val="24"/>
          <w:szCs w:val="24"/>
        </w:rPr>
        <w:t>пімобендану</w:t>
      </w:r>
      <w:proofErr w:type="spellEnd"/>
      <w:r w:rsidRPr="00573ED4">
        <w:rPr>
          <w:sz w:val="24"/>
          <w:szCs w:val="24"/>
        </w:rPr>
        <w:t xml:space="preserve"> за перорального застосування становить 60-63% і значно знижується за умови використання з кормом. </w:t>
      </w:r>
    </w:p>
    <w:p w:rsidR="007E7A11" w:rsidRPr="00573ED4" w:rsidRDefault="007E7A11" w:rsidP="007E7A11">
      <w:pPr>
        <w:shd w:val="clear" w:color="auto" w:fill="FFFFFF"/>
        <w:ind w:firstLine="709"/>
        <w:jc w:val="both"/>
        <w:rPr>
          <w:sz w:val="24"/>
          <w:szCs w:val="24"/>
        </w:rPr>
      </w:pPr>
      <w:r w:rsidRPr="00573ED4">
        <w:rPr>
          <w:sz w:val="24"/>
          <w:szCs w:val="24"/>
        </w:rPr>
        <w:t xml:space="preserve">Обсяг розподілу становить 2,6 л/кг, це значить, що </w:t>
      </w:r>
      <w:proofErr w:type="spellStart"/>
      <w:r w:rsidRPr="00573ED4">
        <w:rPr>
          <w:sz w:val="24"/>
          <w:szCs w:val="24"/>
        </w:rPr>
        <w:t>пімобендан</w:t>
      </w:r>
      <w:proofErr w:type="spellEnd"/>
      <w:r w:rsidRPr="00573ED4">
        <w:rPr>
          <w:sz w:val="24"/>
          <w:szCs w:val="24"/>
        </w:rPr>
        <w:t xml:space="preserve"> розподіляється у тканинах рівномірно. Середнє зв’язування з білками плазми крові становить 93%. </w:t>
      </w:r>
    </w:p>
    <w:p w:rsidR="007E7A11" w:rsidRPr="00573ED4" w:rsidRDefault="007E7A11" w:rsidP="007E7A11">
      <w:pPr>
        <w:shd w:val="clear" w:color="auto" w:fill="FFFFFF"/>
        <w:ind w:firstLine="709"/>
        <w:jc w:val="both"/>
        <w:rPr>
          <w:sz w:val="24"/>
          <w:szCs w:val="24"/>
        </w:rPr>
      </w:pPr>
      <w:proofErr w:type="spellStart"/>
      <w:r w:rsidRPr="00573ED4">
        <w:rPr>
          <w:sz w:val="24"/>
          <w:szCs w:val="24"/>
        </w:rPr>
        <w:t>Пімобендан</w:t>
      </w:r>
      <w:proofErr w:type="spellEnd"/>
      <w:r w:rsidRPr="00573ED4">
        <w:rPr>
          <w:sz w:val="24"/>
          <w:szCs w:val="24"/>
        </w:rPr>
        <w:t xml:space="preserve"> </w:t>
      </w:r>
      <w:proofErr w:type="spellStart"/>
      <w:r w:rsidRPr="00573ED4">
        <w:rPr>
          <w:sz w:val="24"/>
          <w:szCs w:val="24"/>
        </w:rPr>
        <w:t>деметилюється</w:t>
      </w:r>
      <w:proofErr w:type="spellEnd"/>
      <w:r w:rsidRPr="00573ED4">
        <w:rPr>
          <w:sz w:val="24"/>
          <w:szCs w:val="24"/>
        </w:rPr>
        <w:t xml:space="preserve"> шляхом окислення до основного активного </w:t>
      </w:r>
      <w:proofErr w:type="spellStart"/>
      <w:r w:rsidRPr="00573ED4">
        <w:rPr>
          <w:sz w:val="24"/>
          <w:szCs w:val="24"/>
        </w:rPr>
        <w:t>метаболіта</w:t>
      </w:r>
      <w:proofErr w:type="spellEnd"/>
      <w:r w:rsidRPr="00573ED4">
        <w:rPr>
          <w:sz w:val="24"/>
          <w:szCs w:val="24"/>
        </w:rPr>
        <w:t xml:space="preserve"> (UD-CG 212). Подальшими метаболічними стадіями є </w:t>
      </w:r>
      <w:proofErr w:type="spellStart"/>
      <w:r w:rsidRPr="00573ED4">
        <w:rPr>
          <w:sz w:val="24"/>
          <w:szCs w:val="24"/>
        </w:rPr>
        <w:t>кон’югати</w:t>
      </w:r>
      <w:proofErr w:type="spellEnd"/>
      <w:r w:rsidRPr="00573ED4">
        <w:rPr>
          <w:sz w:val="24"/>
          <w:szCs w:val="24"/>
        </w:rPr>
        <w:t xml:space="preserve"> II фази UD-CG212, такі як </w:t>
      </w:r>
      <w:proofErr w:type="spellStart"/>
      <w:r w:rsidRPr="00573ED4">
        <w:rPr>
          <w:sz w:val="24"/>
          <w:szCs w:val="24"/>
        </w:rPr>
        <w:t>глюкуроніди</w:t>
      </w:r>
      <w:proofErr w:type="spellEnd"/>
      <w:r w:rsidRPr="00573ED4">
        <w:rPr>
          <w:sz w:val="24"/>
          <w:szCs w:val="24"/>
        </w:rPr>
        <w:t xml:space="preserve"> і сульфати. </w:t>
      </w:r>
    </w:p>
    <w:p w:rsidR="007E7A11" w:rsidRPr="00573ED4" w:rsidRDefault="007E7A11" w:rsidP="007E7A11">
      <w:pPr>
        <w:widowControl w:val="0"/>
        <w:ind w:firstLine="709"/>
        <w:jc w:val="both"/>
        <w:rPr>
          <w:rFonts w:eastAsia="Trebuchet MS"/>
          <w:sz w:val="24"/>
          <w:szCs w:val="24"/>
          <w:lang w:eastAsia="uk-UA" w:bidi="uk-UA"/>
        </w:rPr>
      </w:pPr>
      <w:r w:rsidRPr="00573ED4">
        <w:rPr>
          <w:sz w:val="24"/>
          <w:szCs w:val="24"/>
        </w:rPr>
        <w:t xml:space="preserve">Період </w:t>
      </w:r>
      <w:proofErr w:type="spellStart"/>
      <w:r w:rsidRPr="00573ED4">
        <w:rPr>
          <w:sz w:val="24"/>
          <w:szCs w:val="24"/>
        </w:rPr>
        <w:t>напіввиведення</w:t>
      </w:r>
      <w:proofErr w:type="spellEnd"/>
      <w:r w:rsidRPr="00573ED4">
        <w:rPr>
          <w:sz w:val="24"/>
          <w:szCs w:val="24"/>
        </w:rPr>
        <w:t xml:space="preserve"> </w:t>
      </w:r>
      <w:proofErr w:type="spellStart"/>
      <w:r w:rsidRPr="00573ED4">
        <w:rPr>
          <w:sz w:val="24"/>
          <w:szCs w:val="24"/>
        </w:rPr>
        <w:t>пімобендану</w:t>
      </w:r>
      <w:proofErr w:type="spellEnd"/>
      <w:r w:rsidRPr="00573ED4">
        <w:rPr>
          <w:sz w:val="24"/>
          <w:szCs w:val="24"/>
        </w:rPr>
        <w:t xml:space="preserve"> з плазми крові становить 0,4±0,1 години, що відповідає високому кліренсу 90±19 </w:t>
      </w:r>
      <w:proofErr w:type="spellStart"/>
      <w:r w:rsidRPr="00573ED4">
        <w:rPr>
          <w:sz w:val="24"/>
          <w:szCs w:val="24"/>
        </w:rPr>
        <w:t>мл</w:t>
      </w:r>
      <w:proofErr w:type="spellEnd"/>
      <w:r w:rsidRPr="00573ED4">
        <w:rPr>
          <w:sz w:val="24"/>
          <w:szCs w:val="24"/>
        </w:rPr>
        <w:t>/</w:t>
      </w:r>
      <w:proofErr w:type="spellStart"/>
      <w:r w:rsidRPr="00573ED4">
        <w:rPr>
          <w:sz w:val="24"/>
          <w:szCs w:val="24"/>
        </w:rPr>
        <w:t>хв</w:t>
      </w:r>
      <w:proofErr w:type="spellEnd"/>
      <w:r w:rsidRPr="00573ED4">
        <w:rPr>
          <w:sz w:val="24"/>
          <w:szCs w:val="24"/>
        </w:rPr>
        <w:t xml:space="preserve">/кг і короткому середньому часу утримання 0,5±0,1 години. Період </w:t>
      </w:r>
      <w:proofErr w:type="spellStart"/>
      <w:r w:rsidRPr="00573ED4">
        <w:rPr>
          <w:sz w:val="24"/>
          <w:szCs w:val="24"/>
        </w:rPr>
        <w:t>напіввиведення</w:t>
      </w:r>
      <w:proofErr w:type="spellEnd"/>
      <w:r w:rsidRPr="00573ED4">
        <w:rPr>
          <w:sz w:val="24"/>
          <w:szCs w:val="24"/>
        </w:rPr>
        <w:t xml:space="preserve"> основного активного метаболіту становить 2,0±0,3 години. </w:t>
      </w:r>
      <w:proofErr w:type="spellStart"/>
      <w:r w:rsidRPr="00573ED4">
        <w:rPr>
          <w:sz w:val="24"/>
          <w:szCs w:val="24"/>
        </w:rPr>
        <w:t>Пімобендан</w:t>
      </w:r>
      <w:proofErr w:type="spellEnd"/>
      <w:r w:rsidRPr="00573ED4">
        <w:rPr>
          <w:sz w:val="24"/>
          <w:szCs w:val="24"/>
        </w:rPr>
        <w:t xml:space="preserve"> майже повністю виводиться з організму з жовчю.</w:t>
      </w:r>
    </w:p>
    <w:p w:rsidR="007E7A11" w:rsidRPr="00573ED4" w:rsidRDefault="007E7A11" w:rsidP="007E7A11">
      <w:pPr>
        <w:widowControl w:val="0"/>
        <w:ind w:right="454" w:firstLine="709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5. Клінічні особливості</w:t>
      </w:r>
    </w:p>
    <w:p w:rsidR="007E7A11" w:rsidRPr="00573ED4" w:rsidRDefault="007E7A11" w:rsidP="007E7A11">
      <w:pPr>
        <w:widowControl w:val="0"/>
        <w:ind w:right="454" w:firstLine="709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5.1 Вид тварин</w:t>
      </w:r>
    </w:p>
    <w:p w:rsidR="007E7A11" w:rsidRPr="00573ED4" w:rsidRDefault="007E7A11" w:rsidP="007E7A11">
      <w:pPr>
        <w:widowControl w:val="0"/>
        <w:ind w:firstLine="709"/>
        <w:rPr>
          <w:snapToGrid w:val="0"/>
          <w:sz w:val="24"/>
          <w:szCs w:val="24"/>
        </w:rPr>
      </w:pPr>
      <w:r w:rsidRPr="00573ED4">
        <w:rPr>
          <w:rFonts w:eastAsia="Trebuchet MS"/>
          <w:sz w:val="24"/>
          <w:szCs w:val="24"/>
          <w:lang w:eastAsia="uk-UA" w:bidi="uk-UA"/>
        </w:rPr>
        <w:t>Собаки.</w:t>
      </w:r>
    </w:p>
    <w:p w:rsidR="007E7A11" w:rsidRPr="00573ED4" w:rsidRDefault="007E7A11" w:rsidP="007E7A11">
      <w:pPr>
        <w:pStyle w:val="31"/>
        <w:ind w:right="454" w:firstLine="709"/>
        <w:jc w:val="left"/>
        <w:rPr>
          <w:b/>
          <w:snapToGrid/>
          <w:sz w:val="24"/>
          <w:szCs w:val="24"/>
        </w:rPr>
      </w:pPr>
      <w:r w:rsidRPr="00573ED4">
        <w:rPr>
          <w:b/>
          <w:sz w:val="24"/>
          <w:szCs w:val="24"/>
        </w:rPr>
        <w:t>5.2 Показання до застосування</w:t>
      </w:r>
    </w:p>
    <w:p w:rsidR="007E7A11" w:rsidRPr="00573ED4" w:rsidRDefault="007E7A11" w:rsidP="007E7A11">
      <w:pPr>
        <w:shd w:val="clear" w:color="auto" w:fill="FFFFFF"/>
        <w:ind w:firstLine="709"/>
        <w:rPr>
          <w:sz w:val="24"/>
          <w:szCs w:val="24"/>
        </w:rPr>
      </w:pPr>
      <w:r w:rsidRPr="00573ED4">
        <w:rPr>
          <w:sz w:val="24"/>
          <w:szCs w:val="24"/>
        </w:rPr>
        <w:t>Для лікування собак:</w:t>
      </w:r>
    </w:p>
    <w:p w:rsidR="007E7A11" w:rsidRPr="00573ED4" w:rsidRDefault="007E7A11" w:rsidP="007E7A11">
      <w:pPr>
        <w:pStyle w:val="af5"/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lang w:val="uk-UA"/>
        </w:rPr>
      </w:pPr>
      <w:r w:rsidRPr="00573ED4">
        <w:rPr>
          <w:rFonts w:ascii="Times New Roman" w:hAnsi="Times New Roman"/>
          <w:lang w:val="uk-UA"/>
        </w:rPr>
        <w:t xml:space="preserve">із застійною серцевою недостатністю, що виникає внаслідок </w:t>
      </w:r>
      <w:proofErr w:type="spellStart"/>
      <w:r w:rsidRPr="00573ED4">
        <w:rPr>
          <w:rFonts w:ascii="Times New Roman" w:hAnsi="Times New Roman"/>
          <w:lang w:val="uk-UA"/>
        </w:rPr>
        <w:t>дилатаційної</w:t>
      </w:r>
      <w:proofErr w:type="spellEnd"/>
      <w:r w:rsidRPr="00573ED4">
        <w:rPr>
          <w:rFonts w:ascii="Times New Roman" w:hAnsi="Times New Roman"/>
          <w:lang w:val="uk-UA"/>
        </w:rPr>
        <w:t xml:space="preserve"> </w:t>
      </w:r>
      <w:proofErr w:type="spellStart"/>
      <w:r w:rsidRPr="00573ED4">
        <w:rPr>
          <w:rFonts w:ascii="Times New Roman" w:hAnsi="Times New Roman"/>
          <w:lang w:val="uk-UA"/>
        </w:rPr>
        <w:t>кардіоміопатії</w:t>
      </w:r>
      <w:proofErr w:type="spellEnd"/>
      <w:r w:rsidRPr="00573ED4">
        <w:rPr>
          <w:rFonts w:ascii="Times New Roman" w:hAnsi="Times New Roman"/>
          <w:lang w:val="uk-UA"/>
        </w:rPr>
        <w:t xml:space="preserve"> або клапанної недостатності (</w:t>
      </w:r>
      <w:proofErr w:type="spellStart"/>
      <w:r w:rsidRPr="00573ED4">
        <w:rPr>
          <w:rFonts w:ascii="Times New Roman" w:hAnsi="Times New Roman"/>
          <w:lang w:val="uk-UA"/>
        </w:rPr>
        <w:t>регургітація</w:t>
      </w:r>
      <w:proofErr w:type="spellEnd"/>
      <w:r w:rsidRPr="00573ED4">
        <w:rPr>
          <w:rFonts w:ascii="Times New Roman" w:hAnsi="Times New Roman"/>
          <w:lang w:val="uk-UA"/>
        </w:rPr>
        <w:t xml:space="preserve"> </w:t>
      </w:r>
      <w:proofErr w:type="spellStart"/>
      <w:r w:rsidRPr="00573ED4">
        <w:rPr>
          <w:rFonts w:ascii="Times New Roman" w:hAnsi="Times New Roman"/>
          <w:lang w:val="uk-UA"/>
        </w:rPr>
        <w:t>мітрального</w:t>
      </w:r>
      <w:proofErr w:type="spellEnd"/>
      <w:r w:rsidRPr="00573ED4">
        <w:rPr>
          <w:rFonts w:ascii="Times New Roman" w:hAnsi="Times New Roman"/>
          <w:lang w:val="uk-UA"/>
        </w:rPr>
        <w:t xml:space="preserve"> та/або </w:t>
      </w:r>
      <w:proofErr w:type="spellStart"/>
      <w:r w:rsidRPr="00573ED4">
        <w:rPr>
          <w:rFonts w:ascii="Times New Roman" w:hAnsi="Times New Roman"/>
          <w:lang w:val="uk-UA"/>
        </w:rPr>
        <w:t>трикуспідального</w:t>
      </w:r>
      <w:proofErr w:type="spellEnd"/>
      <w:r w:rsidRPr="00573ED4">
        <w:rPr>
          <w:rFonts w:ascii="Times New Roman" w:hAnsi="Times New Roman"/>
          <w:lang w:val="uk-UA"/>
        </w:rPr>
        <w:t xml:space="preserve"> клапанів).</w:t>
      </w:r>
    </w:p>
    <w:p w:rsidR="007E7A11" w:rsidRPr="00573ED4" w:rsidRDefault="007E7A11" w:rsidP="007E7A11">
      <w:pPr>
        <w:pStyle w:val="af5"/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lang w:val="uk-UA"/>
        </w:rPr>
      </w:pPr>
      <w:r w:rsidRPr="00573ED4">
        <w:rPr>
          <w:rFonts w:ascii="Times New Roman" w:hAnsi="Times New Roman"/>
          <w:lang w:val="uk-UA"/>
        </w:rPr>
        <w:lastRenderedPageBreak/>
        <w:t xml:space="preserve">із </w:t>
      </w:r>
      <w:proofErr w:type="spellStart"/>
      <w:r w:rsidRPr="00573ED4">
        <w:rPr>
          <w:rFonts w:ascii="Times New Roman" w:hAnsi="Times New Roman"/>
          <w:lang w:val="uk-UA"/>
        </w:rPr>
        <w:t>дилатаційною</w:t>
      </w:r>
      <w:proofErr w:type="spellEnd"/>
      <w:r w:rsidRPr="00573ED4">
        <w:rPr>
          <w:rFonts w:ascii="Times New Roman" w:hAnsi="Times New Roman"/>
          <w:lang w:val="uk-UA"/>
        </w:rPr>
        <w:t xml:space="preserve"> </w:t>
      </w:r>
      <w:proofErr w:type="spellStart"/>
      <w:r w:rsidRPr="00573ED4">
        <w:rPr>
          <w:rFonts w:ascii="Times New Roman" w:hAnsi="Times New Roman"/>
          <w:lang w:val="uk-UA"/>
        </w:rPr>
        <w:t>кардіоміопатією</w:t>
      </w:r>
      <w:proofErr w:type="spellEnd"/>
      <w:r w:rsidRPr="00573ED4">
        <w:rPr>
          <w:rFonts w:ascii="Times New Roman" w:hAnsi="Times New Roman"/>
          <w:lang w:val="uk-UA"/>
        </w:rPr>
        <w:t xml:space="preserve"> на </w:t>
      </w:r>
      <w:proofErr w:type="spellStart"/>
      <w:r w:rsidRPr="00573ED4">
        <w:rPr>
          <w:rFonts w:ascii="Times New Roman" w:hAnsi="Times New Roman"/>
          <w:lang w:val="uk-UA"/>
        </w:rPr>
        <w:t>доклінічній</w:t>
      </w:r>
      <w:proofErr w:type="spellEnd"/>
      <w:r w:rsidRPr="00573ED4">
        <w:rPr>
          <w:rFonts w:ascii="Times New Roman" w:hAnsi="Times New Roman"/>
          <w:lang w:val="uk-UA"/>
        </w:rPr>
        <w:t xml:space="preserve"> стадії (</w:t>
      </w:r>
      <w:proofErr w:type="spellStart"/>
      <w:r w:rsidRPr="00573ED4">
        <w:rPr>
          <w:rFonts w:ascii="Times New Roman" w:hAnsi="Times New Roman"/>
          <w:lang w:val="uk-UA"/>
        </w:rPr>
        <w:t>безсимптомний</w:t>
      </w:r>
      <w:proofErr w:type="spellEnd"/>
      <w:r w:rsidRPr="00573ED4">
        <w:rPr>
          <w:rFonts w:ascii="Times New Roman" w:hAnsi="Times New Roman"/>
          <w:lang w:val="uk-UA"/>
        </w:rPr>
        <w:t xml:space="preserve"> перебіг зі збільшенням кінцево-систолічного і </w:t>
      </w:r>
      <w:proofErr w:type="spellStart"/>
      <w:r w:rsidRPr="00573ED4">
        <w:rPr>
          <w:rFonts w:ascii="Times New Roman" w:hAnsi="Times New Roman"/>
          <w:lang w:val="uk-UA"/>
        </w:rPr>
        <w:t>кінцево-діастолічного</w:t>
      </w:r>
      <w:proofErr w:type="spellEnd"/>
      <w:r w:rsidRPr="00573ED4">
        <w:rPr>
          <w:rFonts w:ascii="Times New Roman" w:hAnsi="Times New Roman"/>
          <w:lang w:val="uk-UA"/>
        </w:rPr>
        <w:t xml:space="preserve"> діаметра лівого шлуночка) у доберманів-пінчерів після </w:t>
      </w:r>
      <w:proofErr w:type="spellStart"/>
      <w:r w:rsidRPr="00573ED4">
        <w:rPr>
          <w:rFonts w:ascii="Times New Roman" w:hAnsi="Times New Roman"/>
          <w:lang w:val="uk-UA"/>
        </w:rPr>
        <w:t>ехокардіографічної</w:t>
      </w:r>
      <w:proofErr w:type="spellEnd"/>
      <w:r w:rsidRPr="00573ED4">
        <w:rPr>
          <w:rFonts w:ascii="Times New Roman" w:hAnsi="Times New Roman"/>
          <w:lang w:val="uk-UA"/>
        </w:rPr>
        <w:t xml:space="preserve"> діагностики захворювання серця;</w:t>
      </w:r>
    </w:p>
    <w:p w:rsidR="007E7A11" w:rsidRPr="00573ED4" w:rsidRDefault="007E7A11" w:rsidP="007E7A11">
      <w:pPr>
        <w:pStyle w:val="af5"/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lang w:val="uk-UA"/>
        </w:rPr>
      </w:pPr>
      <w:r w:rsidRPr="00573ED4">
        <w:rPr>
          <w:rFonts w:ascii="Times New Roman" w:hAnsi="Times New Roman"/>
          <w:lang w:val="uk-UA"/>
        </w:rPr>
        <w:t xml:space="preserve">із </w:t>
      </w:r>
      <w:proofErr w:type="spellStart"/>
      <w:r w:rsidRPr="00573ED4">
        <w:rPr>
          <w:rFonts w:ascii="Times New Roman" w:hAnsi="Times New Roman"/>
          <w:lang w:val="uk-UA"/>
        </w:rPr>
        <w:t>міксоматозною</w:t>
      </w:r>
      <w:proofErr w:type="spellEnd"/>
      <w:r w:rsidRPr="00573ED4">
        <w:rPr>
          <w:rFonts w:ascii="Times New Roman" w:hAnsi="Times New Roman"/>
          <w:lang w:val="uk-UA"/>
        </w:rPr>
        <w:t xml:space="preserve"> </w:t>
      </w:r>
      <w:proofErr w:type="spellStart"/>
      <w:r w:rsidRPr="00573ED4">
        <w:rPr>
          <w:rFonts w:ascii="Times New Roman" w:hAnsi="Times New Roman"/>
          <w:lang w:val="uk-UA"/>
        </w:rPr>
        <w:t>мітральною</w:t>
      </w:r>
      <w:proofErr w:type="spellEnd"/>
      <w:r w:rsidRPr="00573ED4">
        <w:rPr>
          <w:rFonts w:ascii="Times New Roman" w:hAnsi="Times New Roman"/>
          <w:lang w:val="uk-UA"/>
        </w:rPr>
        <w:t xml:space="preserve"> вадою серця (ММВС) у </w:t>
      </w:r>
      <w:proofErr w:type="spellStart"/>
      <w:r w:rsidRPr="00573ED4">
        <w:rPr>
          <w:rFonts w:ascii="Times New Roman" w:hAnsi="Times New Roman"/>
          <w:lang w:val="uk-UA"/>
        </w:rPr>
        <w:t>доклінічній</w:t>
      </w:r>
      <w:proofErr w:type="spellEnd"/>
      <w:r w:rsidRPr="00573ED4">
        <w:rPr>
          <w:rFonts w:ascii="Times New Roman" w:hAnsi="Times New Roman"/>
          <w:lang w:val="uk-UA"/>
        </w:rPr>
        <w:t xml:space="preserve"> стадії (</w:t>
      </w:r>
      <w:proofErr w:type="spellStart"/>
      <w:r w:rsidRPr="00573ED4">
        <w:rPr>
          <w:rFonts w:ascii="Times New Roman" w:hAnsi="Times New Roman"/>
          <w:lang w:val="uk-UA"/>
        </w:rPr>
        <w:t>безсимптомний</w:t>
      </w:r>
      <w:proofErr w:type="spellEnd"/>
      <w:r w:rsidRPr="00573ED4">
        <w:rPr>
          <w:rFonts w:ascii="Times New Roman" w:hAnsi="Times New Roman"/>
          <w:lang w:val="uk-UA"/>
        </w:rPr>
        <w:t xml:space="preserve"> перебіг із систолічним </w:t>
      </w:r>
      <w:proofErr w:type="spellStart"/>
      <w:r w:rsidRPr="00573ED4">
        <w:rPr>
          <w:rFonts w:ascii="Times New Roman" w:hAnsi="Times New Roman"/>
          <w:lang w:val="uk-UA"/>
        </w:rPr>
        <w:t>мітральним</w:t>
      </w:r>
      <w:proofErr w:type="spellEnd"/>
      <w:r w:rsidRPr="00573ED4">
        <w:rPr>
          <w:rFonts w:ascii="Times New Roman" w:hAnsi="Times New Roman"/>
          <w:lang w:val="uk-UA"/>
        </w:rPr>
        <w:t xml:space="preserve"> шумом і ознаками збільшення розмірів серця) для відтермінування появи клінічних симптомів серцевої недостатності.</w:t>
      </w:r>
    </w:p>
    <w:p w:rsidR="007E7A11" w:rsidRPr="00573ED4" w:rsidRDefault="007E7A11" w:rsidP="007E7A11">
      <w:pPr>
        <w:widowControl w:val="0"/>
        <w:ind w:right="454" w:firstLine="709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5.3 Протипоказання</w:t>
      </w:r>
    </w:p>
    <w:p w:rsidR="007E7A11" w:rsidRPr="00573ED4" w:rsidRDefault="007E7A11" w:rsidP="007E7A11">
      <w:pPr>
        <w:pStyle w:val="11"/>
        <w:ind w:firstLine="709"/>
        <w:rPr>
          <w:lang w:val="uk-UA" w:eastAsia="uk-UA" w:bidi="uk-UA"/>
        </w:rPr>
      </w:pPr>
      <w:r w:rsidRPr="00573ED4">
        <w:rPr>
          <w:lang w:val="uk-UA" w:eastAsia="uk-UA" w:bidi="uk-UA"/>
        </w:rPr>
        <w:t>Не застосовувати тваринам за підвищеної чутливості до компонентів препарату.</w:t>
      </w:r>
    </w:p>
    <w:p w:rsidR="007E7A11" w:rsidRPr="00573ED4" w:rsidRDefault="007E7A11" w:rsidP="007E7A11">
      <w:pPr>
        <w:pStyle w:val="11"/>
        <w:ind w:firstLine="709"/>
        <w:rPr>
          <w:lang w:val="uk-UA" w:eastAsia="uk-UA" w:bidi="uk-UA"/>
        </w:rPr>
      </w:pPr>
      <w:r w:rsidRPr="00573ED4">
        <w:rPr>
          <w:lang w:val="uk-UA" w:eastAsia="uk-UA" w:bidi="uk-UA"/>
        </w:rPr>
        <w:t xml:space="preserve">Не застосовувати за гіпертрофічних </w:t>
      </w:r>
      <w:proofErr w:type="spellStart"/>
      <w:r w:rsidRPr="00573ED4">
        <w:rPr>
          <w:lang w:val="uk-UA" w:eastAsia="uk-UA" w:bidi="uk-UA"/>
        </w:rPr>
        <w:t>кардіоміопатій</w:t>
      </w:r>
      <w:proofErr w:type="spellEnd"/>
      <w:r w:rsidRPr="00573ED4">
        <w:rPr>
          <w:lang w:val="uk-UA" w:eastAsia="uk-UA" w:bidi="uk-UA"/>
        </w:rPr>
        <w:t xml:space="preserve"> або клінічних станів, коли неможливе збільшення серцевого викиду </w:t>
      </w:r>
      <w:r w:rsidRPr="00573ED4">
        <w:rPr>
          <w:lang w:val="uk-UA"/>
        </w:rPr>
        <w:t xml:space="preserve">через функціональні або анатомічні особливості </w:t>
      </w:r>
      <w:r w:rsidRPr="00573ED4">
        <w:rPr>
          <w:lang w:val="uk-UA" w:eastAsia="uk-UA" w:bidi="uk-UA"/>
        </w:rPr>
        <w:t xml:space="preserve">(наприклад, аортальний стеноз). </w:t>
      </w:r>
    </w:p>
    <w:p w:rsidR="007E7A11" w:rsidRPr="00573ED4" w:rsidRDefault="007E7A11" w:rsidP="007E7A11">
      <w:pPr>
        <w:pStyle w:val="11"/>
        <w:ind w:firstLine="709"/>
        <w:rPr>
          <w:lang w:val="uk-UA" w:eastAsia="uk-UA" w:bidi="uk-UA"/>
        </w:rPr>
      </w:pPr>
      <w:r w:rsidRPr="00573ED4">
        <w:rPr>
          <w:lang w:val="uk-UA"/>
        </w:rPr>
        <w:t>Препарат не слід застосовувати для лікування собак із важкими порушеннями функції печінки.</w:t>
      </w:r>
    </w:p>
    <w:p w:rsidR="007E7A11" w:rsidRPr="00573ED4" w:rsidRDefault="007E7A11" w:rsidP="007E7A11">
      <w:pPr>
        <w:pStyle w:val="11"/>
        <w:ind w:firstLine="709"/>
        <w:rPr>
          <w:b/>
          <w:lang w:val="uk-UA"/>
        </w:rPr>
      </w:pPr>
      <w:r w:rsidRPr="00573ED4">
        <w:rPr>
          <w:b/>
          <w:lang w:val="uk-UA"/>
        </w:rPr>
        <w:t>5.4 Побічна дія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Рідко можуть спостерігатися помірно позитивний </w:t>
      </w:r>
      <w:proofErr w:type="spellStart"/>
      <w:r w:rsidRPr="00573ED4">
        <w:rPr>
          <w:lang w:val="uk-UA"/>
        </w:rPr>
        <w:t>хронотропний</w:t>
      </w:r>
      <w:proofErr w:type="spellEnd"/>
      <w:r w:rsidRPr="00573ED4">
        <w:rPr>
          <w:lang w:val="uk-UA"/>
        </w:rPr>
        <w:t xml:space="preserve"> ефект (підвищення частоти серцевих скорочень) та блювання. Однак, ці ефекти залежать від дози і їх можна уникнути, зменшивши дозу препарату. 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Рідко спостерігалися тимчасова діарея, анорексія або млявість.  </w:t>
      </w:r>
    </w:p>
    <w:p w:rsidR="007E7A11" w:rsidRPr="00573ED4" w:rsidRDefault="007E7A11" w:rsidP="007E7A11">
      <w:pPr>
        <w:pStyle w:val="11"/>
        <w:ind w:firstLine="709"/>
      </w:pPr>
      <w:r w:rsidRPr="00573ED4">
        <w:rPr>
          <w:lang w:val="uk-UA"/>
        </w:rPr>
        <w:t xml:space="preserve">Рідко під час хронічного лікування </w:t>
      </w:r>
      <w:proofErr w:type="spellStart"/>
      <w:r w:rsidRPr="00573ED4">
        <w:rPr>
          <w:lang w:val="uk-UA"/>
        </w:rPr>
        <w:t>пімобенданом</w:t>
      </w:r>
      <w:proofErr w:type="spellEnd"/>
      <w:r w:rsidRPr="00573ED4">
        <w:rPr>
          <w:lang w:val="uk-UA"/>
        </w:rPr>
        <w:t xml:space="preserve"> у собак з </w:t>
      </w:r>
      <w:proofErr w:type="spellStart"/>
      <w:r w:rsidRPr="00573ED4">
        <w:rPr>
          <w:lang w:val="uk-UA"/>
        </w:rPr>
        <w:t>мітральним</w:t>
      </w:r>
      <w:proofErr w:type="spellEnd"/>
      <w:r w:rsidRPr="00573ED4">
        <w:rPr>
          <w:lang w:val="uk-UA"/>
        </w:rPr>
        <w:t xml:space="preserve"> пороком серця спостерігалося підвищення недостатності </w:t>
      </w:r>
      <w:proofErr w:type="spellStart"/>
      <w:r w:rsidRPr="00573ED4">
        <w:rPr>
          <w:lang w:val="uk-UA"/>
        </w:rPr>
        <w:t>мітрального</w:t>
      </w:r>
      <w:proofErr w:type="spellEnd"/>
      <w:r w:rsidRPr="00573ED4">
        <w:rPr>
          <w:lang w:val="uk-UA"/>
        </w:rPr>
        <w:t xml:space="preserve"> клапана.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>Дуже рідко під час лікування спостерігалися ознаки впливу на первинний гемостаз (</w:t>
      </w:r>
      <w:proofErr w:type="spellStart"/>
      <w:r w:rsidRPr="00573ED4">
        <w:rPr>
          <w:lang w:val="uk-UA"/>
        </w:rPr>
        <w:t>петехії</w:t>
      </w:r>
      <w:proofErr w:type="spellEnd"/>
      <w:r w:rsidRPr="00573ED4">
        <w:rPr>
          <w:lang w:val="uk-UA"/>
        </w:rPr>
        <w:t xml:space="preserve"> на слизових оболонках, підшкірні крововиливи), хоча чітко не встановлено, що саме </w:t>
      </w:r>
      <w:proofErr w:type="spellStart"/>
      <w:r w:rsidRPr="00573ED4">
        <w:rPr>
          <w:lang w:val="uk-UA"/>
        </w:rPr>
        <w:t>пімобендан</w:t>
      </w:r>
      <w:proofErr w:type="spellEnd"/>
      <w:r w:rsidRPr="00573ED4">
        <w:rPr>
          <w:lang w:val="uk-UA"/>
        </w:rPr>
        <w:t xml:space="preserve"> спричинює ці симптоми. Ці ознаки зникають після відміни лікування. </w:t>
      </w:r>
    </w:p>
    <w:p w:rsidR="007E7A11" w:rsidRPr="00573ED4" w:rsidRDefault="007E7A11" w:rsidP="007E7A11">
      <w:pPr>
        <w:widowControl w:val="0"/>
        <w:ind w:right="454" w:firstLine="709"/>
        <w:jc w:val="both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5.5 Особливі застереження при використанні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Препарат слід застосовувати в один і той же час, у випадку пропуску прийому - виключити використання підвищеної дози і продовжити лікування згідно звичайної схеми. 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Під час лікування собак з цукровим діабетом слід регулярно перевіряти рівень глюкози в крові. 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Тваринам, які отримують </w:t>
      </w:r>
      <w:proofErr w:type="spellStart"/>
      <w:r w:rsidRPr="00573ED4">
        <w:rPr>
          <w:lang w:val="uk-UA"/>
        </w:rPr>
        <w:t>пімобендан</w:t>
      </w:r>
      <w:proofErr w:type="spellEnd"/>
      <w:r w:rsidRPr="00573ED4">
        <w:rPr>
          <w:lang w:val="uk-UA"/>
        </w:rPr>
        <w:t xml:space="preserve">, рекомендується проводити моніторинг серцевої діяльності. Дозу препарату слід зменшити, якщо після прийому препарату спостерігається підвищення частоти серцевих скорочень. 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За підвищеної індивідуальної чутливості і прояві алергічних реакцій прийом препарату припиняють і призначають тварині симптоматичну терапію. 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Для застосування препарату з метою лікування </w:t>
      </w:r>
      <w:proofErr w:type="spellStart"/>
      <w:r w:rsidRPr="00573ED4">
        <w:rPr>
          <w:lang w:val="uk-UA"/>
        </w:rPr>
        <w:t>міксоматозної</w:t>
      </w:r>
      <w:proofErr w:type="spellEnd"/>
      <w:r w:rsidRPr="00573ED4">
        <w:rPr>
          <w:lang w:val="uk-UA"/>
        </w:rPr>
        <w:t xml:space="preserve"> </w:t>
      </w:r>
      <w:proofErr w:type="spellStart"/>
      <w:r w:rsidRPr="00573ED4">
        <w:rPr>
          <w:lang w:val="uk-UA"/>
        </w:rPr>
        <w:t>мітральної</w:t>
      </w:r>
      <w:proofErr w:type="spellEnd"/>
      <w:r w:rsidRPr="00573ED4">
        <w:rPr>
          <w:lang w:val="uk-UA"/>
        </w:rPr>
        <w:t xml:space="preserve"> вади серця в </w:t>
      </w:r>
      <w:proofErr w:type="spellStart"/>
      <w:r w:rsidRPr="00573ED4">
        <w:rPr>
          <w:lang w:val="uk-UA"/>
        </w:rPr>
        <w:t>доклінічній</w:t>
      </w:r>
      <w:proofErr w:type="spellEnd"/>
      <w:r w:rsidRPr="00573ED4">
        <w:rPr>
          <w:lang w:val="uk-UA"/>
        </w:rPr>
        <w:t xml:space="preserve"> стадії необхідно провести діагностику шляхом комплексного фізичного та кардіологічного обстеження, яке повинно включати, за необхідності, </w:t>
      </w:r>
      <w:proofErr w:type="spellStart"/>
      <w:r w:rsidRPr="00573ED4">
        <w:rPr>
          <w:lang w:val="uk-UA"/>
        </w:rPr>
        <w:t>ехокардіографію</w:t>
      </w:r>
      <w:proofErr w:type="spellEnd"/>
      <w:r w:rsidRPr="00573ED4">
        <w:rPr>
          <w:lang w:val="uk-UA"/>
        </w:rPr>
        <w:t xml:space="preserve"> або рентгенографі.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Оскільки </w:t>
      </w:r>
      <w:proofErr w:type="spellStart"/>
      <w:r w:rsidRPr="00573ED4">
        <w:rPr>
          <w:lang w:val="uk-UA"/>
        </w:rPr>
        <w:t>пімобендан</w:t>
      </w:r>
      <w:proofErr w:type="spellEnd"/>
      <w:r w:rsidRPr="00573ED4">
        <w:rPr>
          <w:lang w:val="uk-UA"/>
        </w:rPr>
        <w:t xml:space="preserve"> </w:t>
      </w:r>
      <w:proofErr w:type="spellStart"/>
      <w:r w:rsidRPr="00573ED4">
        <w:rPr>
          <w:lang w:val="uk-UA"/>
        </w:rPr>
        <w:t>метаболізується</w:t>
      </w:r>
      <w:proofErr w:type="spellEnd"/>
      <w:r w:rsidRPr="00573ED4">
        <w:rPr>
          <w:lang w:val="uk-UA"/>
        </w:rPr>
        <w:t xml:space="preserve"> в печінці, слід бути особливо обережним за введення </w:t>
      </w:r>
      <w:r w:rsidR="00D67649" w:rsidRPr="00573ED4">
        <w:rPr>
          <w:lang w:val="uk-UA"/>
        </w:rPr>
        <w:t>препарату</w:t>
      </w:r>
      <w:r w:rsidRPr="00573ED4">
        <w:rPr>
          <w:lang w:val="uk-UA"/>
        </w:rPr>
        <w:t xml:space="preserve"> собакам з тяжкою печінковою недостатністю.</w:t>
      </w:r>
    </w:p>
    <w:p w:rsidR="007E7A11" w:rsidRPr="00573ED4" w:rsidRDefault="007E7A11" w:rsidP="007E7A11">
      <w:pPr>
        <w:widowControl w:val="0"/>
        <w:ind w:right="454" w:firstLine="709"/>
        <w:jc w:val="both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Лабораторні дослідження на щурах і кроликах не виявили </w:t>
      </w:r>
      <w:proofErr w:type="spellStart"/>
      <w:r w:rsidRPr="00573ED4">
        <w:rPr>
          <w:lang w:val="uk-UA"/>
        </w:rPr>
        <w:t>тератогенної</w:t>
      </w:r>
      <w:proofErr w:type="spellEnd"/>
      <w:r w:rsidRPr="00573ED4">
        <w:rPr>
          <w:lang w:val="uk-UA"/>
        </w:rPr>
        <w:t xml:space="preserve"> та </w:t>
      </w:r>
      <w:proofErr w:type="spellStart"/>
      <w:r w:rsidRPr="00573ED4">
        <w:rPr>
          <w:lang w:val="uk-UA"/>
        </w:rPr>
        <w:t>фетотоксичної</w:t>
      </w:r>
      <w:proofErr w:type="spellEnd"/>
      <w:r w:rsidRPr="00573ED4">
        <w:rPr>
          <w:lang w:val="uk-UA"/>
        </w:rPr>
        <w:t xml:space="preserve"> дії </w:t>
      </w:r>
      <w:proofErr w:type="spellStart"/>
      <w:r w:rsidRPr="00573ED4">
        <w:rPr>
          <w:lang w:val="uk-UA"/>
        </w:rPr>
        <w:t>пімобендану</w:t>
      </w:r>
      <w:proofErr w:type="spellEnd"/>
      <w:r w:rsidRPr="00573ED4">
        <w:rPr>
          <w:lang w:val="uk-UA"/>
        </w:rPr>
        <w:t xml:space="preserve">. Проте він діє </w:t>
      </w:r>
      <w:proofErr w:type="spellStart"/>
      <w:r w:rsidRPr="00573ED4">
        <w:rPr>
          <w:lang w:val="uk-UA"/>
        </w:rPr>
        <w:t>токсично</w:t>
      </w:r>
      <w:proofErr w:type="spellEnd"/>
      <w:r w:rsidRPr="00573ED4">
        <w:rPr>
          <w:lang w:val="uk-UA"/>
        </w:rPr>
        <w:t xml:space="preserve"> на вагітних самок та </w:t>
      </w:r>
      <w:proofErr w:type="spellStart"/>
      <w:r w:rsidRPr="00573ED4">
        <w:rPr>
          <w:lang w:val="uk-UA"/>
        </w:rPr>
        <w:t>ембріотоксично</w:t>
      </w:r>
      <w:proofErr w:type="spellEnd"/>
      <w:r w:rsidRPr="00573ED4">
        <w:rPr>
          <w:lang w:val="uk-UA"/>
        </w:rPr>
        <w:t xml:space="preserve"> за застосування у високих дозах, а також виділяється з молоком. Безпечність препарату для вагітних і </w:t>
      </w:r>
      <w:proofErr w:type="spellStart"/>
      <w:r w:rsidRPr="00573ED4">
        <w:rPr>
          <w:lang w:val="uk-UA"/>
        </w:rPr>
        <w:t>годуючих</w:t>
      </w:r>
      <w:proofErr w:type="spellEnd"/>
      <w:r w:rsidRPr="00573ED4">
        <w:rPr>
          <w:lang w:val="uk-UA"/>
        </w:rPr>
        <w:t xml:space="preserve"> сук не оцінювали. Препарат може застосовуватися під час вагітності та лактації виключно після </w:t>
      </w:r>
      <w:proofErr w:type="spellStart"/>
      <w:r w:rsidRPr="00573ED4">
        <w:rPr>
          <w:lang w:val="uk-UA"/>
        </w:rPr>
        <w:t>заключення</w:t>
      </w:r>
      <w:proofErr w:type="spellEnd"/>
      <w:r w:rsidRPr="00573ED4">
        <w:rPr>
          <w:lang w:val="uk-UA"/>
        </w:rPr>
        <w:t xml:space="preserve"> лікаря ветеринарної медицини на підставі оцінки користі/ризику його використання.</w:t>
      </w:r>
    </w:p>
    <w:p w:rsidR="007E7A11" w:rsidRPr="00573ED4" w:rsidRDefault="007E7A11" w:rsidP="007E7A11">
      <w:pPr>
        <w:widowControl w:val="0"/>
        <w:ind w:right="454" w:firstLine="709"/>
        <w:jc w:val="both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7E7A11" w:rsidRPr="00573ED4" w:rsidRDefault="007E7A11" w:rsidP="007E7A11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Під час фармакологічних досліджень взаємодії між серцевим </w:t>
      </w:r>
      <w:proofErr w:type="spellStart"/>
      <w:r w:rsidRPr="00573ED4">
        <w:rPr>
          <w:rFonts w:ascii="Times New Roman" w:hAnsi="Times New Roman" w:cs="Times New Roman"/>
          <w:sz w:val="24"/>
          <w:szCs w:val="24"/>
          <w:lang w:val="uk-UA"/>
        </w:rPr>
        <w:t>глікозидом</w:t>
      </w:r>
      <w:proofErr w:type="spellEnd"/>
      <w:r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 строфантином і </w:t>
      </w:r>
      <w:proofErr w:type="spellStart"/>
      <w:r w:rsidRPr="00573ED4">
        <w:rPr>
          <w:rFonts w:ascii="Times New Roman" w:hAnsi="Times New Roman" w:cs="Times New Roman"/>
          <w:sz w:val="24"/>
          <w:szCs w:val="24"/>
          <w:lang w:val="uk-UA"/>
        </w:rPr>
        <w:t>пімобенданом</w:t>
      </w:r>
      <w:proofErr w:type="spellEnd"/>
      <w:r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 не виявлено. </w:t>
      </w:r>
    </w:p>
    <w:p w:rsidR="007E7A11" w:rsidRPr="00573ED4" w:rsidRDefault="007E7A11" w:rsidP="007E7A11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Препарат можна поєднувати з сечогінним лікуванням, наприклад </w:t>
      </w:r>
      <w:proofErr w:type="spellStart"/>
      <w:r w:rsidRPr="00573ED4">
        <w:rPr>
          <w:rFonts w:ascii="Times New Roman" w:hAnsi="Times New Roman" w:cs="Times New Roman"/>
          <w:sz w:val="24"/>
          <w:szCs w:val="24"/>
          <w:lang w:val="uk-UA"/>
        </w:rPr>
        <w:t>фуросемідом</w:t>
      </w:r>
      <w:proofErr w:type="spellEnd"/>
      <w:r w:rsidRPr="00573E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7A11" w:rsidRPr="00573ED4" w:rsidRDefault="007E7A11" w:rsidP="007E7A11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Індуковане </w:t>
      </w:r>
      <w:proofErr w:type="spellStart"/>
      <w:r w:rsidRPr="00573ED4">
        <w:rPr>
          <w:rFonts w:ascii="Times New Roman" w:hAnsi="Times New Roman" w:cs="Times New Roman"/>
          <w:sz w:val="24"/>
          <w:szCs w:val="24"/>
          <w:lang w:val="uk-UA"/>
        </w:rPr>
        <w:t>пімобенданом</w:t>
      </w:r>
      <w:proofErr w:type="spellEnd"/>
      <w:r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 збільшення скорочувальної здатності серця послаблюється в присутності антагоніста кальцію </w:t>
      </w:r>
      <w:proofErr w:type="spellStart"/>
      <w:r w:rsidRPr="00573ED4">
        <w:rPr>
          <w:rFonts w:ascii="Times New Roman" w:hAnsi="Times New Roman" w:cs="Times New Roman"/>
          <w:sz w:val="24"/>
          <w:szCs w:val="24"/>
          <w:lang w:val="uk-UA"/>
        </w:rPr>
        <w:t>верапамілу</w:t>
      </w:r>
      <w:proofErr w:type="spellEnd"/>
      <w:r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 та β-антагоніста </w:t>
      </w:r>
      <w:proofErr w:type="spellStart"/>
      <w:r w:rsidRPr="00573ED4">
        <w:rPr>
          <w:rFonts w:ascii="Times New Roman" w:hAnsi="Times New Roman" w:cs="Times New Roman"/>
          <w:sz w:val="24"/>
          <w:szCs w:val="24"/>
          <w:lang w:val="uk-UA"/>
        </w:rPr>
        <w:t>пропранололу</w:t>
      </w:r>
      <w:proofErr w:type="spellEnd"/>
      <w:r w:rsidRPr="00573E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Не застосовувати одночасно з блокаторами кальцієвих каналів, бета-блокатором </w:t>
      </w:r>
      <w:proofErr w:type="spellStart"/>
      <w:r w:rsidRPr="00573ED4">
        <w:rPr>
          <w:lang w:val="uk-UA"/>
        </w:rPr>
        <w:t>пропранололом</w:t>
      </w:r>
      <w:proofErr w:type="spellEnd"/>
      <w:r w:rsidRPr="00573ED4">
        <w:rPr>
          <w:lang w:val="uk-UA"/>
        </w:rPr>
        <w:t xml:space="preserve">, оскільки вони знижують лікувальний ефект </w:t>
      </w:r>
      <w:proofErr w:type="spellStart"/>
      <w:r w:rsidRPr="00573ED4">
        <w:rPr>
          <w:lang w:val="uk-UA"/>
        </w:rPr>
        <w:t>пімобендану</w:t>
      </w:r>
      <w:proofErr w:type="spellEnd"/>
      <w:r w:rsidRPr="00573ED4">
        <w:rPr>
          <w:lang w:val="uk-UA"/>
        </w:rPr>
        <w:t>.</w:t>
      </w:r>
    </w:p>
    <w:p w:rsidR="007E7A11" w:rsidRPr="00573ED4" w:rsidRDefault="007E7A11" w:rsidP="007E7A11">
      <w:pPr>
        <w:widowControl w:val="0"/>
        <w:ind w:right="454" w:firstLine="709"/>
        <w:jc w:val="both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7E7A11" w:rsidRPr="00573ED4" w:rsidRDefault="007E7A11" w:rsidP="007E7A11">
      <w:pPr>
        <w:ind w:right="-149" w:firstLine="709"/>
        <w:jc w:val="both"/>
        <w:rPr>
          <w:sz w:val="24"/>
          <w:szCs w:val="24"/>
          <w:lang w:eastAsia="uk-UA" w:bidi="uk-UA"/>
        </w:rPr>
      </w:pPr>
      <w:r w:rsidRPr="00573ED4">
        <w:rPr>
          <w:sz w:val="24"/>
          <w:szCs w:val="24"/>
          <w:lang w:eastAsia="uk-UA" w:bidi="uk-UA"/>
        </w:rPr>
        <w:t xml:space="preserve">Препарат застосовують </w:t>
      </w:r>
      <w:proofErr w:type="spellStart"/>
      <w:r w:rsidRPr="00573ED4">
        <w:rPr>
          <w:sz w:val="24"/>
          <w:szCs w:val="24"/>
          <w:lang w:eastAsia="uk-UA" w:bidi="uk-UA"/>
        </w:rPr>
        <w:t>перорально</w:t>
      </w:r>
      <w:proofErr w:type="spellEnd"/>
      <w:r w:rsidRPr="00573ED4">
        <w:rPr>
          <w:sz w:val="24"/>
          <w:szCs w:val="24"/>
          <w:lang w:eastAsia="uk-UA" w:bidi="uk-UA"/>
        </w:rPr>
        <w:t xml:space="preserve"> за 1 годину до годування т</w:t>
      </w:r>
      <w:bookmarkStart w:id="0" w:name="_GoBack"/>
      <w:bookmarkEnd w:id="0"/>
      <w:r w:rsidRPr="00573ED4">
        <w:rPr>
          <w:sz w:val="24"/>
          <w:szCs w:val="24"/>
          <w:lang w:eastAsia="uk-UA" w:bidi="uk-UA"/>
        </w:rPr>
        <w:t xml:space="preserve">варини. </w:t>
      </w:r>
    </w:p>
    <w:p w:rsidR="007E7A11" w:rsidRPr="00573ED4" w:rsidRDefault="007E7A11" w:rsidP="007E7A11">
      <w:pPr>
        <w:ind w:right="-149" w:firstLine="709"/>
        <w:jc w:val="both"/>
        <w:rPr>
          <w:sz w:val="24"/>
          <w:szCs w:val="24"/>
          <w:lang w:eastAsia="uk-UA" w:bidi="uk-UA"/>
        </w:rPr>
      </w:pPr>
      <w:r w:rsidRPr="00573ED4">
        <w:rPr>
          <w:sz w:val="24"/>
          <w:szCs w:val="24"/>
          <w:lang w:eastAsia="uk-UA" w:bidi="uk-UA"/>
        </w:rPr>
        <w:t>Перед початком лікування необхідно визначити точну масу тіла тварини, щоб забезпечити правильне дозування.</w:t>
      </w:r>
    </w:p>
    <w:p w:rsidR="007E7A11" w:rsidRPr="00573ED4" w:rsidRDefault="007E7A11" w:rsidP="007E7A11">
      <w:pPr>
        <w:ind w:right="-149" w:firstLine="709"/>
        <w:jc w:val="both"/>
        <w:rPr>
          <w:sz w:val="24"/>
          <w:szCs w:val="24"/>
          <w:lang w:eastAsia="uk-UA" w:bidi="uk-UA"/>
        </w:rPr>
      </w:pPr>
      <w:r w:rsidRPr="00573ED4">
        <w:rPr>
          <w:sz w:val="24"/>
          <w:szCs w:val="24"/>
          <w:lang w:eastAsia="uk-UA" w:bidi="uk-UA"/>
        </w:rPr>
        <w:t xml:space="preserve">Доза препарату призначається лікарем ветеринарної медицини індивідуально, залежно від тяжкості захворювання та стану тварини. </w:t>
      </w:r>
    </w:p>
    <w:p w:rsidR="007E7A11" w:rsidRPr="00573ED4" w:rsidRDefault="007E7A11" w:rsidP="007E7A11">
      <w:pPr>
        <w:ind w:right="-149" w:firstLine="709"/>
        <w:jc w:val="both"/>
        <w:rPr>
          <w:sz w:val="24"/>
          <w:szCs w:val="24"/>
          <w:lang w:eastAsia="uk-UA" w:bidi="uk-UA"/>
        </w:rPr>
      </w:pPr>
      <w:r w:rsidRPr="00573ED4">
        <w:rPr>
          <w:sz w:val="24"/>
          <w:szCs w:val="24"/>
          <w:lang w:eastAsia="uk-UA" w:bidi="uk-UA"/>
        </w:rPr>
        <w:t xml:space="preserve">Слід дотримуватися дозування від 0,2 мг до 0,6 мг </w:t>
      </w:r>
      <w:proofErr w:type="spellStart"/>
      <w:r w:rsidRPr="00573ED4">
        <w:rPr>
          <w:sz w:val="24"/>
          <w:szCs w:val="24"/>
          <w:lang w:eastAsia="uk-UA" w:bidi="uk-UA"/>
        </w:rPr>
        <w:t>пімобендану</w:t>
      </w:r>
      <w:proofErr w:type="spellEnd"/>
      <w:r w:rsidRPr="00573ED4">
        <w:rPr>
          <w:sz w:val="24"/>
          <w:szCs w:val="24"/>
          <w:lang w:eastAsia="uk-UA" w:bidi="uk-UA"/>
        </w:rPr>
        <w:t xml:space="preserve"> на 1 кг маси тіла, розділеного на два прийоми за добу.</w:t>
      </w:r>
    </w:p>
    <w:p w:rsidR="007E7A11" w:rsidRPr="00573ED4" w:rsidRDefault="007E7A11" w:rsidP="007E7A11">
      <w:pPr>
        <w:ind w:right="-149" w:firstLine="709"/>
        <w:jc w:val="both"/>
        <w:rPr>
          <w:sz w:val="24"/>
          <w:szCs w:val="24"/>
          <w:lang w:eastAsia="uk-UA" w:bidi="uk-UA"/>
        </w:rPr>
      </w:pPr>
      <w:r w:rsidRPr="00573ED4">
        <w:rPr>
          <w:sz w:val="24"/>
          <w:szCs w:val="24"/>
          <w:lang w:eastAsia="uk-UA" w:bidi="uk-UA"/>
        </w:rPr>
        <w:t xml:space="preserve">Рекомендована добова доза становить 0,5 мг </w:t>
      </w:r>
      <w:proofErr w:type="spellStart"/>
      <w:r w:rsidRPr="00573ED4">
        <w:rPr>
          <w:sz w:val="24"/>
          <w:szCs w:val="24"/>
          <w:lang w:eastAsia="uk-UA" w:bidi="uk-UA"/>
        </w:rPr>
        <w:t>пімобендану</w:t>
      </w:r>
      <w:proofErr w:type="spellEnd"/>
      <w:r w:rsidRPr="00573ED4">
        <w:rPr>
          <w:sz w:val="24"/>
          <w:szCs w:val="24"/>
          <w:lang w:eastAsia="uk-UA" w:bidi="uk-UA"/>
        </w:rPr>
        <w:t xml:space="preserve"> на 1 кг маси тіла, розділена на два прийоми. 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>Доза препарату становить 1 таблетка на тварину залежно від маси тіла тварини і маси таблетки, що відповідає: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2412"/>
        <w:gridCol w:w="2412"/>
        <w:gridCol w:w="2413"/>
      </w:tblGrid>
      <w:tr w:rsidR="00573ED4" w:rsidRPr="00573ED4" w:rsidTr="00573ED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t>Маса тіла собаки (кг)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  <w:lang w:eastAsia="ar-SA"/>
              </w:rPr>
            </w:pPr>
            <w:r w:rsidRPr="00573ED4">
              <w:t xml:space="preserve">Таблетки, що містять </w:t>
            </w:r>
          </w:p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t xml:space="preserve">1,25 мг </w:t>
            </w:r>
            <w:proofErr w:type="spellStart"/>
            <w:r w:rsidRPr="00573ED4">
              <w:t>пімобендану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  <w:lang w:eastAsia="ar-SA"/>
              </w:rPr>
            </w:pPr>
            <w:r w:rsidRPr="00573ED4">
              <w:t xml:space="preserve">Таблетки, що містять </w:t>
            </w:r>
          </w:p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t xml:space="preserve">5 мг </w:t>
            </w:r>
            <w:proofErr w:type="spellStart"/>
            <w:r w:rsidRPr="00573ED4">
              <w:t>пімобендану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  <w:lang w:eastAsia="ar-SA"/>
              </w:rPr>
            </w:pPr>
            <w:r w:rsidRPr="00573ED4">
              <w:t xml:space="preserve">Таблетки, що містять </w:t>
            </w:r>
          </w:p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t xml:space="preserve">10 мг </w:t>
            </w:r>
            <w:proofErr w:type="spellStart"/>
            <w:r w:rsidRPr="00573ED4">
              <w:t>пімобендану</w:t>
            </w:r>
            <w:proofErr w:type="spellEnd"/>
          </w:p>
        </w:tc>
      </w:tr>
      <w:tr w:rsidR="00573ED4" w:rsidRPr="00573ED4" w:rsidTr="00573ED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t>5</w:t>
            </w:r>
            <w:r w:rsidRPr="00573ED4">
              <w:rPr>
                <w:lang w:val="en-US"/>
              </w:rPr>
              <w:t>,0</w:t>
            </w:r>
            <w:r w:rsidRPr="00573ED4">
              <w:t xml:space="preserve"> – 10,0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lang w:eastAsia="uk-UA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573ED4" w:rsidRPr="00573ED4" w:rsidTr="00573ED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t>10</w:t>
            </w:r>
            <w:r w:rsidRPr="00573ED4">
              <w:rPr>
                <w:lang w:val="en-US"/>
              </w:rPr>
              <w:t>,0</w:t>
            </w:r>
            <w:r w:rsidRPr="00573ED4">
              <w:t xml:space="preserve"> – 20,0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lang w:eastAsia="uk-UA"/>
              </w:rPr>
              <w:t xml:space="preserve">½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573ED4" w:rsidRPr="00573ED4" w:rsidTr="00573ED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AA5625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t>20</w:t>
            </w:r>
            <w:r w:rsidRPr="00573ED4">
              <w:rPr>
                <w:lang w:val="en-US"/>
              </w:rPr>
              <w:t>,0</w:t>
            </w:r>
            <w:r w:rsidRPr="00573ED4">
              <w:t xml:space="preserve"> – </w:t>
            </w:r>
            <w:r w:rsidR="00AA5625" w:rsidRPr="00573ED4">
              <w:t>40</w:t>
            </w:r>
            <w:r w:rsidRPr="00573ED4">
              <w:rPr>
                <w:lang w:val="en-US"/>
              </w:rPr>
              <w:t>,</w:t>
            </w:r>
            <w:r w:rsidR="00AA5625" w:rsidRPr="00573ED4">
              <w:t>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lang w:eastAsia="uk-U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573ED4" w:rsidRPr="00573ED4" w:rsidTr="00573ED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t>40</w:t>
            </w:r>
            <w:r w:rsidRPr="00573ED4">
              <w:rPr>
                <w:lang w:val="en-US"/>
              </w:rPr>
              <w:t>,0</w:t>
            </w:r>
            <w:r w:rsidRPr="00573ED4">
              <w:t xml:space="preserve"> – 60,0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lang w:eastAsia="uk-UA"/>
              </w:rPr>
              <w:t>1</w:t>
            </w:r>
          </w:p>
        </w:tc>
      </w:tr>
      <w:tr w:rsidR="00573ED4" w:rsidRPr="00573ED4" w:rsidTr="00573ED4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</w:pPr>
            <w:r w:rsidRPr="00573ED4">
              <w:t>60</w:t>
            </w:r>
            <w:r w:rsidRPr="00573ED4">
              <w:rPr>
                <w:lang w:val="en-US"/>
              </w:rPr>
              <w:t>,0</w:t>
            </w:r>
            <w:r w:rsidRPr="00573ED4">
              <w:t xml:space="preserve"> – 80,0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73ED4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11" w:rsidRPr="00573ED4" w:rsidRDefault="007E7A11" w:rsidP="00573ED4">
            <w:pPr>
              <w:widowControl w:val="0"/>
              <w:tabs>
                <w:tab w:val="left" w:pos="0"/>
              </w:tabs>
              <w:suppressAutoHyphens/>
              <w:jc w:val="center"/>
              <w:rPr>
                <w:lang w:eastAsia="uk-UA"/>
              </w:rPr>
            </w:pPr>
            <w:r w:rsidRPr="00573ED4">
              <w:rPr>
                <w:lang w:eastAsia="uk-UA"/>
              </w:rPr>
              <w:t>1 ½</w:t>
            </w:r>
          </w:p>
        </w:tc>
      </w:tr>
    </w:tbl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Примітка 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>* За потреби дозу коригують відповідно до фактичної маси тіла тварини.</w:t>
      </w:r>
    </w:p>
    <w:p w:rsidR="007E7A11" w:rsidRPr="00573ED4" w:rsidRDefault="007E7A11" w:rsidP="007E7A11">
      <w:pPr>
        <w:ind w:right="-149" w:firstLine="709"/>
        <w:jc w:val="both"/>
        <w:rPr>
          <w:sz w:val="24"/>
          <w:szCs w:val="24"/>
          <w:lang w:eastAsia="uk-UA" w:bidi="uk-UA"/>
        </w:rPr>
      </w:pPr>
      <w:r w:rsidRPr="00573ED4">
        <w:rPr>
          <w:sz w:val="24"/>
          <w:szCs w:val="24"/>
          <w:lang w:eastAsia="uk-UA" w:bidi="uk-UA"/>
        </w:rPr>
        <w:t xml:space="preserve">Препарат можна також застосовувати в поєднанні з </w:t>
      </w:r>
      <w:proofErr w:type="spellStart"/>
      <w:r w:rsidRPr="00573ED4">
        <w:rPr>
          <w:sz w:val="24"/>
          <w:szCs w:val="24"/>
          <w:lang w:eastAsia="uk-UA" w:bidi="uk-UA"/>
        </w:rPr>
        <w:t>діуретиком</w:t>
      </w:r>
      <w:proofErr w:type="spellEnd"/>
      <w:r w:rsidRPr="00573ED4">
        <w:rPr>
          <w:sz w:val="24"/>
          <w:szCs w:val="24"/>
          <w:lang w:eastAsia="uk-UA" w:bidi="uk-UA"/>
        </w:rPr>
        <w:t xml:space="preserve">, наприклад </w:t>
      </w:r>
      <w:proofErr w:type="spellStart"/>
      <w:r w:rsidRPr="00573ED4">
        <w:rPr>
          <w:sz w:val="24"/>
          <w:szCs w:val="24"/>
          <w:lang w:eastAsia="uk-UA" w:bidi="uk-UA"/>
        </w:rPr>
        <w:t>фуросемідом</w:t>
      </w:r>
      <w:proofErr w:type="spellEnd"/>
      <w:r w:rsidRPr="00573ED4">
        <w:rPr>
          <w:sz w:val="24"/>
          <w:szCs w:val="24"/>
          <w:lang w:eastAsia="uk-UA" w:bidi="uk-UA"/>
        </w:rPr>
        <w:t>.</w:t>
      </w:r>
    </w:p>
    <w:p w:rsidR="007E7A11" w:rsidRPr="00573ED4" w:rsidRDefault="007E7A11" w:rsidP="007E7A11">
      <w:pPr>
        <w:ind w:right="-149" w:firstLine="709"/>
        <w:jc w:val="both"/>
        <w:rPr>
          <w:sz w:val="24"/>
          <w:szCs w:val="24"/>
          <w:lang w:eastAsia="uk-UA" w:bidi="uk-UA"/>
        </w:rPr>
      </w:pPr>
      <w:r w:rsidRPr="00573ED4">
        <w:rPr>
          <w:sz w:val="24"/>
          <w:szCs w:val="24"/>
          <w:lang w:eastAsia="uk-UA" w:bidi="uk-UA"/>
        </w:rPr>
        <w:t>Для більш точного дозування, що відповідає масі тіла тварини, таблетку можна розділити по лінії розлому на дві половинки.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 w:eastAsia="uk-UA" w:bidi="uk-UA"/>
        </w:rPr>
        <w:t>За застійної серцевої недостатності лікар ветеринарної медицини підбирає індивідуальну дозу препарату для застосування протягом всього життя.</w:t>
      </w:r>
    </w:p>
    <w:p w:rsidR="007E7A11" w:rsidRPr="00573ED4" w:rsidRDefault="007E7A11" w:rsidP="007E7A11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b/>
          <w:sz w:val="24"/>
          <w:szCs w:val="24"/>
          <w:lang w:val="uk-UA"/>
        </w:rPr>
        <w:t>5.9 Передозування (симптоми, невідкладні заходи, антидоти)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Передозування може викликати позитивний </w:t>
      </w:r>
      <w:proofErr w:type="spellStart"/>
      <w:r w:rsidRPr="00573ED4">
        <w:rPr>
          <w:lang w:val="uk-UA"/>
        </w:rPr>
        <w:t>хронотропний</w:t>
      </w:r>
      <w:proofErr w:type="spellEnd"/>
      <w:r w:rsidRPr="00573ED4">
        <w:rPr>
          <w:lang w:val="uk-UA"/>
        </w:rPr>
        <w:t xml:space="preserve"> ефект, блювання, апатію, атаксію, шуми в серці або </w:t>
      </w:r>
      <w:proofErr w:type="spellStart"/>
      <w:r w:rsidRPr="00573ED4">
        <w:rPr>
          <w:lang w:val="uk-UA"/>
        </w:rPr>
        <w:t>гіпотензію</w:t>
      </w:r>
      <w:proofErr w:type="spellEnd"/>
      <w:r w:rsidRPr="00573ED4">
        <w:rPr>
          <w:lang w:val="uk-UA"/>
        </w:rPr>
        <w:t>. У цій ситуації дозу слід зменшити та розпочати відповідне симптоматичне лікування.</w:t>
      </w:r>
    </w:p>
    <w:p w:rsidR="007E7A11" w:rsidRPr="00573ED4" w:rsidRDefault="007E7A11" w:rsidP="007E7A11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За умови тривалого впливу (протягом 6 місяців) на здорових собак породи </w:t>
      </w:r>
      <w:proofErr w:type="spellStart"/>
      <w:r w:rsidRPr="00573ED4">
        <w:rPr>
          <w:lang w:val="uk-UA"/>
        </w:rPr>
        <w:t>бігль</w:t>
      </w:r>
      <w:proofErr w:type="spellEnd"/>
      <w:r w:rsidRPr="00573ED4">
        <w:rPr>
          <w:lang w:val="uk-UA"/>
        </w:rPr>
        <w:t xml:space="preserve"> у дозах, що перевищували рекомендовану в 3 та 5 разів, у деяких собак спостерігалося потовщення </w:t>
      </w:r>
      <w:proofErr w:type="spellStart"/>
      <w:r w:rsidRPr="00573ED4">
        <w:rPr>
          <w:lang w:val="uk-UA"/>
        </w:rPr>
        <w:t>мітрального</w:t>
      </w:r>
      <w:proofErr w:type="spellEnd"/>
      <w:r w:rsidRPr="00573ED4">
        <w:rPr>
          <w:lang w:val="uk-UA"/>
        </w:rPr>
        <w:t xml:space="preserve"> клапана та гіпертрофія лівого шлуночка. Ці зміни мають </w:t>
      </w:r>
      <w:proofErr w:type="spellStart"/>
      <w:r w:rsidRPr="00573ED4">
        <w:rPr>
          <w:lang w:val="uk-UA"/>
        </w:rPr>
        <w:t>фармакодинамічне</w:t>
      </w:r>
      <w:proofErr w:type="spellEnd"/>
      <w:r w:rsidRPr="00573ED4">
        <w:rPr>
          <w:lang w:val="uk-UA"/>
        </w:rPr>
        <w:t xml:space="preserve"> походження.</w:t>
      </w:r>
    </w:p>
    <w:p w:rsidR="007E7A11" w:rsidRPr="00573ED4" w:rsidRDefault="007E7A11" w:rsidP="007E7A11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b/>
          <w:sz w:val="24"/>
          <w:szCs w:val="24"/>
          <w:lang w:val="uk-UA"/>
        </w:rPr>
        <w:t>5.10 Спеціальні застереження</w:t>
      </w:r>
    </w:p>
    <w:p w:rsidR="007E7A11" w:rsidRPr="00573ED4" w:rsidRDefault="007E7A11" w:rsidP="007E7A11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573ED4">
        <w:rPr>
          <w:sz w:val="24"/>
          <w:szCs w:val="24"/>
          <w:lang w:eastAsia="ru-RU"/>
        </w:rPr>
        <w:t xml:space="preserve">Препарат не досліджувався у випадках </w:t>
      </w:r>
      <w:proofErr w:type="spellStart"/>
      <w:r w:rsidRPr="00573ED4">
        <w:rPr>
          <w:sz w:val="24"/>
          <w:szCs w:val="24"/>
          <w:lang w:eastAsia="ru-RU"/>
        </w:rPr>
        <w:t>безсимптомної</w:t>
      </w:r>
      <w:proofErr w:type="spellEnd"/>
      <w:r w:rsidRPr="00573ED4">
        <w:rPr>
          <w:sz w:val="24"/>
          <w:szCs w:val="24"/>
          <w:lang w:eastAsia="ru-RU"/>
        </w:rPr>
        <w:t xml:space="preserve"> </w:t>
      </w:r>
      <w:proofErr w:type="spellStart"/>
      <w:r w:rsidRPr="00573ED4">
        <w:rPr>
          <w:sz w:val="24"/>
          <w:szCs w:val="24"/>
          <w:lang w:eastAsia="ru-RU"/>
        </w:rPr>
        <w:t>дилатаційної</w:t>
      </w:r>
      <w:proofErr w:type="spellEnd"/>
      <w:r w:rsidRPr="00573ED4">
        <w:rPr>
          <w:sz w:val="24"/>
          <w:szCs w:val="24"/>
          <w:lang w:eastAsia="ru-RU"/>
        </w:rPr>
        <w:t xml:space="preserve"> </w:t>
      </w:r>
      <w:proofErr w:type="spellStart"/>
      <w:r w:rsidRPr="00573ED4">
        <w:rPr>
          <w:sz w:val="24"/>
          <w:szCs w:val="24"/>
          <w:lang w:eastAsia="ru-RU"/>
        </w:rPr>
        <w:t>кардіоміопатії</w:t>
      </w:r>
      <w:proofErr w:type="spellEnd"/>
      <w:r w:rsidRPr="00573ED4">
        <w:rPr>
          <w:sz w:val="24"/>
          <w:szCs w:val="24"/>
          <w:lang w:eastAsia="ru-RU"/>
        </w:rPr>
        <w:t xml:space="preserve"> (ДКМП) у доберманів з фібриляцією передсердь або стійкою </w:t>
      </w:r>
      <w:proofErr w:type="spellStart"/>
      <w:r w:rsidRPr="00573ED4">
        <w:rPr>
          <w:sz w:val="24"/>
          <w:szCs w:val="24"/>
          <w:lang w:eastAsia="ru-RU"/>
        </w:rPr>
        <w:t>шлуночковою</w:t>
      </w:r>
      <w:proofErr w:type="spellEnd"/>
      <w:r w:rsidRPr="00573ED4">
        <w:rPr>
          <w:sz w:val="24"/>
          <w:szCs w:val="24"/>
          <w:lang w:eastAsia="ru-RU"/>
        </w:rPr>
        <w:t xml:space="preserve"> тахікардією.</w:t>
      </w:r>
    </w:p>
    <w:p w:rsidR="00114322" w:rsidRPr="00573ED4" w:rsidRDefault="007E7A11" w:rsidP="007E7A11">
      <w:pPr>
        <w:tabs>
          <w:tab w:val="left" w:pos="142"/>
        </w:tabs>
        <w:suppressAutoHyphens/>
        <w:ind w:firstLine="709"/>
        <w:jc w:val="both"/>
        <w:rPr>
          <w:sz w:val="24"/>
          <w:szCs w:val="24"/>
          <w:lang w:eastAsia="ru-RU"/>
        </w:rPr>
      </w:pPr>
      <w:r w:rsidRPr="00573ED4">
        <w:rPr>
          <w:sz w:val="24"/>
          <w:szCs w:val="24"/>
          <w:lang w:eastAsia="ru-RU"/>
        </w:rPr>
        <w:t xml:space="preserve">Препарат не досліджувався у випадках </w:t>
      </w:r>
      <w:proofErr w:type="spellStart"/>
      <w:r w:rsidRPr="00573ED4">
        <w:rPr>
          <w:sz w:val="24"/>
          <w:szCs w:val="24"/>
          <w:lang w:eastAsia="ru-RU"/>
        </w:rPr>
        <w:t>безсимптомної</w:t>
      </w:r>
      <w:proofErr w:type="spellEnd"/>
      <w:r w:rsidRPr="00573ED4">
        <w:rPr>
          <w:sz w:val="24"/>
          <w:szCs w:val="24"/>
          <w:lang w:eastAsia="ru-RU"/>
        </w:rPr>
        <w:t xml:space="preserve"> </w:t>
      </w:r>
      <w:proofErr w:type="spellStart"/>
      <w:r w:rsidRPr="00573ED4">
        <w:rPr>
          <w:sz w:val="24"/>
          <w:szCs w:val="24"/>
          <w:lang w:eastAsia="ru-RU"/>
        </w:rPr>
        <w:t>міксоматозної</w:t>
      </w:r>
      <w:proofErr w:type="spellEnd"/>
      <w:r w:rsidRPr="00573ED4">
        <w:rPr>
          <w:sz w:val="24"/>
          <w:szCs w:val="24"/>
          <w:lang w:eastAsia="ru-RU"/>
        </w:rPr>
        <w:t xml:space="preserve"> </w:t>
      </w:r>
      <w:proofErr w:type="spellStart"/>
      <w:r w:rsidRPr="00573ED4">
        <w:rPr>
          <w:sz w:val="24"/>
          <w:szCs w:val="24"/>
          <w:lang w:eastAsia="ru-RU"/>
        </w:rPr>
        <w:t>мітральної</w:t>
      </w:r>
      <w:proofErr w:type="spellEnd"/>
      <w:r w:rsidRPr="00573ED4">
        <w:rPr>
          <w:sz w:val="24"/>
          <w:szCs w:val="24"/>
          <w:lang w:eastAsia="ru-RU"/>
        </w:rPr>
        <w:t xml:space="preserve"> вади серця у собак зі значною </w:t>
      </w:r>
      <w:proofErr w:type="spellStart"/>
      <w:r w:rsidRPr="00573ED4">
        <w:rPr>
          <w:sz w:val="24"/>
          <w:szCs w:val="24"/>
          <w:lang w:eastAsia="ru-RU"/>
        </w:rPr>
        <w:t>суправентрикулярною</w:t>
      </w:r>
      <w:proofErr w:type="spellEnd"/>
      <w:r w:rsidRPr="00573ED4">
        <w:rPr>
          <w:sz w:val="24"/>
          <w:szCs w:val="24"/>
          <w:lang w:eastAsia="ru-RU"/>
        </w:rPr>
        <w:t xml:space="preserve"> і/або </w:t>
      </w:r>
      <w:proofErr w:type="spellStart"/>
      <w:r w:rsidRPr="00573ED4">
        <w:rPr>
          <w:sz w:val="24"/>
          <w:szCs w:val="24"/>
          <w:lang w:eastAsia="ru-RU"/>
        </w:rPr>
        <w:t>шлуночковою</w:t>
      </w:r>
      <w:proofErr w:type="spellEnd"/>
      <w:r w:rsidRPr="00573ED4">
        <w:rPr>
          <w:sz w:val="24"/>
          <w:szCs w:val="24"/>
          <w:lang w:eastAsia="ru-RU"/>
        </w:rPr>
        <w:t xml:space="preserve"> </w:t>
      </w:r>
      <w:proofErr w:type="spellStart"/>
      <w:r w:rsidRPr="00573ED4">
        <w:rPr>
          <w:sz w:val="24"/>
          <w:szCs w:val="24"/>
          <w:lang w:eastAsia="ru-RU"/>
        </w:rPr>
        <w:t>тахіаритмією</w:t>
      </w:r>
      <w:proofErr w:type="spellEnd"/>
      <w:r w:rsidRPr="00573ED4">
        <w:rPr>
          <w:sz w:val="24"/>
          <w:szCs w:val="24"/>
          <w:lang w:eastAsia="ru-RU"/>
        </w:rPr>
        <w:t>.</w:t>
      </w:r>
    </w:p>
    <w:p w:rsidR="000C1BB8" w:rsidRPr="00573ED4" w:rsidRDefault="000C1BB8" w:rsidP="00AF2EC3">
      <w:pPr>
        <w:widowControl w:val="0"/>
        <w:ind w:right="454" w:firstLine="709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5.11 Період виведення (</w:t>
      </w:r>
      <w:proofErr w:type="spellStart"/>
      <w:r w:rsidRPr="00573ED4">
        <w:rPr>
          <w:b/>
          <w:snapToGrid w:val="0"/>
          <w:sz w:val="24"/>
          <w:szCs w:val="24"/>
        </w:rPr>
        <w:t>каренція</w:t>
      </w:r>
      <w:proofErr w:type="spellEnd"/>
      <w:r w:rsidRPr="00573ED4">
        <w:rPr>
          <w:b/>
          <w:snapToGrid w:val="0"/>
          <w:sz w:val="24"/>
          <w:szCs w:val="24"/>
        </w:rPr>
        <w:t>)</w:t>
      </w:r>
    </w:p>
    <w:p w:rsidR="000C1BB8" w:rsidRPr="00573ED4" w:rsidRDefault="00485F6C" w:rsidP="00AF2EC3">
      <w:pPr>
        <w:widowControl w:val="0"/>
        <w:ind w:right="454" w:firstLine="709"/>
        <w:rPr>
          <w:snapToGrid w:val="0"/>
          <w:sz w:val="24"/>
          <w:szCs w:val="24"/>
        </w:rPr>
      </w:pPr>
      <w:r w:rsidRPr="00573ED4">
        <w:rPr>
          <w:snapToGrid w:val="0"/>
          <w:sz w:val="24"/>
          <w:szCs w:val="24"/>
        </w:rPr>
        <w:t>Не стосується</w:t>
      </w:r>
      <w:r w:rsidR="00472ACD" w:rsidRPr="00573ED4">
        <w:rPr>
          <w:snapToGrid w:val="0"/>
          <w:sz w:val="24"/>
          <w:szCs w:val="24"/>
        </w:rPr>
        <w:t xml:space="preserve"> непродуктивних тварин</w:t>
      </w:r>
      <w:r w:rsidR="000C1BB8" w:rsidRPr="00573ED4">
        <w:rPr>
          <w:snapToGrid w:val="0"/>
          <w:sz w:val="24"/>
          <w:szCs w:val="24"/>
        </w:rPr>
        <w:t>.</w:t>
      </w:r>
    </w:p>
    <w:p w:rsidR="000C1BB8" w:rsidRPr="00573ED4" w:rsidRDefault="000C1BB8" w:rsidP="00AF2EC3">
      <w:pPr>
        <w:ind w:right="454" w:firstLine="709"/>
        <w:rPr>
          <w:b/>
          <w:sz w:val="24"/>
          <w:szCs w:val="24"/>
        </w:rPr>
      </w:pPr>
      <w:r w:rsidRPr="00573ED4"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210910" w:rsidRPr="00573ED4" w:rsidRDefault="009D7DF3" w:rsidP="00AF2EC3">
      <w:pPr>
        <w:pStyle w:val="24"/>
        <w:shd w:val="clear" w:color="auto" w:fill="auto"/>
        <w:spacing w:line="250" w:lineRule="exact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Персонал, який працює з препаратом, повинен дотримуватися основних правил гігієни та безпеки, прийнятих </w:t>
      </w:r>
      <w:r w:rsidR="003C374B" w:rsidRPr="00573ED4">
        <w:rPr>
          <w:rFonts w:ascii="Times New Roman" w:hAnsi="Times New Roman" w:cs="Times New Roman"/>
          <w:sz w:val="24"/>
          <w:szCs w:val="24"/>
          <w:lang w:val="uk-UA"/>
        </w:rPr>
        <w:t>під час роботи</w:t>
      </w:r>
      <w:r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 з ветеринарними препаратами. </w:t>
      </w:r>
    </w:p>
    <w:p w:rsidR="00884BF5" w:rsidRPr="00573ED4" w:rsidRDefault="00884BF5" w:rsidP="00AF2EC3">
      <w:pPr>
        <w:pStyle w:val="24"/>
        <w:shd w:val="clear" w:color="auto" w:fill="auto"/>
        <w:spacing w:line="250" w:lineRule="exact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sz w:val="24"/>
          <w:szCs w:val="24"/>
          <w:lang w:val="uk-UA"/>
        </w:rPr>
        <w:t>Людя</w:t>
      </w:r>
      <w:r w:rsidR="004B3C06"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м з відомою </w:t>
      </w:r>
      <w:proofErr w:type="spellStart"/>
      <w:r w:rsidR="004B3C06" w:rsidRPr="00573ED4">
        <w:rPr>
          <w:rFonts w:ascii="Times New Roman" w:hAnsi="Times New Roman" w:cs="Times New Roman"/>
          <w:sz w:val="24"/>
          <w:szCs w:val="24"/>
          <w:lang w:val="uk-UA"/>
        </w:rPr>
        <w:t>гіперчутливістю</w:t>
      </w:r>
      <w:proofErr w:type="spellEnd"/>
      <w:r w:rsidR="004B3C06"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E60E75"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компонентів </w:t>
      </w:r>
      <w:proofErr w:type="spellStart"/>
      <w:r w:rsidR="00E60E75" w:rsidRPr="00573ED4">
        <w:rPr>
          <w:rFonts w:ascii="Times New Roman" w:hAnsi="Times New Roman" w:cs="Times New Roman"/>
          <w:sz w:val="24"/>
          <w:szCs w:val="24"/>
          <w:lang w:val="uk-UA"/>
        </w:rPr>
        <w:t>пепарату</w:t>
      </w:r>
      <w:proofErr w:type="spellEnd"/>
      <w:r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 слід уникати контакту з ветеринарним лікарським засобом.</w:t>
      </w:r>
    </w:p>
    <w:p w:rsidR="00E60E75" w:rsidRPr="00573ED4" w:rsidRDefault="00877E04" w:rsidP="00AF2EC3">
      <w:pPr>
        <w:pStyle w:val="24"/>
        <w:shd w:val="clear" w:color="auto" w:fill="auto"/>
        <w:spacing w:line="250" w:lineRule="exact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sz w:val="24"/>
          <w:szCs w:val="24"/>
          <w:lang w:val="uk-UA"/>
        </w:rPr>
        <w:lastRenderedPageBreak/>
        <w:t>За</w:t>
      </w:r>
      <w:r w:rsidR="00E60E75"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 потраплянн</w:t>
      </w:r>
      <w:r w:rsidRPr="00573ED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E60E75"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 препарату на шкіру, слизові оболонки або в очі їх слід промити великою кількістю проточної води</w:t>
      </w:r>
    </w:p>
    <w:p w:rsidR="00E60E75" w:rsidRPr="00573ED4" w:rsidRDefault="00E60E75" w:rsidP="00AF2EC3">
      <w:pPr>
        <w:pStyle w:val="24"/>
        <w:spacing w:line="250" w:lineRule="exact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sz w:val="24"/>
          <w:szCs w:val="24"/>
          <w:lang w:val="uk-UA"/>
        </w:rPr>
        <w:t>Вимийте руки після використання.</w:t>
      </w:r>
    </w:p>
    <w:p w:rsidR="004B3C06" w:rsidRPr="00573ED4" w:rsidRDefault="004B3C06" w:rsidP="00AF2EC3">
      <w:pPr>
        <w:pStyle w:val="24"/>
        <w:spacing w:line="250" w:lineRule="exact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sz w:val="24"/>
          <w:szCs w:val="24"/>
          <w:lang w:val="uk-UA"/>
        </w:rPr>
        <w:t>У разі випадкового проковтування негайно зверніться до лікаря та покажіть йому інструкцію з упаковки або етикетку.</w:t>
      </w:r>
    </w:p>
    <w:p w:rsidR="00884BF5" w:rsidRPr="00573ED4" w:rsidRDefault="004B3C06" w:rsidP="00AF2EC3">
      <w:pPr>
        <w:pStyle w:val="24"/>
        <w:shd w:val="clear" w:color="auto" w:fill="auto"/>
        <w:spacing w:line="250" w:lineRule="exact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Поради лікарям: випадкове проковтування, особливо дитиною, може призвести до виникнення тахікардії, ортостатичної </w:t>
      </w:r>
      <w:proofErr w:type="spellStart"/>
      <w:r w:rsidRPr="00573ED4">
        <w:rPr>
          <w:rFonts w:ascii="Times New Roman" w:hAnsi="Times New Roman" w:cs="Times New Roman"/>
          <w:sz w:val="24"/>
          <w:szCs w:val="24"/>
          <w:lang w:val="uk-UA"/>
        </w:rPr>
        <w:t>гіпотензії</w:t>
      </w:r>
      <w:proofErr w:type="spellEnd"/>
      <w:r w:rsidRPr="00573ED4">
        <w:rPr>
          <w:rFonts w:ascii="Times New Roman" w:hAnsi="Times New Roman" w:cs="Times New Roman"/>
          <w:sz w:val="24"/>
          <w:szCs w:val="24"/>
          <w:lang w:val="uk-UA"/>
        </w:rPr>
        <w:t>, почервоніння обличчя та головного болю.</w:t>
      </w:r>
    </w:p>
    <w:p w:rsidR="000C1BB8" w:rsidRPr="00573ED4" w:rsidRDefault="000C1BB8" w:rsidP="00AF2EC3">
      <w:pPr>
        <w:pStyle w:val="31"/>
        <w:ind w:right="-36" w:firstLine="709"/>
        <w:rPr>
          <w:b/>
          <w:sz w:val="24"/>
          <w:szCs w:val="24"/>
        </w:rPr>
      </w:pPr>
      <w:r w:rsidRPr="00573ED4">
        <w:rPr>
          <w:b/>
          <w:sz w:val="24"/>
          <w:szCs w:val="24"/>
        </w:rPr>
        <w:t>6. Фармацевтичні особливості</w:t>
      </w:r>
    </w:p>
    <w:p w:rsidR="000C1BB8" w:rsidRPr="00573ED4" w:rsidRDefault="000C1BB8" w:rsidP="00AF2EC3">
      <w:pPr>
        <w:pStyle w:val="31"/>
        <w:ind w:right="-36" w:firstLine="709"/>
        <w:rPr>
          <w:b/>
          <w:sz w:val="24"/>
          <w:szCs w:val="24"/>
        </w:rPr>
      </w:pPr>
      <w:r w:rsidRPr="00573ED4">
        <w:rPr>
          <w:b/>
          <w:sz w:val="24"/>
          <w:szCs w:val="24"/>
        </w:rPr>
        <w:t>6.1 Форми несумісності (основні)</w:t>
      </w:r>
    </w:p>
    <w:p w:rsidR="00E47461" w:rsidRPr="00573ED4" w:rsidRDefault="00E47461" w:rsidP="00AF2EC3">
      <w:pPr>
        <w:pStyle w:val="11"/>
        <w:ind w:firstLine="709"/>
        <w:rPr>
          <w:lang w:val="uk-UA"/>
        </w:rPr>
      </w:pPr>
      <w:r w:rsidRPr="00573ED4">
        <w:rPr>
          <w:lang w:val="uk-UA"/>
        </w:rPr>
        <w:t xml:space="preserve">Не застосовувати одночасно з блокаторами кальцієвих каналів, бета-блокатором </w:t>
      </w:r>
      <w:proofErr w:type="spellStart"/>
      <w:r w:rsidRPr="00573ED4">
        <w:rPr>
          <w:lang w:val="uk-UA"/>
        </w:rPr>
        <w:t>пропранололом</w:t>
      </w:r>
      <w:proofErr w:type="spellEnd"/>
      <w:r w:rsidRPr="00573ED4">
        <w:rPr>
          <w:lang w:val="uk-UA"/>
        </w:rPr>
        <w:t xml:space="preserve">, оскільки вони знижують лікувальний ефект </w:t>
      </w:r>
      <w:proofErr w:type="spellStart"/>
      <w:r w:rsidRPr="00573ED4">
        <w:rPr>
          <w:lang w:val="uk-UA"/>
        </w:rPr>
        <w:t>пімобендану</w:t>
      </w:r>
      <w:proofErr w:type="spellEnd"/>
      <w:r w:rsidRPr="00573ED4">
        <w:rPr>
          <w:lang w:val="uk-UA"/>
        </w:rPr>
        <w:t xml:space="preserve">. </w:t>
      </w:r>
    </w:p>
    <w:p w:rsidR="000C1BB8" w:rsidRPr="00573ED4" w:rsidRDefault="000C1BB8" w:rsidP="00AF2EC3">
      <w:pPr>
        <w:widowControl w:val="0"/>
        <w:ind w:right="-36" w:firstLine="709"/>
        <w:jc w:val="both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6.2 Термін придатності</w:t>
      </w:r>
    </w:p>
    <w:p w:rsidR="000C1BB8" w:rsidRPr="00573ED4" w:rsidRDefault="00B33B5D" w:rsidP="00AF2EC3">
      <w:pPr>
        <w:widowControl w:val="0"/>
        <w:ind w:right="-36" w:firstLine="709"/>
        <w:jc w:val="both"/>
        <w:rPr>
          <w:rStyle w:val="cs5efed22f13"/>
          <w:snapToGrid w:val="0"/>
          <w:color w:val="auto"/>
        </w:rPr>
      </w:pPr>
      <w:r w:rsidRPr="00573ED4">
        <w:rPr>
          <w:rStyle w:val="cs5efed22f13"/>
          <w:snapToGrid w:val="0"/>
          <w:color w:val="auto"/>
        </w:rPr>
        <w:t>2</w:t>
      </w:r>
      <w:r w:rsidR="000C1BB8" w:rsidRPr="00573ED4">
        <w:rPr>
          <w:rStyle w:val="cs5efed22f13"/>
          <w:snapToGrid w:val="0"/>
          <w:color w:val="auto"/>
        </w:rPr>
        <w:t xml:space="preserve"> роки.</w:t>
      </w:r>
    </w:p>
    <w:p w:rsidR="000C1BB8" w:rsidRPr="00573ED4" w:rsidRDefault="000C1BB8" w:rsidP="00AF2EC3">
      <w:pPr>
        <w:widowControl w:val="0"/>
        <w:ind w:right="-36" w:firstLine="709"/>
        <w:jc w:val="both"/>
        <w:rPr>
          <w:b/>
          <w:snapToGrid w:val="0"/>
          <w:sz w:val="24"/>
          <w:szCs w:val="24"/>
        </w:rPr>
      </w:pPr>
      <w:r w:rsidRPr="00573ED4">
        <w:rPr>
          <w:b/>
          <w:snapToGrid w:val="0"/>
          <w:sz w:val="24"/>
          <w:szCs w:val="24"/>
        </w:rPr>
        <w:t>6.3 Особливі заходи зберігання</w:t>
      </w:r>
    </w:p>
    <w:p w:rsidR="0005140C" w:rsidRPr="00573ED4" w:rsidRDefault="006A5CF2" w:rsidP="00AF2EC3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У сухому темному та недоступному для дітей </w:t>
      </w:r>
      <w:r w:rsidR="00B33B5D"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та тварин </w:t>
      </w:r>
      <w:r w:rsidRPr="00573ED4">
        <w:rPr>
          <w:rFonts w:ascii="Times New Roman" w:hAnsi="Times New Roman" w:cs="Times New Roman"/>
          <w:sz w:val="24"/>
          <w:szCs w:val="24"/>
          <w:lang w:val="uk-UA"/>
        </w:rPr>
        <w:t>місці за температури</w:t>
      </w:r>
      <w:r w:rsidR="0005140C"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3F78" w:rsidRPr="00573ED4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E20401" w:rsidRPr="00573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140C" w:rsidRPr="00573ED4">
        <w:rPr>
          <w:rFonts w:ascii="Times New Roman" w:hAnsi="Times New Roman" w:cs="Times New Roman"/>
          <w:sz w:val="24"/>
          <w:szCs w:val="24"/>
          <w:lang w:val="uk-UA"/>
        </w:rPr>
        <w:t>5 до 25 °С.</w:t>
      </w:r>
    </w:p>
    <w:p w:rsidR="000C1BB8" w:rsidRPr="00573ED4" w:rsidRDefault="000C1BB8" w:rsidP="00AF2EC3">
      <w:pPr>
        <w:pStyle w:val="24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napToGrid w:val="0"/>
          <w:sz w:val="24"/>
          <w:szCs w:val="24"/>
          <w:lang w:val="uk-UA"/>
        </w:rPr>
      </w:pPr>
      <w:r w:rsidRPr="00573ED4">
        <w:rPr>
          <w:rFonts w:ascii="Times New Roman" w:hAnsi="Times New Roman" w:cs="Times New Roman"/>
          <w:b/>
          <w:snapToGrid w:val="0"/>
          <w:sz w:val="24"/>
          <w:szCs w:val="24"/>
          <w:lang w:val="uk-UA"/>
        </w:rPr>
        <w:t>6.4 Природа і склад контейнера первинного пакування</w:t>
      </w:r>
    </w:p>
    <w:p w:rsidR="00105FDF" w:rsidRPr="00573ED4" w:rsidRDefault="00105FDF" w:rsidP="00105FDF">
      <w:pPr>
        <w:pStyle w:val="11"/>
        <w:ind w:firstLine="709"/>
      </w:pPr>
      <w:r w:rsidRPr="00573ED4">
        <w:t xml:space="preserve">Банки з </w:t>
      </w:r>
      <w:proofErr w:type="spellStart"/>
      <w:r w:rsidRPr="00573ED4">
        <w:t>полі</w:t>
      </w:r>
      <w:proofErr w:type="gramStart"/>
      <w:r w:rsidRPr="00573ED4">
        <w:t>мерного</w:t>
      </w:r>
      <w:proofErr w:type="spellEnd"/>
      <w:proofErr w:type="gramEnd"/>
      <w:r w:rsidRPr="00573ED4">
        <w:t xml:space="preserve"> </w:t>
      </w:r>
      <w:proofErr w:type="spellStart"/>
      <w:r w:rsidRPr="00573ED4">
        <w:t>матеріалу</w:t>
      </w:r>
      <w:proofErr w:type="spellEnd"/>
      <w:r w:rsidRPr="00573ED4">
        <w:t xml:space="preserve"> по 30, 60 і 90 таблеток. </w:t>
      </w:r>
    </w:p>
    <w:p w:rsidR="00105FDF" w:rsidRPr="00573ED4" w:rsidRDefault="00105FDF" w:rsidP="00105FDF">
      <w:pPr>
        <w:pStyle w:val="11"/>
        <w:ind w:firstLine="709"/>
        <w:rPr>
          <w:lang w:val="uk-UA"/>
        </w:rPr>
      </w:pPr>
      <w:proofErr w:type="spellStart"/>
      <w:r w:rsidRPr="00573ED4">
        <w:rPr>
          <w:lang w:val="uk-UA"/>
        </w:rPr>
        <w:t>ПімоветКАРДІО</w:t>
      </w:r>
      <w:proofErr w:type="spellEnd"/>
      <w:r w:rsidRPr="00573ED4">
        <w:t xml:space="preserve"> для собак </w:t>
      </w:r>
      <w:proofErr w:type="spellStart"/>
      <w:r w:rsidRPr="00573ED4">
        <w:t>дрібних</w:t>
      </w:r>
      <w:proofErr w:type="spellEnd"/>
      <w:r w:rsidRPr="00573ED4">
        <w:t xml:space="preserve"> </w:t>
      </w:r>
      <w:proofErr w:type="spellStart"/>
      <w:r w:rsidRPr="00573ED4">
        <w:t>порід</w:t>
      </w:r>
      <w:proofErr w:type="spellEnd"/>
      <w:r w:rsidRPr="00573ED4">
        <w:t xml:space="preserve"> (таблетки по 0,1</w:t>
      </w:r>
      <w:r w:rsidRPr="00573ED4">
        <w:rPr>
          <w:lang w:val="uk-UA"/>
        </w:rPr>
        <w:t>2</w:t>
      </w:r>
      <w:r w:rsidRPr="00573ED4">
        <w:t>5 г)</w:t>
      </w:r>
      <w:r w:rsidRPr="00573ED4">
        <w:rPr>
          <w:lang w:val="uk-UA"/>
        </w:rPr>
        <w:t xml:space="preserve"> </w:t>
      </w:r>
      <w:r w:rsidRPr="00573ED4">
        <w:t xml:space="preserve">та </w:t>
      </w:r>
      <w:proofErr w:type="spellStart"/>
      <w:r w:rsidRPr="00573ED4">
        <w:rPr>
          <w:lang w:val="uk-UA"/>
        </w:rPr>
        <w:t>ПімоветКАРДІО</w:t>
      </w:r>
      <w:proofErr w:type="spellEnd"/>
      <w:r w:rsidRPr="00573ED4">
        <w:t xml:space="preserve"> для собак </w:t>
      </w:r>
      <w:proofErr w:type="spellStart"/>
      <w:r w:rsidRPr="00573ED4">
        <w:t>середніх</w:t>
      </w:r>
      <w:proofErr w:type="spellEnd"/>
      <w:r w:rsidRPr="00573ED4">
        <w:t xml:space="preserve"> </w:t>
      </w:r>
      <w:proofErr w:type="spellStart"/>
      <w:r w:rsidRPr="00573ED4">
        <w:t>порід</w:t>
      </w:r>
      <w:proofErr w:type="spellEnd"/>
      <w:r w:rsidRPr="00573ED4">
        <w:t xml:space="preserve"> (таблетки по</w:t>
      </w:r>
      <w:r w:rsidRPr="00573ED4">
        <w:rPr>
          <w:lang w:val="uk-UA"/>
        </w:rPr>
        <w:t xml:space="preserve"> </w:t>
      </w:r>
      <w:r w:rsidRPr="00573ED4">
        <w:t>0,5 г)</w:t>
      </w:r>
      <w:r w:rsidRPr="00573ED4">
        <w:rPr>
          <w:lang w:val="uk-UA"/>
        </w:rPr>
        <w:t xml:space="preserve">: </w:t>
      </w:r>
      <w:r w:rsidRPr="00573ED4">
        <w:t xml:space="preserve">по 10 таблеток в </w:t>
      </w:r>
      <w:proofErr w:type="spellStart"/>
      <w:r w:rsidRPr="00573ED4">
        <w:t>блістері</w:t>
      </w:r>
      <w:proofErr w:type="spellEnd"/>
      <w:r w:rsidRPr="00573ED4">
        <w:rPr>
          <w:lang w:val="uk-UA"/>
        </w:rPr>
        <w:t xml:space="preserve"> з полівінілхлориду</w:t>
      </w:r>
      <w:r w:rsidRPr="00573ED4">
        <w:t>, по 1</w:t>
      </w:r>
      <w:r w:rsidRPr="00573ED4">
        <w:rPr>
          <w:lang w:val="uk-UA"/>
        </w:rPr>
        <w:t xml:space="preserve"> або 5 </w:t>
      </w:r>
      <w:proofErr w:type="spellStart"/>
      <w:r w:rsidRPr="00573ED4">
        <w:t>блістер</w:t>
      </w:r>
      <w:r w:rsidRPr="00573ED4">
        <w:rPr>
          <w:lang w:val="uk-UA"/>
        </w:rPr>
        <w:t>ів</w:t>
      </w:r>
      <w:proofErr w:type="spellEnd"/>
      <w:r w:rsidRPr="00573ED4">
        <w:t xml:space="preserve"> </w:t>
      </w:r>
      <w:r w:rsidRPr="00573ED4">
        <w:rPr>
          <w:lang w:val="uk-UA"/>
        </w:rPr>
        <w:t>у</w:t>
      </w:r>
      <w:r w:rsidRPr="00573ED4">
        <w:t xml:space="preserve"> </w:t>
      </w:r>
      <w:proofErr w:type="spellStart"/>
      <w:r w:rsidRPr="00573ED4">
        <w:t>пачці</w:t>
      </w:r>
      <w:proofErr w:type="spellEnd"/>
      <w:r w:rsidRPr="00573ED4">
        <w:rPr>
          <w:lang w:val="uk-UA"/>
        </w:rPr>
        <w:t>.</w:t>
      </w:r>
    </w:p>
    <w:p w:rsidR="00D63F78" w:rsidRPr="00573ED4" w:rsidRDefault="00105FDF" w:rsidP="00105FDF">
      <w:pPr>
        <w:pStyle w:val="13"/>
        <w:ind w:firstLine="709"/>
        <w:jc w:val="both"/>
        <w:rPr>
          <w:bCs/>
          <w:lang w:val="uk-UA"/>
        </w:rPr>
      </w:pPr>
      <w:proofErr w:type="spellStart"/>
      <w:r w:rsidRPr="00573ED4">
        <w:rPr>
          <w:lang w:val="uk-UA"/>
        </w:rPr>
        <w:t>ПімоветКАРДІО</w:t>
      </w:r>
      <w:proofErr w:type="spellEnd"/>
      <w:r w:rsidRPr="00573ED4">
        <w:t xml:space="preserve"> для собак великих </w:t>
      </w:r>
      <w:proofErr w:type="spellStart"/>
      <w:r w:rsidRPr="00573ED4">
        <w:t>порід</w:t>
      </w:r>
      <w:proofErr w:type="spellEnd"/>
      <w:r w:rsidRPr="00573ED4">
        <w:t xml:space="preserve"> (таблетки по </w:t>
      </w:r>
      <w:r w:rsidRPr="00573ED4">
        <w:rPr>
          <w:lang w:val="uk-UA"/>
        </w:rPr>
        <w:t>1,0</w:t>
      </w:r>
      <w:r w:rsidRPr="00573ED4">
        <w:t xml:space="preserve"> г): по 12 таблеток в </w:t>
      </w:r>
      <w:proofErr w:type="spellStart"/>
      <w:r w:rsidRPr="00573ED4">
        <w:t>блістері</w:t>
      </w:r>
      <w:proofErr w:type="spellEnd"/>
      <w:r w:rsidRPr="00573ED4">
        <w:rPr>
          <w:lang w:val="uk-UA"/>
        </w:rPr>
        <w:t xml:space="preserve"> з полівінілхлориду</w:t>
      </w:r>
      <w:r w:rsidRPr="00573ED4">
        <w:t xml:space="preserve">, по 1 </w:t>
      </w:r>
      <w:proofErr w:type="spellStart"/>
      <w:r w:rsidRPr="00573ED4">
        <w:t>або</w:t>
      </w:r>
      <w:proofErr w:type="spellEnd"/>
      <w:r w:rsidRPr="00573ED4">
        <w:rPr>
          <w:lang w:val="uk-UA"/>
        </w:rPr>
        <w:t xml:space="preserve"> </w:t>
      </w:r>
      <w:r w:rsidRPr="00573ED4">
        <w:t xml:space="preserve">5 </w:t>
      </w:r>
      <w:proofErr w:type="spellStart"/>
      <w:r w:rsidRPr="00573ED4">
        <w:t>блістер</w:t>
      </w:r>
      <w:r w:rsidRPr="00573ED4">
        <w:rPr>
          <w:lang w:val="uk-UA"/>
        </w:rPr>
        <w:t>ів</w:t>
      </w:r>
      <w:proofErr w:type="spellEnd"/>
      <w:r w:rsidRPr="00573ED4">
        <w:t xml:space="preserve"> </w:t>
      </w:r>
      <w:r w:rsidRPr="00573ED4">
        <w:rPr>
          <w:lang w:val="uk-UA"/>
        </w:rPr>
        <w:t>у</w:t>
      </w:r>
      <w:r w:rsidRPr="00573ED4">
        <w:t xml:space="preserve"> </w:t>
      </w:r>
      <w:proofErr w:type="spellStart"/>
      <w:r w:rsidRPr="00573ED4">
        <w:t>пачці</w:t>
      </w:r>
      <w:proofErr w:type="spellEnd"/>
      <w:r w:rsidRPr="00573ED4">
        <w:rPr>
          <w:lang w:val="uk-UA"/>
        </w:rPr>
        <w:t>.</w:t>
      </w:r>
    </w:p>
    <w:p w:rsidR="000C1BB8" w:rsidRPr="00573ED4" w:rsidRDefault="000C1BB8" w:rsidP="00AF2EC3">
      <w:pPr>
        <w:pStyle w:val="31"/>
        <w:ind w:right="-36" w:firstLine="709"/>
        <w:jc w:val="left"/>
        <w:rPr>
          <w:b/>
          <w:snapToGrid/>
          <w:sz w:val="24"/>
          <w:szCs w:val="24"/>
        </w:rPr>
      </w:pPr>
      <w:r w:rsidRPr="00573ED4"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0C1BB8" w:rsidRPr="00573ED4" w:rsidRDefault="000C1BB8" w:rsidP="00AF2EC3">
      <w:pPr>
        <w:pStyle w:val="31"/>
        <w:ind w:right="-36" w:firstLine="709"/>
        <w:jc w:val="left"/>
        <w:rPr>
          <w:sz w:val="24"/>
          <w:szCs w:val="24"/>
        </w:rPr>
      </w:pPr>
      <w:r w:rsidRPr="00573ED4">
        <w:rPr>
          <w:rStyle w:val="cs5efed22f16"/>
          <w:color w:val="auto"/>
        </w:rPr>
        <w:t xml:space="preserve">Невикористаний препарат утилізують відповідно до чинного законодавства. </w:t>
      </w:r>
    </w:p>
    <w:p w:rsidR="00DC1178" w:rsidRPr="00573ED4" w:rsidRDefault="003952F2" w:rsidP="00AF2EC3">
      <w:pPr>
        <w:suppressAutoHyphens/>
        <w:ind w:firstLine="709"/>
        <w:rPr>
          <w:sz w:val="24"/>
          <w:szCs w:val="24"/>
          <w:lang w:eastAsia="zh-CN"/>
        </w:rPr>
      </w:pPr>
      <w:r w:rsidRPr="00573ED4">
        <w:rPr>
          <w:b/>
          <w:spacing w:val="2"/>
          <w:sz w:val="24"/>
          <w:szCs w:val="24"/>
          <w:lang w:eastAsia="zh-CN"/>
        </w:rPr>
        <w:t xml:space="preserve">7. Назва та місцезнаходження </w:t>
      </w:r>
      <w:r w:rsidR="00DC1178" w:rsidRPr="00573ED4">
        <w:rPr>
          <w:b/>
          <w:spacing w:val="2"/>
          <w:sz w:val="24"/>
          <w:szCs w:val="24"/>
          <w:lang w:eastAsia="zh-CN"/>
        </w:rPr>
        <w:t>власника реєстраційного посвідчення</w:t>
      </w:r>
    </w:p>
    <w:p w:rsidR="009E1004" w:rsidRPr="00573ED4" w:rsidRDefault="009E1004" w:rsidP="00AF2EC3">
      <w:pPr>
        <w:pStyle w:val="31"/>
        <w:ind w:right="-36" w:firstLine="709"/>
        <w:jc w:val="left"/>
        <w:rPr>
          <w:rStyle w:val="cs5efed22f16"/>
          <w:color w:val="auto"/>
        </w:rPr>
      </w:pPr>
      <w:r w:rsidRPr="00573ED4">
        <w:rPr>
          <w:rStyle w:val="cs5efed22f16"/>
          <w:color w:val="auto"/>
        </w:rPr>
        <w:t>ТОВ «ВП «Укрзооветпромпостач»</w:t>
      </w:r>
    </w:p>
    <w:p w:rsidR="009E1004" w:rsidRPr="00573ED4" w:rsidRDefault="009E1004" w:rsidP="00AF2EC3">
      <w:pPr>
        <w:pStyle w:val="31"/>
        <w:ind w:right="-36" w:firstLine="709"/>
        <w:jc w:val="left"/>
        <w:rPr>
          <w:rStyle w:val="cs5efed22f16"/>
          <w:color w:val="auto"/>
        </w:rPr>
      </w:pPr>
      <w:r w:rsidRPr="00573ED4">
        <w:rPr>
          <w:rStyle w:val="cs5efed22f16"/>
          <w:color w:val="auto"/>
        </w:rPr>
        <w:t xml:space="preserve">вул. Кавказька, 1, с. </w:t>
      </w:r>
      <w:proofErr w:type="spellStart"/>
      <w:r w:rsidRPr="00573ED4">
        <w:rPr>
          <w:rStyle w:val="cs5efed22f16"/>
          <w:color w:val="auto"/>
        </w:rPr>
        <w:t>Плахтянка</w:t>
      </w:r>
      <w:proofErr w:type="spellEnd"/>
      <w:r w:rsidRPr="00573ED4">
        <w:rPr>
          <w:rStyle w:val="cs5efed22f16"/>
          <w:color w:val="auto"/>
        </w:rPr>
        <w:t xml:space="preserve">, </w:t>
      </w:r>
      <w:proofErr w:type="spellStart"/>
      <w:r w:rsidRPr="00573ED4">
        <w:rPr>
          <w:rStyle w:val="cs5efed22f16"/>
          <w:color w:val="auto"/>
        </w:rPr>
        <w:t>Бучанський</w:t>
      </w:r>
      <w:proofErr w:type="spellEnd"/>
      <w:r w:rsidRPr="00573ED4">
        <w:rPr>
          <w:rStyle w:val="cs5efed22f16"/>
          <w:color w:val="auto"/>
        </w:rPr>
        <w:t xml:space="preserve"> р-н., </w:t>
      </w:r>
    </w:p>
    <w:p w:rsidR="009E1004" w:rsidRPr="00573ED4" w:rsidRDefault="009E1004" w:rsidP="00AF2EC3">
      <w:pPr>
        <w:pStyle w:val="31"/>
        <w:ind w:right="-36" w:firstLine="709"/>
        <w:jc w:val="left"/>
        <w:rPr>
          <w:rStyle w:val="cs5efed22f16"/>
          <w:color w:val="auto"/>
        </w:rPr>
      </w:pPr>
      <w:r w:rsidRPr="00573ED4">
        <w:rPr>
          <w:rStyle w:val="cs5efed22f16"/>
          <w:color w:val="auto"/>
        </w:rPr>
        <w:t xml:space="preserve">Київська обл., 08030, Україна. </w:t>
      </w:r>
    </w:p>
    <w:p w:rsidR="009E1004" w:rsidRPr="00573ED4" w:rsidRDefault="009E1004" w:rsidP="00AF2EC3">
      <w:pPr>
        <w:pStyle w:val="31"/>
        <w:ind w:right="-36" w:firstLine="709"/>
        <w:jc w:val="left"/>
        <w:rPr>
          <w:rStyle w:val="cs5efed22f16"/>
          <w:color w:val="auto"/>
        </w:rPr>
      </w:pPr>
      <w:r w:rsidRPr="00573ED4">
        <w:rPr>
          <w:rStyle w:val="cs5efed22f16"/>
          <w:color w:val="auto"/>
        </w:rPr>
        <w:t xml:space="preserve">www.ukrzoovet.com.ua </w:t>
      </w:r>
    </w:p>
    <w:p w:rsidR="00DC1178" w:rsidRPr="00573ED4" w:rsidRDefault="00DC1178" w:rsidP="000E2D85">
      <w:pPr>
        <w:tabs>
          <w:tab w:val="left" w:pos="709"/>
        </w:tabs>
        <w:suppressAutoHyphens/>
        <w:ind w:firstLine="709"/>
        <w:rPr>
          <w:sz w:val="24"/>
          <w:szCs w:val="24"/>
          <w:lang w:eastAsia="zh-CN"/>
        </w:rPr>
      </w:pPr>
      <w:r w:rsidRPr="00573ED4">
        <w:rPr>
          <w:b/>
          <w:spacing w:val="2"/>
          <w:sz w:val="24"/>
          <w:szCs w:val="24"/>
          <w:lang w:eastAsia="zh-CN"/>
        </w:rPr>
        <w:t>8. Назва та місцезнаходження виробника</w:t>
      </w:r>
    </w:p>
    <w:p w:rsidR="009E1004" w:rsidRPr="00573ED4" w:rsidRDefault="009E1004" w:rsidP="000E2D85">
      <w:pPr>
        <w:pStyle w:val="31"/>
        <w:ind w:right="-36" w:firstLine="709"/>
        <w:jc w:val="left"/>
        <w:rPr>
          <w:rStyle w:val="cs5efed22f16"/>
          <w:color w:val="auto"/>
        </w:rPr>
      </w:pPr>
      <w:r w:rsidRPr="00573ED4">
        <w:rPr>
          <w:rStyle w:val="cs5efed22f16"/>
          <w:color w:val="auto"/>
        </w:rPr>
        <w:t>ТОВ «ВП «Укрзооветпромпостач»</w:t>
      </w:r>
    </w:p>
    <w:p w:rsidR="009E1004" w:rsidRPr="00573ED4" w:rsidRDefault="009E1004" w:rsidP="000E2D85">
      <w:pPr>
        <w:pStyle w:val="31"/>
        <w:ind w:right="-36" w:firstLine="709"/>
        <w:jc w:val="left"/>
        <w:rPr>
          <w:rStyle w:val="cs5efed22f16"/>
          <w:color w:val="auto"/>
        </w:rPr>
      </w:pPr>
      <w:r w:rsidRPr="00573ED4">
        <w:rPr>
          <w:rStyle w:val="cs5efed22f16"/>
          <w:color w:val="auto"/>
        </w:rPr>
        <w:t xml:space="preserve">вул. Кавказька, 1, с. </w:t>
      </w:r>
      <w:proofErr w:type="spellStart"/>
      <w:r w:rsidRPr="00573ED4">
        <w:rPr>
          <w:rStyle w:val="cs5efed22f16"/>
          <w:color w:val="auto"/>
        </w:rPr>
        <w:t>Плахтянка</w:t>
      </w:r>
      <w:proofErr w:type="spellEnd"/>
      <w:r w:rsidRPr="00573ED4">
        <w:rPr>
          <w:rStyle w:val="cs5efed22f16"/>
          <w:color w:val="auto"/>
        </w:rPr>
        <w:t xml:space="preserve">, </w:t>
      </w:r>
      <w:proofErr w:type="spellStart"/>
      <w:r w:rsidRPr="00573ED4">
        <w:rPr>
          <w:rStyle w:val="cs5efed22f16"/>
          <w:color w:val="auto"/>
        </w:rPr>
        <w:t>Бучанський</w:t>
      </w:r>
      <w:proofErr w:type="spellEnd"/>
      <w:r w:rsidRPr="00573ED4">
        <w:rPr>
          <w:rStyle w:val="cs5efed22f16"/>
          <w:color w:val="auto"/>
        </w:rPr>
        <w:t xml:space="preserve"> р-н., </w:t>
      </w:r>
    </w:p>
    <w:p w:rsidR="009E1004" w:rsidRPr="00573ED4" w:rsidRDefault="009E1004" w:rsidP="000E2D85">
      <w:pPr>
        <w:pStyle w:val="31"/>
        <w:ind w:right="-36" w:firstLine="709"/>
        <w:jc w:val="left"/>
        <w:rPr>
          <w:rStyle w:val="cs5efed22f16"/>
          <w:color w:val="auto"/>
        </w:rPr>
      </w:pPr>
      <w:r w:rsidRPr="00573ED4">
        <w:rPr>
          <w:rStyle w:val="cs5efed22f16"/>
          <w:color w:val="auto"/>
        </w:rPr>
        <w:t xml:space="preserve">Київська обл., 08030, Україна. </w:t>
      </w:r>
    </w:p>
    <w:p w:rsidR="009E1004" w:rsidRPr="00573ED4" w:rsidRDefault="009E1004" w:rsidP="000E2D85">
      <w:pPr>
        <w:pStyle w:val="31"/>
        <w:ind w:right="-36" w:firstLine="709"/>
        <w:jc w:val="left"/>
        <w:rPr>
          <w:rStyle w:val="cs5efed22f16"/>
          <w:color w:val="auto"/>
        </w:rPr>
      </w:pPr>
      <w:r w:rsidRPr="00573ED4">
        <w:rPr>
          <w:rStyle w:val="cs5efed22f16"/>
          <w:color w:val="auto"/>
        </w:rPr>
        <w:t xml:space="preserve">www.ukrzoovet.com.ua </w:t>
      </w:r>
    </w:p>
    <w:p w:rsidR="00DC1178" w:rsidRPr="00573ED4" w:rsidRDefault="00DC1178" w:rsidP="000E2D85">
      <w:pPr>
        <w:widowControl w:val="0"/>
        <w:tabs>
          <w:tab w:val="left" w:pos="709"/>
        </w:tabs>
        <w:suppressAutoHyphens/>
        <w:ind w:firstLine="709"/>
        <w:jc w:val="both"/>
        <w:rPr>
          <w:b/>
          <w:sz w:val="24"/>
          <w:szCs w:val="24"/>
          <w:lang w:eastAsia="zh-CN"/>
        </w:rPr>
      </w:pPr>
      <w:r w:rsidRPr="00573ED4">
        <w:rPr>
          <w:b/>
          <w:spacing w:val="2"/>
          <w:sz w:val="24"/>
          <w:szCs w:val="24"/>
          <w:lang w:eastAsia="zh-CN"/>
        </w:rPr>
        <w:t>9. Додаткова інформація</w:t>
      </w:r>
      <w:r w:rsidRPr="00573ED4">
        <w:rPr>
          <w:b/>
          <w:spacing w:val="2"/>
          <w:sz w:val="24"/>
          <w:szCs w:val="24"/>
          <w:lang w:eastAsia="zh-CN"/>
        </w:rPr>
        <w:tab/>
      </w:r>
    </w:p>
    <w:p w:rsidR="000C1BB8" w:rsidRPr="00573ED4" w:rsidRDefault="000C1BB8" w:rsidP="000E2D85">
      <w:pPr>
        <w:ind w:right="454" w:firstLine="709"/>
        <w:rPr>
          <w:sz w:val="24"/>
          <w:szCs w:val="24"/>
        </w:rPr>
      </w:pPr>
    </w:p>
    <w:p w:rsidR="000C1BB8" w:rsidRPr="00573ED4" w:rsidRDefault="000C1BB8" w:rsidP="00514538">
      <w:pPr>
        <w:ind w:right="454" w:firstLine="709"/>
        <w:rPr>
          <w:sz w:val="24"/>
          <w:szCs w:val="24"/>
        </w:rPr>
      </w:pPr>
    </w:p>
    <w:p w:rsidR="000C1BB8" w:rsidRPr="00573ED4" w:rsidRDefault="000C1BB8" w:rsidP="00514538">
      <w:pPr>
        <w:ind w:right="454" w:firstLine="709"/>
        <w:rPr>
          <w:sz w:val="24"/>
          <w:szCs w:val="24"/>
        </w:rPr>
      </w:pPr>
    </w:p>
    <w:p w:rsidR="000C1BB8" w:rsidRPr="00573ED4" w:rsidRDefault="000C1BB8" w:rsidP="00514538">
      <w:pPr>
        <w:ind w:right="454" w:firstLine="709"/>
        <w:rPr>
          <w:sz w:val="24"/>
          <w:szCs w:val="24"/>
        </w:rPr>
      </w:pPr>
    </w:p>
    <w:p w:rsidR="000C1BB8" w:rsidRPr="00573ED4" w:rsidRDefault="000C1BB8" w:rsidP="00514538">
      <w:pPr>
        <w:ind w:right="454" w:firstLine="709"/>
        <w:rPr>
          <w:sz w:val="24"/>
          <w:szCs w:val="24"/>
        </w:rPr>
      </w:pPr>
    </w:p>
    <w:p w:rsidR="000C1BB8" w:rsidRPr="00573ED4" w:rsidRDefault="000C1BB8" w:rsidP="00162AEF">
      <w:pPr>
        <w:ind w:right="454" w:firstLine="709"/>
        <w:rPr>
          <w:sz w:val="24"/>
          <w:szCs w:val="24"/>
        </w:rPr>
      </w:pPr>
    </w:p>
    <w:p w:rsidR="000C1BB8" w:rsidRPr="00573ED4" w:rsidRDefault="000C1BB8" w:rsidP="004C455B">
      <w:pPr>
        <w:ind w:right="454" w:firstLine="567"/>
        <w:rPr>
          <w:sz w:val="24"/>
          <w:szCs w:val="24"/>
        </w:rPr>
      </w:pPr>
    </w:p>
    <w:p w:rsidR="000C1BB8" w:rsidRPr="00573ED4" w:rsidRDefault="000C1BB8" w:rsidP="004C455B">
      <w:pPr>
        <w:ind w:right="454" w:firstLine="567"/>
        <w:rPr>
          <w:sz w:val="24"/>
          <w:szCs w:val="24"/>
        </w:rPr>
      </w:pPr>
    </w:p>
    <w:sectPr w:rsidR="000C1BB8" w:rsidRPr="00573ED4" w:rsidSect="00403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4" w:right="850" w:bottom="1134" w:left="1701" w:header="567" w:footer="454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D4" w:rsidRDefault="00573ED4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73ED4" w:rsidRDefault="00573ED4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D4" w:rsidRDefault="00573ED4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205848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573ED4" w:rsidRPr="003C2367" w:rsidRDefault="00573ED4">
        <w:pPr>
          <w:pStyle w:val="a5"/>
          <w:jc w:val="right"/>
          <w:rPr>
            <w:sz w:val="32"/>
            <w:szCs w:val="32"/>
          </w:rPr>
        </w:pPr>
      </w:p>
    </w:sdtContent>
  </w:sdt>
  <w:p w:rsidR="00573ED4" w:rsidRDefault="00573ED4">
    <w:pPr>
      <w:pStyle w:val="a5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95791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73ED4" w:rsidRPr="00607761" w:rsidRDefault="00573ED4">
        <w:pPr>
          <w:pStyle w:val="a5"/>
          <w:jc w:val="right"/>
          <w:rPr>
            <w:sz w:val="28"/>
            <w:szCs w:val="28"/>
          </w:rPr>
        </w:pPr>
      </w:p>
    </w:sdtContent>
  </w:sdt>
  <w:p w:rsidR="00573ED4" w:rsidRDefault="00573E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D4" w:rsidRDefault="00573ED4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73ED4" w:rsidRDefault="00573ED4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D4" w:rsidRDefault="00573ED4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573ED4" w:rsidRDefault="00573ED4">
    <w:pPr>
      <w:pStyle w:val="a3"/>
      <w:jc w:val="right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D4" w:rsidRPr="001E58F2" w:rsidRDefault="00573ED4">
    <w:pPr>
      <w:pStyle w:val="a3"/>
      <w:jc w:val="right"/>
      <w:rPr>
        <w:sz w:val="24"/>
        <w:szCs w:val="24"/>
        <w:lang w:val="ru-RU"/>
      </w:rPr>
    </w:pPr>
    <w:r>
      <w:rPr>
        <w:sz w:val="24"/>
        <w:szCs w:val="24"/>
      </w:rPr>
      <w:t>Продовження додатку 1</w:t>
    </w:r>
  </w:p>
  <w:p w:rsidR="00573ED4" w:rsidRPr="00262645" w:rsidRDefault="00573ED4" w:rsidP="006C7E79">
    <w:pPr>
      <w:pStyle w:val="a3"/>
      <w:ind w:firstLine="3119"/>
      <w:rPr>
        <w:sz w:val="24"/>
        <w:szCs w:val="24"/>
        <w:lang w:val="ru-RU"/>
      </w:rPr>
    </w:pPr>
    <w:r>
      <w:rPr>
        <w:sz w:val="24"/>
        <w:szCs w:val="24"/>
      </w:rPr>
      <w:t xml:space="preserve">до реєстраційного посвідчення </w:t>
    </w:r>
  </w:p>
  <w:p w:rsidR="00573ED4" w:rsidRDefault="00573ED4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D4" w:rsidRPr="00250F40" w:rsidRDefault="00573ED4" w:rsidP="00250F40">
    <w:pPr>
      <w:pStyle w:val="a3"/>
      <w:jc w:val="right"/>
      <w:rPr>
        <w:sz w:val="24"/>
        <w:szCs w:val="24"/>
        <w:lang w:val="ru-RU"/>
      </w:rPr>
    </w:pPr>
    <w:r w:rsidRPr="00250F40">
      <w:rPr>
        <w:sz w:val="24"/>
        <w:szCs w:val="24"/>
      </w:rPr>
      <w:t xml:space="preserve">Додаток </w:t>
    </w:r>
    <w:r w:rsidRPr="00250F40">
      <w:rPr>
        <w:sz w:val="24"/>
        <w:szCs w:val="24"/>
        <w:lang w:val="ru-RU"/>
      </w:rPr>
      <w:t>1</w:t>
    </w:r>
  </w:p>
  <w:p w:rsidR="00573ED4" w:rsidRPr="00250F40" w:rsidRDefault="00573ED4" w:rsidP="00BD0694">
    <w:pPr>
      <w:pStyle w:val="a3"/>
      <w:ind w:firstLine="3544"/>
      <w:rPr>
        <w:sz w:val="24"/>
        <w:szCs w:val="24"/>
        <w:lang w:val="ru-RU"/>
      </w:rPr>
    </w:pPr>
    <w:r w:rsidRPr="00250F40">
      <w:rPr>
        <w:sz w:val="24"/>
        <w:szCs w:val="24"/>
      </w:rPr>
      <w:t xml:space="preserve">до реєстраційного посвідчення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940D7"/>
    <w:multiLevelType w:val="multilevel"/>
    <w:tmpl w:val="9114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E23C4"/>
    <w:multiLevelType w:val="hybridMultilevel"/>
    <w:tmpl w:val="98E4D598"/>
    <w:lvl w:ilvl="0" w:tplc="496E61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E33ADD"/>
    <w:multiLevelType w:val="multilevel"/>
    <w:tmpl w:val="DC3EF5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8F3182"/>
    <w:multiLevelType w:val="hybridMultilevel"/>
    <w:tmpl w:val="08BA2B78"/>
    <w:lvl w:ilvl="0" w:tplc="496E61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5A69EE"/>
    <w:multiLevelType w:val="hybridMultilevel"/>
    <w:tmpl w:val="F00C928C"/>
    <w:lvl w:ilvl="0" w:tplc="E3A86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329D0"/>
    <w:multiLevelType w:val="hybridMultilevel"/>
    <w:tmpl w:val="87B233F6"/>
    <w:lvl w:ilvl="0" w:tplc="496E61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9030DC"/>
    <w:multiLevelType w:val="hybridMultilevel"/>
    <w:tmpl w:val="452062D6"/>
    <w:lvl w:ilvl="0" w:tplc="496E6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8F2"/>
    <w:rsid w:val="000065E1"/>
    <w:rsid w:val="00011D0B"/>
    <w:rsid w:val="00013C22"/>
    <w:rsid w:val="00020F9A"/>
    <w:rsid w:val="00023D45"/>
    <w:rsid w:val="00025129"/>
    <w:rsid w:val="00030EE8"/>
    <w:rsid w:val="000326F5"/>
    <w:rsid w:val="0003573A"/>
    <w:rsid w:val="00035D2A"/>
    <w:rsid w:val="0003793D"/>
    <w:rsid w:val="0005140C"/>
    <w:rsid w:val="000860B9"/>
    <w:rsid w:val="00090172"/>
    <w:rsid w:val="00091C24"/>
    <w:rsid w:val="000927C1"/>
    <w:rsid w:val="00096B1A"/>
    <w:rsid w:val="000A2C10"/>
    <w:rsid w:val="000B4827"/>
    <w:rsid w:val="000C1BB8"/>
    <w:rsid w:val="000C62E2"/>
    <w:rsid w:val="000E2D85"/>
    <w:rsid w:val="00105FDF"/>
    <w:rsid w:val="0011401E"/>
    <w:rsid w:val="00114322"/>
    <w:rsid w:val="00120E90"/>
    <w:rsid w:val="00124254"/>
    <w:rsid w:val="00140D62"/>
    <w:rsid w:val="00143DB3"/>
    <w:rsid w:val="0015284E"/>
    <w:rsid w:val="00154199"/>
    <w:rsid w:val="00162AEF"/>
    <w:rsid w:val="00187E3E"/>
    <w:rsid w:val="00193C7A"/>
    <w:rsid w:val="001964FC"/>
    <w:rsid w:val="001A4E83"/>
    <w:rsid w:val="001B77C6"/>
    <w:rsid w:val="001C0789"/>
    <w:rsid w:val="001C0CCC"/>
    <w:rsid w:val="001D38D5"/>
    <w:rsid w:val="001D57D7"/>
    <w:rsid w:val="001E58F2"/>
    <w:rsid w:val="001E5987"/>
    <w:rsid w:val="00201F6A"/>
    <w:rsid w:val="00204808"/>
    <w:rsid w:val="00210910"/>
    <w:rsid w:val="00226896"/>
    <w:rsid w:val="00234481"/>
    <w:rsid w:val="00241A1E"/>
    <w:rsid w:val="00250F40"/>
    <w:rsid w:val="00254723"/>
    <w:rsid w:val="00262645"/>
    <w:rsid w:val="00280D79"/>
    <w:rsid w:val="00285BB2"/>
    <w:rsid w:val="002A3E42"/>
    <w:rsid w:val="002C439F"/>
    <w:rsid w:val="002D6912"/>
    <w:rsid w:val="002E7BB5"/>
    <w:rsid w:val="0030624C"/>
    <w:rsid w:val="00315E28"/>
    <w:rsid w:val="00320FCA"/>
    <w:rsid w:val="0034182D"/>
    <w:rsid w:val="00347439"/>
    <w:rsid w:val="00351544"/>
    <w:rsid w:val="00351FD0"/>
    <w:rsid w:val="00354C10"/>
    <w:rsid w:val="00354DD5"/>
    <w:rsid w:val="00375BAF"/>
    <w:rsid w:val="003952F2"/>
    <w:rsid w:val="003971D1"/>
    <w:rsid w:val="003A2F41"/>
    <w:rsid w:val="003C2367"/>
    <w:rsid w:val="003C2544"/>
    <w:rsid w:val="003C374B"/>
    <w:rsid w:val="003D2B01"/>
    <w:rsid w:val="003D4DB7"/>
    <w:rsid w:val="003E3E6A"/>
    <w:rsid w:val="003E415F"/>
    <w:rsid w:val="004032EB"/>
    <w:rsid w:val="00413ACC"/>
    <w:rsid w:val="004203F1"/>
    <w:rsid w:val="00421B90"/>
    <w:rsid w:val="00440982"/>
    <w:rsid w:val="00440DA8"/>
    <w:rsid w:val="004417F4"/>
    <w:rsid w:val="004436B0"/>
    <w:rsid w:val="00472ACD"/>
    <w:rsid w:val="0047448F"/>
    <w:rsid w:val="00485F6C"/>
    <w:rsid w:val="00487447"/>
    <w:rsid w:val="004A5AAB"/>
    <w:rsid w:val="004B3C06"/>
    <w:rsid w:val="004B3D99"/>
    <w:rsid w:val="004B7642"/>
    <w:rsid w:val="004C455B"/>
    <w:rsid w:val="004C6628"/>
    <w:rsid w:val="004D7417"/>
    <w:rsid w:val="004E03AB"/>
    <w:rsid w:val="004E11AF"/>
    <w:rsid w:val="004E2475"/>
    <w:rsid w:val="004F19EB"/>
    <w:rsid w:val="004F42A2"/>
    <w:rsid w:val="00514538"/>
    <w:rsid w:val="0053127B"/>
    <w:rsid w:val="00540901"/>
    <w:rsid w:val="0054750B"/>
    <w:rsid w:val="005477E2"/>
    <w:rsid w:val="00552559"/>
    <w:rsid w:val="0055693A"/>
    <w:rsid w:val="00560DFC"/>
    <w:rsid w:val="0056341C"/>
    <w:rsid w:val="0056729A"/>
    <w:rsid w:val="00573ED4"/>
    <w:rsid w:val="005839C2"/>
    <w:rsid w:val="00585219"/>
    <w:rsid w:val="005A2121"/>
    <w:rsid w:val="005A2782"/>
    <w:rsid w:val="005B32D8"/>
    <w:rsid w:val="005B533C"/>
    <w:rsid w:val="005B67AB"/>
    <w:rsid w:val="005C673F"/>
    <w:rsid w:val="005E1E8C"/>
    <w:rsid w:val="005E6C9A"/>
    <w:rsid w:val="0060371D"/>
    <w:rsid w:val="00607761"/>
    <w:rsid w:val="00615FEC"/>
    <w:rsid w:val="00616784"/>
    <w:rsid w:val="006333AB"/>
    <w:rsid w:val="00645571"/>
    <w:rsid w:val="006565CF"/>
    <w:rsid w:val="00657AA2"/>
    <w:rsid w:val="006805CE"/>
    <w:rsid w:val="00683C2B"/>
    <w:rsid w:val="00684045"/>
    <w:rsid w:val="00684573"/>
    <w:rsid w:val="00685DA8"/>
    <w:rsid w:val="006956C2"/>
    <w:rsid w:val="0069669B"/>
    <w:rsid w:val="006A5CF2"/>
    <w:rsid w:val="006B0939"/>
    <w:rsid w:val="006C38F1"/>
    <w:rsid w:val="006C7E79"/>
    <w:rsid w:val="006D7C9F"/>
    <w:rsid w:val="006E1992"/>
    <w:rsid w:val="006E65ED"/>
    <w:rsid w:val="006E7EC5"/>
    <w:rsid w:val="006F1D83"/>
    <w:rsid w:val="006F6749"/>
    <w:rsid w:val="007027DD"/>
    <w:rsid w:val="00723513"/>
    <w:rsid w:val="0073134E"/>
    <w:rsid w:val="00753365"/>
    <w:rsid w:val="00761D43"/>
    <w:rsid w:val="00771471"/>
    <w:rsid w:val="00771A6E"/>
    <w:rsid w:val="00772906"/>
    <w:rsid w:val="00776A3B"/>
    <w:rsid w:val="00786032"/>
    <w:rsid w:val="007A526E"/>
    <w:rsid w:val="007A5680"/>
    <w:rsid w:val="007A7CBC"/>
    <w:rsid w:val="007B79E3"/>
    <w:rsid w:val="007C5EE2"/>
    <w:rsid w:val="007D4FF6"/>
    <w:rsid w:val="007D6013"/>
    <w:rsid w:val="007D615E"/>
    <w:rsid w:val="007E094C"/>
    <w:rsid w:val="007E1CAA"/>
    <w:rsid w:val="007E6D92"/>
    <w:rsid w:val="007E7A11"/>
    <w:rsid w:val="007F2B9C"/>
    <w:rsid w:val="007F3A51"/>
    <w:rsid w:val="007F5000"/>
    <w:rsid w:val="0080038E"/>
    <w:rsid w:val="00804431"/>
    <w:rsid w:val="00804B8F"/>
    <w:rsid w:val="00817CD8"/>
    <w:rsid w:val="00821855"/>
    <w:rsid w:val="0082600E"/>
    <w:rsid w:val="00834A70"/>
    <w:rsid w:val="00841F18"/>
    <w:rsid w:val="0084498B"/>
    <w:rsid w:val="00845E0C"/>
    <w:rsid w:val="008536F3"/>
    <w:rsid w:val="00854E70"/>
    <w:rsid w:val="00863FC0"/>
    <w:rsid w:val="00864B3C"/>
    <w:rsid w:val="00876B74"/>
    <w:rsid w:val="00877A29"/>
    <w:rsid w:val="00877A2F"/>
    <w:rsid w:val="00877E04"/>
    <w:rsid w:val="00884645"/>
    <w:rsid w:val="00884A4B"/>
    <w:rsid w:val="00884BF5"/>
    <w:rsid w:val="008A4D06"/>
    <w:rsid w:val="008C4D79"/>
    <w:rsid w:val="008C6C55"/>
    <w:rsid w:val="008C7848"/>
    <w:rsid w:val="008D09F1"/>
    <w:rsid w:val="008D14F3"/>
    <w:rsid w:val="008E12A6"/>
    <w:rsid w:val="008E75B4"/>
    <w:rsid w:val="00900DEC"/>
    <w:rsid w:val="00911D26"/>
    <w:rsid w:val="009257BE"/>
    <w:rsid w:val="00926600"/>
    <w:rsid w:val="009268DE"/>
    <w:rsid w:val="00932D6E"/>
    <w:rsid w:val="00957E66"/>
    <w:rsid w:val="00957EE0"/>
    <w:rsid w:val="00964FE7"/>
    <w:rsid w:val="009656C1"/>
    <w:rsid w:val="00967293"/>
    <w:rsid w:val="00973615"/>
    <w:rsid w:val="00973E20"/>
    <w:rsid w:val="00975813"/>
    <w:rsid w:val="00975868"/>
    <w:rsid w:val="00976048"/>
    <w:rsid w:val="00993082"/>
    <w:rsid w:val="00995206"/>
    <w:rsid w:val="009B2A08"/>
    <w:rsid w:val="009B3199"/>
    <w:rsid w:val="009B3DB8"/>
    <w:rsid w:val="009B6ADA"/>
    <w:rsid w:val="009D7DF3"/>
    <w:rsid w:val="009E1004"/>
    <w:rsid w:val="009E5C07"/>
    <w:rsid w:val="009E7141"/>
    <w:rsid w:val="00A23682"/>
    <w:rsid w:val="00A24128"/>
    <w:rsid w:val="00A241B2"/>
    <w:rsid w:val="00A46141"/>
    <w:rsid w:val="00A51F9B"/>
    <w:rsid w:val="00A52133"/>
    <w:rsid w:val="00A572A7"/>
    <w:rsid w:val="00A60C2C"/>
    <w:rsid w:val="00A623C6"/>
    <w:rsid w:val="00A743D3"/>
    <w:rsid w:val="00A862F1"/>
    <w:rsid w:val="00A94F7E"/>
    <w:rsid w:val="00A97414"/>
    <w:rsid w:val="00A977DA"/>
    <w:rsid w:val="00AA07D6"/>
    <w:rsid w:val="00AA5625"/>
    <w:rsid w:val="00AC132D"/>
    <w:rsid w:val="00AC2C1C"/>
    <w:rsid w:val="00AD5C3D"/>
    <w:rsid w:val="00AD7FC3"/>
    <w:rsid w:val="00AE1C69"/>
    <w:rsid w:val="00AF0756"/>
    <w:rsid w:val="00AF2EC3"/>
    <w:rsid w:val="00B0169F"/>
    <w:rsid w:val="00B050F8"/>
    <w:rsid w:val="00B124F6"/>
    <w:rsid w:val="00B217C0"/>
    <w:rsid w:val="00B23AA9"/>
    <w:rsid w:val="00B32966"/>
    <w:rsid w:val="00B3366E"/>
    <w:rsid w:val="00B33B5D"/>
    <w:rsid w:val="00B34E22"/>
    <w:rsid w:val="00B350EE"/>
    <w:rsid w:val="00B44C4E"/>
    <w:rsid w:val="00B50850"/>
    <w:rsid w:val="00B55BA0"/>
    <w:rsid w:val="00B678D2"/>
    <w:rsid w:val="00B7238C"/>
    <w:rsid w:val="00B92A04"/>
    <w:rsid w:val="00BA3377"/>
    <w:rsid w:val="00BA591B"/>
    <w:rsid w:val="00BB25CD"/>
    <w:rsid w:val="00BB3C1A"/>
    <w:rsid w:val="00BB744B"/>
    <w:rsid w:val="00BC1C63"/>
    <w:rsid w:val="00BC550E"/>
    <w:rsid w:val="00BC71D9"/>
    <w:rsid w:val="00BD0694"/>
    <w:rsid w:val="00BD2A61"/>
    <w:rsid w:val="00BD3A9C"/>
    <w:rsid w:val="00BD47AC"/>
    <w:rsid w:val="00BE3507"/>
    <w:rsid w:val="00BE62C7"/>
    <w:rsid w:val="00BF1387"/>
    <w:rsid w:val="00BF5125"/>
    <w:rsid w:val="00C12F85"/>
    <w:rsid w:val="00C20524"/>
    <w:rsid w:val="00C24E8E"/>
    <w:rsid w:val="00C2600F"/>
    <w:rsid w:val="00C30C36"/>
    <w:rsid w:val="00C338F9"/>
    <w:rsid w:val="00C45AD1"/>
    <w:rsid w:val="00C56D2B"/>
    <w:rsid w:val="00C60B95"/>
    <w:rsid w:val="00C662AC"/>
    <w:rsid w:val="00C71101"/>
    <w:rsid w:val="00C81F63"/>
    <w:rsid w:val="00C82662"/>
    <w:rsid w:val="00C86C2F"/>
    <w:rsid w:val="00CA2E17"/>
    <w:rsid w:val="00CC0100"/>
    <w:rsid w:val="00CC0C02"/>
    <w:rsid w:val="00CD4580"/>
    <w:rsid w:val="00CD599E"/>
    <w:rsid w:val="00CD61AA"/>
    <w:rsid w:val="00CE11BB"/>
    <w:rsid w:val="00CE3BD0"/>
    <w:rsid w:val="00CF34C7"/>
    <w:rsid w:val="00D024B3"/>
    <w:rsid w:val="00D1147C"/>
    <w:rsid w:val="00D23FF1"/>
    <w:rsid w:val="00D250DF"/>
    <w:rsid w:val="00D33D04"/>
    <w:rsid w:val="00D34CDE"/>
    <w:rsid w:val="00D43B25"/>
    <w:rsid w:val="00D51791"/>
    <w:rsid w:val="00D53C6C"/>
    <w:rsid w:val="00D5642C"/>
    <w:rsid w:val="00D63F78"/>
    <w:rsid w:val="00D67649"/>
    <w:rsid w:val="00D71B22"/>
    <w:rsid w:val="00D8504C"/>
    <w:rsid w:val="00D8742E"/>
    <w:rsid w:val="00D922F4"/>
    <w:rsid w:val="00D96DFE"/>
    <w:rsid w:val="00DA04C9"/>
    <w:rsid w:val="00DA63AD"/>
    <w:rsid w:val="00DC1178"/>
    <w:rsid w:val="00DC3B70"/>
    <w:rsid w:val="00DC6880"/>
    <w:rsid w:val="00DC711A"/>
    <w:rsid w:val="00DD69D5"/>
    <w:rsid w:val="00DE74AB"/>
    <w:rsid w:val="00DE7712"/>
    <w:rsid w:val="00E0023B"/>
    <w:rsid w:val="00E0269A"/>
    <w:rsid w:val="00E040D2"/>
    <w:rsid w:val="00E129BF"/>
    <w:rsid w:val="00E20401"/>
    <w:rsid w:val="00E24663"/>
    <w:rsid w:val="00E30337"/>
    <w:rsid w:val="00E455CC"/>
    <w:rsid w:val="00E47461"/>
    <w:rsid w:val="00E60E75"/>
    <w:rsid w:val="00E80880"/>
    <w:rsid w:val="00E818C3"/>
    <w:rsid w:val="00E916FA"/>
    <w:rsid w:val="00E92100"/>
    <w:rsid w:val="00EA4CC2"/>
    <w:rsid w:val="00EB1018"/>
    <w:rsid w:val="00EB14A1"/>
    <w:rsid w:val="00ED4818"/>
    <w:rsid w:val="00EE25C0"/>
    <w:rsid w:val="00EE2EFC"/>
    <w:rsid w:val="00EE2F69"/>
    <w:rsid w:val="00EF197B"/>
    <w:rsid w:val="00EF4391"/>
    <w:rsid w:val="00F01F12"/>
    <w:rsid w:val="00F02005"/>
    <w:rsid w:val="00F2642D"/>
    <w:rsid w:val="00F43004"/>
    <w:rsid w:val="00F4767F"/>
    <w:rsid w:val="00F530AC"/>
    <w:rsid w:val="00F577EB"/>
    <w:rsid w:val="00F629D7"/>
    <w:rsid w:val="00F64042"/>
    <w:rsid w:val="00F8121F"/>
    <w:rsid w:val="00F95C1B"/>
    <w:rsid w:val="00F97A87"/>
    <w:rsid w:val="00FA4366"/>
    <w:rsid w:val="00FB4A6C"/>
    <w:rsid w:val="00FC38E2"/>
    <w:rsid w:val="00FE5617"/>
    <w:rsid w:val="00FE6257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C2"/>
    <w:rPr>
      <w:rFonts w:ascii="Times New Roman" w:eastAsia="Times New Roman" w:hAnsi="Times New Roman" w:cs="Times New Roman"/>
      <w:lang w:val="uk-UA" w:eastAsia="en-US"/>
    </w:rPr>
  </w:style>
  <w:style w:type="paragraph" w:styleId="1">
    <w:name w:val="heading 1"/>
    <w:basedOn w:val="a"/>
    <w:next w:val="a"/>
    <w:link w:val="10"/>
    <w:qFormat/>
    <w:rsid w:val="00EA4CC2"/>
    <w:pPr>
      <w:keepNext/>
      <w:outlineLvl w:val="0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A4CC2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A4CC2"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sid w:val="00EA4CC2"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EA4CC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EA4CC2"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unhideWhenUsed/>
    <w:rsid w:val="00EA4CC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EA4CC2"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rsid w:val="00EA4CC2"/>
    <w:pPr>
      <w:jc w:val="both"/>
    </w:pPr>
    <w:rPr>
      <w:lang w:val="ru-RU"/>
    </w:rPr>
  </w:style>
  <w:style w:type="character" w:customStyle="1" w:styleId="20">
    <w:name w:val="Основной текст 2 Знак"/>
    <w:link w:val="2"/>
    <w:semiHidden/>
    <w:locked/>
    <w:rsid w:val="00EA4CC2"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semiHidden/>
    <w:unhideWhenUsed/>
    <w:rsid w:val="00EA4CC2"/>
    <w:pPr>
      <w:widowControl w:val="0"/>
      <w:snapToGrid w:val="0"/>
      <w:ind w:firstLine="851"/>
      <w:jc w:val="both"/>
    </w:pPr>
    <w:rPr>
      <w:snapToGrid w:val="0"/>
      <w:sz w:val="28"/>
      <w:lang w:eastAsia="ru-RU"/>
    </w:rPr>
  </w:style>
  <w:style w:type="character" w:customStyle="1" w:styleId="32">
    <w:name w:val="Основной текст с отступом 3 Знак"/>
    <w:link w:val="31"/>
    <w:semiHidden/>
    <w:locked/>
    <w:rsid w:val="00EA4CC2"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39"/>
    <w:rsid w:val="00EA4CC2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f8cba3a1">
    <w:name w:val="csf8cba3a1"/>
    <w:basedOn w:val="a"/>
    <w:rsid w:val="00EA4CC2"/>
    <w:pPr>
      <w:ind w:firstLine="720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rsid w:val="00EA4CC2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character" w:customStyle="1" w:styleId="csf8cba3a11">
    <w:name w:val="csf8cba3a11"/>
    <w:basedOn w:val="a0"/>
    <w:rsid w:val="00EA4CC2"/>
  </w:style>
  <w:style w:type="character" w:customStyle="1" w:styleId="cs5efed22f1">
    <w:name w:val="cs5efed22f1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3266721a">
    <w:name w:val="cs3266721a"/>
    <w:basedOn w:val="a"/>
    <w:rsid w:val="00EA4CC2"/>
    <w:pPr>
      <w:ind w:firstLine="56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rsid w:val="00EA4CC2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e4ec0d56">
    <w:name w:val="cse4ec0d56"/>
    <w:basedOn w:val="a"/>
    <w:rsid w:val="00EA4CC2"/>
    <w:pPr>
      <w:spacing w:before="100" w:beforeAutospacing="1" w:after="100" w:afterAutospacing="1"/>
    </w:pPr>
    <w:rPr>
      <w:color w:val="000000"/>
      <w:sz w:val="24"/>
      <w:szCs w:val="24"/>
      <w:u w:val="single"/>
      <w:lang w:eastAsia="uk-UA"/>
    </w:rPr>
  </w:style>
  <w:style w:type="paragraph" w:customStyle="1" w:styleId="csb86c8cfe">
    <w:name w:val="csb86c8cfe"/>
    <w:basedOn w:val="a"/>
    <w:rsid w:val="00EA4CC2"/>
    <w:pPr>
      <w:spacing w:before="100" w:beforeAutospacing="1" w:after="100" w:afterAutospacing="1"/>
    </w:pPr>
    <w:rPr>
      <w:b/>
      <w:bCs/>
      <w:color w:val="000000"/>
      <w:sz w:val="24"/>
      <w:szCs w:val="24"/>
      <w:lang w:eastAsia="uk-UA"/>
    </w:rPr>
  </w:style>
  <w:style w:type="paragraph" w:customStyle="1" w:styleId="csa62dfd6a">
    <w:name w:val="csa62dfd6a"/>
    <w:basedOn w:val="a"/>
    <w:rsid w:val="00EA4CC2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3266721a1">
    <w:name w:val="cs3266721a1"/>
    <w:basedOn w:val="a0"/>
    <w:rsid w:val="00EA4CC2"/>
  </w:style>
  <w:style w:type="character" w:customStyle="1" w:styleId="cs8f3868831">
    <w:name w:val="cs8f3868831"/>
    <w:rsid w:val="00EA4CC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b86c8cfe1">
    <w:name w:val="csb86c8cfe1"/>
    <w:rsid w:val="00EA4CC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rsid w:val="00EA4CC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3266721a2">
    <w:name w:val="cs3266721a2"/>
    <w:basedOn w:val="a0"/>
    <w:rsid w:val="00EA4CC2"/>
  </w:style>
  <w:style w:type="character" w:customStyle="1" w:styleId="cs5efed22f3">
    <w:name w:val="cs5efed22f3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b86c8cfe2">
    <w:name w:val="csb86c8cfe2"/>
    <w:rsid w:val="00EA4CC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sid w:val="00EA4CC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e602b7f2">
    <w:name w:val="cse602b7f2"/>
    <w:basedOn w:val="a"/>
    <w:rsid w:val="00EA4CC2"/>
    <w:pPr>
      <w:ind w:left="720"/>
      <w:jc w:val="both"/>
    </w:pPr>
    <w:rPr>
      <w:sz w:val="24"/>
      <w:szCs w:val="24"/>
      <w:lang w:eastAsia="uk-UA"/>
    </w:rPr>
  </w:style>
  <w:style w:type="paragraph" w:customStyle="1" w:styleId="cs8d8e721a">
    <w:name w:val="cs8d8e721a"/>
    <w:basedOn w:val="a"/>
    <w:rsid w:val="00EA4CC2"/>
    <w:pPr>
      <w:ind w:left="160" w:firstLine="560"/>
      <w:jc w:val="both"/>
    </w:pPr>
    <w:rPr>
      <w:sz w:val="24"/>
      <w:szCs w:val="24"/>
      <w:lang w:eastAsia="uk-UA"/>
    </w:rPr>
  </w:style>
  <w:style w:type="character" w:customStyle="1" w:styleId="cse602b7f21">
    <w:name w:val="cse602b7f21"/>
    <w:basedOn w:val="a0"/>
    <w:rsid w:val="00EA4CC2"/>
  </w:style>
  <w:style w:type="character" w:customStyle="1" w:styleId="cs5efed22f4">
    <w:name w:val="cs5efed22f4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EA4CC2"/>
    <w:pPr>
      <w:jc w:val="both"/>
    </w:pPr>
    <w:rPr>
      <w:sz w:val="24"/>
      <w:szCs w:val="24"/>
      <w:lang w:eastAsia="uk-UA"/>
    </w:rPr>
  </w:style>
  <w:style w:type="character" w:customStyle="1" w:styleId="cs80d9435b1">
    <w:name w:val="cs80d9435b1"/>
    <w:basedOn w:val="a0"/>
    <w:rsid w:val="00EA4CC2"/>
  </w:style>
  <w:style w:type="character" w:customStyle="1" w:styleId="cs5efed22f5">
    <w:name w:val="cs5efed22f5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80d9435b2">
    <w:name w:val="cs80d9435b2"/>
    <w:basedOn w:val="a0"/>
    <w:rsid w:val="00EA4CC2"/>
  </w:style>
  <w:style w:type="character" w:customStyle="1" w:styleId="cs5efed22f6">
    <w:name w:val="cs5efed22f6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sid w:val="00EA4CC2"/>
    <w:rPr>
      <w:sz w:val="24"/>
      <w:szCs w:val="24"/>
      <w:lang w:eastAsia="uk-UA"/>
    </w:rPr>
  </w:style>
  <w:style w:type="character" w:customStyle="1" w:styleId="cs95e872d01">
    <w:name w:val="cs95e872d01"/>
    <w:basedOn w:val="a0"/>
    <w:rsid w:val="00EA4CC2"/>
  </w:style>
  <w:style w:type="character" w:customStyle="1" w:styleId="cs5efed22f7">
    <w:name w:val="cs5efed22f7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939122d">
    <w:name w:val="cs7939122d"/>
    <w:basedOn w:val="a"/>
    <w:rsid w:val="00EA4CC2"/>
    <w:pPr>
      <w:keepNext/>
    </w:pPr>
    <w:rPr>
      <w:sz w:val="24"/>
      <w:szCs w:val="24"/>
      <w:lang w:eastAsia="uk-UA"/>
    </w:rPr>
  </w:style>
  <w:style w:type="character" w:customStyle="1" w:styleId="cs5efed22f8">
    <w:name w:val="cs5efed22f8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d37709e7">
    <w:name w:val="csd37709e7"/>
    <w:basedOn w:val="a"/>
    <w:rsid w:val="00EA4CC2"/>
    <w:pPr>
      <w:shd w:val="clear" w:color="auto" w:fill="FFFFFF"/>
      <w:ind w:firstLine="560"/>
      <w:jc w:val="both"/>
    </w:pPr>
    <w:rPr>
      <w:sz w:val="24"/>
      <w:szCs w:val="24"/>
      <w:lang w:eastAsia="uk-UA"/>
    </w:rPr>
  </w:style>
  <w:style w:type="paragraph" w:customStyle="1" w:styleId="csab6e0769">
    <w:name w:val="csab6e0769"/>
    <w:basedOn w:val="a"/>
    <w:rsid w:val="00EA4CC2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uk-UA"/>
    </w:rPr>
  </w:style>
  <w:style w:type="paragraph" w:customStyle="1" w:styleId="cs2d33826e">
    <w:name w:val="cs2d33826e"/>
    <w:basedOn w:val="a"/>
    <w:rsid w:val="00EA4CC2"/>
    <w:pPr>
      <w:spacing w:before="100" w:beforeAutospacing="1" w:after="100" w:afterAutospacing="1"/>
      <w:ind w:left="151"/>
    </w:pPr>
    <w:rPr>
      <w:sz w:val="24"/>
      <w:szCs w:val="24"/>
      <w:lang w:eastAsia="uk-UA"/>
    </w:rPr>
  </w:style>
  <w:style w:type="paragraph" w:customStyle="1" w:styleId="cs6b9f0f99">
    <w:name w:val="cs6b9f0f99"/>
    <w:basedOn w:val="a"/>
    <w:rsid w:val="00EA4CC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fa9c2c8d">
    <w:name w:val="csfa9c2c8d"/>
    <w:basedOn w:val="a"/>
    <w:rsid w:val="00EA4CC2"/>
    <w:pPr>
      <w:ind w:left="560"/>
      <w:jc w:val="both"/>
    </w:pPr>
    <w:rPr>
      <w:sz w:val="24"/>
      <w:szCs w:val="24"/>
      <w:lang w:eastAsia="uk-UA"/>
    </w:rPr>
  </w:style>
  <w:style w:type="paragraph" w:customStyle="1" w:styleId="csb2a9b82d">
    <w:name w:val="csb2a9b82d"/>
    <w:basedOn w:val="a"/>
    <w:rsid w:val="00EA4CC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9b58b7c">
    <w:name w:val="cs29b58b7c"/>
    <w:basedOn w:val="a"/>
    <w:rsid w:val="00EA4CC2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rsid w:val="00EA4CC2"/>
    <w:pPr>
      <w:jc w:val="center"/>
    </w:pPr>
    <w:rPr>
      <w:sz w:val="24"/>
      <w:szCs w:val="24"/>
      <w:lang w:eastAsia="uk-UA"/>
    </w:rPr>
  </w:style>
  <w:style w:type="paragraph" w:customStyle="1" w:styleId="csef956cc">
    <w:name w:val="csef956cc"/>
    <w:basedOn w:val="a"/>
    <w:rsid w:val="00EA4CC2"/>
    <w:pPr>
      <w:ind w:left="560"/>
    </w:pPr>
    <w:rPr>
      <w:sz w:val="24"/>
      <w:szCs w:val="24"/>
      <w:lang w:eastAsia="uk-UA"/>
    </w:rPr>
  </w:style>
  <w:style w:type="paragraph" w:customStyle="1" w:styleId="cscd59960f">
    <w:name w:val="cscd59960f"/>
    <w:basedOn w:val="a"/>
    <w:rsid w:val="00EA4CC2"/>
    <w:pPr>
      <w:shd w:val="clear" w:color="auto" w:fill="FFFFFF"/>
      <w:ind w:left="560" w:firstLine="540"/>
      <w:jc w:val="both"/>
    </w:pPr>
    <w:rPr>
      <w:sz w:val="24"/>
      <w:szCs w:val="24"/>
      <w:lang w:eastAsia="uk-UA"/>
    </w:rPr>
  </w:style>
  <w:style w:type="character" w:customStyle="1" w:styleId="csd37709e71">
    <w:name w:val="csd37709e71"/>
    <w:rsid w:val="00EA4CC2"/>
    <w:rPr>
      <w:shd w:val="clear" w:color="auto" w:fill="FFFFFF"/>
    </w:rPr>
  </w:style>
  <w:style w:type="character" w:customStyle="1" w:styleId="cs5efed22f9">
    <w:name w:val="cs5efed22f9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1">
    <w:name w:val="csab6e07691"/>
    <w:rsid w:val="00EA4CC2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f3868832">
    <w:name w:val="cs8f3868832"/>
    <w:rsid w:val="00EA4CC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3266721a3">
    <w:name w:val="cs3266721a3"/>
    <w:basedOn w:val="a0"/>
    <w:rsid w:val="00EA4CC2"/>
  </w:style>
  <w:style w:type="character" w:customStyle="1" w:styleId="cs5efed22f10">
    <w:name w:val="cs5efed22f10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  <w:rsid w:val="00EA4CC2"/>
  </w:style>
  <w:style w:type="character" w:customStyle="1" w:styleId="cs5efed22f11">
    <w:name w:val="cs5efed22f11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  <w:rsid w:val="00EA4CC2"/>
  </w:style>
  <w:style w:type="character" w:customStyle="1" w:styleId="cs5efed22f12">
    <w:name w:val="cs5efed22f12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rsid w:val="00EA4CC2"/>
    <w:pPr>
      <w:ind w:firstLine="720"/>
      <w:jc w:val="both"/>
    </w:pPr>
    <w:rPr>
      <w:sz w:val="24"/>
      <w:szCs w:val="24"/>
      <w:lang w:eastAsia="uk-UA"/>
    </w:rPr>
  </w:style>
  <w:style w:type="character" w:customStyle="1" w:styleId="cs7fb5c6071">
    <w:name w:val="cs7fb5c6071"/>
    <w:basedOn w:val="a0"/>
    <w:rsid w:val="00EA4CC2"/>
  </w:style>
  <w:style w:type="character" w:customStyle="1" w:styleId="cs5efed22f13">
    <w:name w:val="cs5efed22f13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3266721a4">
    <w:name w:val="cs3266721a4"/>
    <w:basedOn w:val="a0"/>
    <w:rsid w:val="00EA4CC2"/>
  </w:style>
  <w:style w:type="character" w:customStyle="1" w:styleId="cs5efed22f14">
    <w:name w:val="cs5efed22f14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602b7f22">
    <w:name w:val="cse602b7f22"/>
    <w:basedOn w:val="a0"/>
    <w:rsid w:val="00EA4CC2"/>
  </w:style>
  <w:style w:type="character" w:customStyle="1" w:styleId="cs5efed22f15">
    <w:name w:val="cs5efed22f15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80d9435b3">
    <w:name w:val="cs80d9435b3"/>
    <w:basedOn w:val="a0"/>
    <w:rsid w:val="00EA4CC2"/>
  </w:style>
  <w:style w:type="character" w:customStyle="1" w:styleId="cs5efed22f16">
    <w:name w:val="cs5efed22f16"/>
    <w:rsid w:val="00EA4C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B44C4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semiHidden/>
    <w:unhideWhenUsed/>
    <w:rsid w:val="00DC1178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C1178"/>
    <w:rPr>
      <w:rFonts w:ascii="Times New Roman" w:eastAsia="Times New Roman" w:hAnsi="Times New Roman" w:cs="Times New Roman"/>
      <w:lang w:val="uk-UA" w:eastAsia="en-US"/>
    </w:rPr>
  </w:style>
  <w:style w:type="character" w:customStyle="1" w:styleId="21">
    <w:name w:val="Заголовок №2_"/>
    <w:link w:val="22"/>
    <w:rsid w:val="00560DFC"/>
    <w:rPr>
      <w:rFonts w:ascii="Trebuchet MS" w:eastAsia="Trebuchet MS" w:hAnsi="Trebuchet MS" w:cs="Trebuchet MS"/>
      <w:b/>
      <w:bCs/>
      <w:sz w:val="10"/>
      <w:szCs w:val="10"/>
      <w:shd w:val="clear" w:color="auto" w:fill="FFFFFF"/>
    </w:rPr>
  </w:style>
  <w:style w:type="character" w:customStyle="1" w:styleId="23">
    <w:name w:val="Основной текст (2)_"/>
    <w:link w:val="24"/>
    <w:rsid w:val="00560DFC"/>
    <w:rPr>
      <w:rFonts w:ascii="Trebuchet MS" w:eastAsia="Trebuchet MS" w:hAnsi="Trebuchet MS" w:cs="Trebuchet MS"/>
      <w:sz w:val="10"/>
      <w:szCs w:val="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60DFC"/>
    <w:pPr>
      <w:widowControl w:val="0"/>
      <w:shd w:val="clear" w:color="auto" w:fill="FFFFFF"/>
      <w:spacing w:line="130" w:lineRule="exact"/>
      <w:jc w:val="both"/>
    </w:pPr>
    <w:rPr>
      <w:rFonts w:ascii="Trebuchet MS" w:eastAsia="Trebuchet MS" w:hAnsi="Trebuchet MS" w:cs="Trebuchet MS"/>
      <w:sz w:val="10"/>
      <w:szCs w:val="10"/>
      <w:lang w:val="ru-RU" w:eastAsia="ru-RU"/>
    </w:rPr>
  </w:style>
  <w:style w:type="paragraph" w:customStyle="1" w:styleId="22">
    <w:name w:val="Заголовок №2"/>
    <w:basedOn w:val="a"/>
    <w:link w:val="21"/>
    <w:rsid w:val="00560DFC"/>
    <w:pPr>
      <w:widowControl w:val="0"/>
      <w:shd w:val="clear" w:color="auto" w:fill="FFFFFF"/>
      <w:spacing w:line="130" w:lineRule="exact"/>
      <w:jc w:val="both"/>
      <w:outlineLvl w:val="1"/>
    </w:pPr>
    <w:rPr>
      <w:rFonts w:ascii="Trebuchet MS" w:eastAsia="Trebuchet MS" w:hAnsi="Trebuchet MS" w:cs="Trebuchet MS"/>
      <w:b/>
      <w:bCs/>
      <w:sz w:val="10"/>
      <w:szCs w:val="10"/>
      <w:lang w:val="ru-RU" w:eastAsia="ru-RU"/>
    </w:rPr>
  </w:style>
  <w:style w:type="character" w:customStyle="1" w:styleId="25">
    <w:name w:val="Основной текст (2) + Полужирный"/>
    <w:rsid w:val="009B6AD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uk-UA" w:eastAsia="uk-UA" w:bidi="uk-UA"/>
    </w:rPr>
  </w:style>
  <w:style w:type="character" w:customStyle="1" w:styleId="2Exact">
    <w:name w:val="Основной текст (2) Exact"/>
    <w:rsid w:val="00AE1C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3">
    <w:name w:val="Основной текст (3)_"/>
    <w:link w:val="34"/>
    <w:rsid w:val="006F6749"/>
    <w:rPr>
      <w:rFonts w:ascii="Trebuchet MS" w:eastAsia="Trebuchet MS" w:hAnsi="Trebuchet MS" w:cs="Trebuchet MS"/>
      <w:b/>
      <w:bCs/>
      <w:sz w:val="10"/>
      <w:szCs w:val="10"/>
      <w:shd w:val="clear" w:color="auto" w:fill="FFFFFF"/>
    </w:rPr>
  </w:style>
  <w:style w:type="character" w:customStyle="1" w:styleId="35">
    <w:name w:val="Основной текст (3) + Не полужирный"/>
    <w:rsid w:val="006F674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paragraph" w:customStyle="1" w:styleId="34">
    <w:name w:val="Основной текст (3)"/>
    <w:basedOn w:val="a"/>
    <w:link w:val="33"/>
    <w:rsid w:val="006F6749"/>
    <w:pPr>
      <w:widowControl w:val="0"/>
      <w:shd w:val="clear" w:color="auto" w:fill="FFFFFF"/>
      <w:spacing w:after="60" w:line="130" w:lineRule="exact"/>
      <w:jc w:val="both"/>
    </w:pPr>
    <w:rPr>
      <w:rFonts w:ascii="Trebuchet MS" w:eastAsia="Trebuchet MS" w:hAnsi="Trebuchet MS" w:cs="Trebuchet MS"/>
      <w:b/>
      <w:bCs/>
      <w:sz w:val="10"/>
      <w:szCs w:val="1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7586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975868"/>
    <w:rPr>
      <w:rFonts w:ascii="Segoe UI" w:eastAsia="Times New Roman" w:hAnsi="Segoe UI" w:cs="Segoe UI"/>
      <w:sz w:val="18"/>
      <w:szCs w:val="18"/>
      <w:lang w:val="uk-UA" w:eastAsia="en-US"/>
    </w:rPr>
  </w:style>
  <w:style w:type="character" w:styleId="ad">
    <w:name w:val="Emphasis"/>
    <w:uiPriority w:val="20"/>
    <w:qFormat/>
    <w:rsid w:val="00E818C3"/>
    <w:rPr>
      <w:i/>
      <w:iCs/>
    </w:rPr>
  </w:style>
  <w:style w:type="character" w:styleId="ae">
    <w:name w:val="Strong"/>
    <w:uiPriority w:val="22"/>
    <w:qFormat/>
    <w:rsid w:val="00E818C3"/>
    <w:rPr>
      <w:b/>
      <w:bCs/>
    </w:rPr>
  </w:style>
  <w:style w:type="character" w:styleId="af">
    <w:name w:val="annotation reference"/>
    <w:uiPriority w:val="99"/>
    <w:semiHidden/>
    <w:unhideWhenUsed/>
    <w:rsid w:val="00877A2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77A29"/>
  </w:style>
  <w:style w:type="character" w:customStyle="1" w:styleId="af1">
    <w:name w:val="Текст примечания Знак"/>
    <w:link w:val="af0"/>
    <w:uiPriority w:val="99"/>
    <w:semiHidden/>
    <w:rsid w:val="00877A29"/>
    <w:rPr>
      <w:rFonts w:ascii="Times New Roman" w:eastAsia="Times New Roman" w:hAnsi="Times New Roman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7A2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77A29"/>
    <w:rPr>
      <w:rFonts w:ascii="Times New Roman" w:eastAsia="Times New Roman" w:hAnsi="Times New Roman" w:cs="Times New Roman"/>
      <w:b/>
      <w:bCs/>
      <w:lang w:eastAsia="en-US"/>
    </w:rPr>
  </w:style>
  <w:style w:type="character" w:styleId="af4">
    <w:name w:val="Hyperlink"/>
    <w:basedOn w:val="a0"/>
    <w:uiPriority w:val="99"/>
    <w:semiHidden/>
    <w:unhideWhenUsed/>
    <w:rsid w:val="00A51F9B"/>
    <w:rPr>
      <w:color w:val="0000FF"/>
      <w:u w:val="single"/>
    </w:rPr>
  </w:style>
  <w:style w:type="paragraph" w:customStyle="1" w:styleId="11">
    <w:name w:val="1"/>
    <w:basedOn w:val="a"/>
    <w:link w:val="12"/>
    <w:qFormat/>
    <w:rsid w:val="0030624C"/>
    <w:pPr>
      <w:ind w:firstLine="851"/>
      <w:jc w:val="both"/>
    </w:pPr>
    <w:rPr>
      <w:sz w:val="24"/>
      <w:szCs w:val="24"/>
      <w:lang w:val="ru-RU" w:eastAsia="ru-RU"/>
    </w:rPr>
  </w:style>
  <w:style w:type="character" w:customStyle="1" w:styleId="12">
    <w:name w:val="1 Знак"/>
    <w:basedOn w:val="a0"/>
    <w:link w:val="11"/>
    <w:rsid w:val="0030624C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E92100"/>
    <w:pPr>
      <w:spacing w:line="360" w:lineRule="auto"/>
      <w:ind w:left="720"/>
      <w:contextualSpacing/>
      <w:jc w:val="both"/>
    </w:pPr>
    <w:rPr>
      <w:rFonts w:ascii="Calibri" w:hAnsi="Calibri"/>
      <w:sz w:val="24"/>
      <w:szCs w:val="24"/>
      <w:bdr w:val="nil"/>
      <w:lang w:val="ru-RU" w:eastAsia="ru-RU"/>
    </w:rPr>
  </w:style>
  <w:style w:type="paragraph" w:customStyle="1" w:styleId="13">
    <w:name w:val="Без інтервалів1"/>
    <w:uiPriority w:val="1"/>
    <w:qFormat/>
    <w:rsid w:val="00D63F78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Знак Знак Знак"/>
    <w:basedOn w:val="a"/>
    <w:rsid w:val="00351544"/>
    <w:rPr>
      <w:rFonts w:ascii="Verdana" w:hAnsi="Verdana" w:cs="Verdana"/>
      <w:lang w:val="en-US"/>
    </w:rPr>
  </w:style>
  <w:style w:type="character" w:customStyle="1" w:styleId="tlid-translation">
    <w:name w:val="tlid-translation"/>
    <w:basedOn w:val="a0"/>
    <w:rsid w:val="00DC7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46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9D2B77F-F742-405C-8888-3ADD9F33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1346</Words>
  <Characters>9370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expert_13</cp:lastModifiedBy>
  <cp:revision>50</cp:revision>
  <cp:lastPrinted>2024-03-18T07:45:00Z</cp:lastPrinted>
  <dcterms:created xsi:type="dcterms:W3CDTF">2025-01-21T06:29:00Z</dcterms:created>
  <dcterms:modified xsi:type="dcterms:W3CDTF">2025-10-24T08:38:00Z</dcterms:modified>
</cp:coreProperties>
</file>