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39D72" w14:textId="77777777" w:rsidR="003042A3" w:rsidRPr="00007BED" w:rsidRDefault="003042A3" w:rsidP="00007BED">
      <w:pPr>
        <w:spacing w:after="0"/>
        <w:ind w:firstLine="567"/>
        <w:jc w:val="right"/>
        <w:rPr>
          <w:rFonts w:ascii="Times New Roman" w:eastAsia="Times New Roman" w:hAnsi="Times New Roman"/>
          <w:sz w:val="24"/>
          <w:szCs w:val="24"/>
          <w:lang w:val="uk-UA"/>
        </w:rPr>
      </w:pPr>
      <w:r w:rsidRPr="00007BED">
        <w:rPr>
          <w:rFonts w:ascii="Times New Roman" w:eastAsia="Times New Roman" w:hAnsi="Times New Roman"/>
          <w:sz w:val="24"/>
          <w:szCs w:val="24"/>
          <w:lang w:val="uk-UA"/>
        </w:rPr>
        <w:t>Додаток 1</w:t>
      </w:r>
    </w:p>
    <w:p w14:paraId="126C0AD7" w14:textId="77777777" w:rsidR="003042A3" w:rsidRPr="00007BED" w:rsidRDefault="003042A3" w:rsidP="00007BED">
      <w:pPr>
        <w:spacing w:after="0"/>
        <w:ind w:firstLine="567"/>
        <w:jc w:val="right"/>
        <w:rPr>
          <w:rFonts w:ascii="Times New Roman" w:eastAsia="Times New Roman" w:hAnsi="Times New Roman"/>
          <w:sz w:val="24"/>
          <w:szCs w:val="24"/>
          <w:lang w:val="uk-UA"/>
        </w:rPr>
      </w:pPr>
      <w:r w:rsidRPr="00007BED">
        <w:rPr>
          <w:rFonts w:ascii="Times New Roman" w:eastAsia="Times New Roman" w:hAnsi="Times New Roman"/>
          <w:sz w:val="24"/>
          <w:szCs w:val="24"/>
          <w:lang w:val="uk-UA"/>
        </w:rPr>
        <w:t xml:space="preserve">до реєстраційного посвідчення </w:t>
      </w:r>
      <w:r w:rsidRPr="00007BED">
        <w:rPr>
          <w:rFonts w:ascii="Times New Roman" w:eastAsia="Times New Roman" w:hAnsi="Times New Roman"/>
          <w:sz w:val="24"/>
          <w:szCs w:val="24"/>
        </w:rPr>
        <w:t>АВ-00886-01</w:t>
      </w:r>
      <w:r w:rsidRPr="00007BED">
        <w:rPr>
          <w:rFonts w:ascii="Times New Roman" w:eastAsia="Times New Roman" w:hAnsi="Times New Roman"/>
          <w:sz w:val="24"/>
          <w:szCs w:val="24"/>
          <w:lang w:val="uk-UA"/>
        </w:rPr>
        <w:t>-1</w:t>
      </w:r>
      <w:r w:rsidRPr="00007BED">
        <w:rPr>
          <w:rFonts w:ascii="Times New Roman" w:eastAsia="Times New Roman" w:hAnsi="Times New Roman"/>
          <w:sz w:val="24"/>
          <w:szCs w:val="24"/>
        </w:rPr>
        <w:t>0</w:t>
      </w:r>
    </w:p>
    <w:p w14:paraId="55E88749" w14:textId="77777777" w:rsidR="003042A3" w:rsidRPr="00007BED" w:rsidRDefault="003042A3" w:rsidP="00007BED">
      <w:pPr>
        <w:spacing w:after="0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549AE9AA" w14:textId="77777777" w:rsidR="0012290A" w:rsidRDefault="003042A3" w:rsidP="00007BE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bookmarkStart w:id="0" w:name="_Hlk203055199"/>
      <w:r w:rsidRPr="00007BE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Коротка характеристика препарату</w:t>
      </w:r>
    </w:p>
    <w:p w14:paraId="657FBB01" w14:textId="77777777" w:rsidR="00CA2B32" w:rsidRPr="00007BED" w:rsidRDefault="00CA2B32" w:rsidP="00007BE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602F90C" w14:textId="77777777" w:rsidR="003042A3" w:rsidRPr="00007BED" w:rsidRDefault="003042A3" w:rsidP="00007BED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07BED">
        <w:rPr>
          <w:rFonts w:ascii="Times New Roman" w:hAnsi="Times New Roman"/>
          <w:b/>
          <w:sz w:val="24"/>
          <w:szCs w:val="24"/>
          <w:lang w:val="uk-UA"/>
        </w:rPr>
        <w:t>1. Назва</w:t>
      </w:r>
    </w:p>
    <w:p w14:paraId="4B19167A" w14:textId="77777777" w:rsidR="003042A3" w:rsidRPr="00D2230E" w:rsidRDefault="003042A3" w:rsidP="00007BED">
      <w:pPr>
        <w:spacing w:after="0"/>
        <w:ind w:firstLine="567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2230E">
        <w:rPr>
          <w:rFonts w:ascii="Times New Roman" w:hAnsi="Times New Roman"/>
          <w:sz w:val="24"/>
          <w:szCs w:val="24"/>
          <w:lang w:val="uk-UA"/>
        </w:rPr>
        <w:t>Брованол</w:t>
      </w:r>
      <w:proofErr w:type="spellEnd"/>
      <w:r w:rsidRPr="00D2230E">
        <w:rPr>
          <w:rFonts w:ascii="Times New Roman" w:hAnsi="Times New Roman"/>
          <w:sz w:val="24"/>
          <w:szCs w:val="24"/>
          <w:lang w:val="uk-UA"/>
        </w:rPr>
        <w:t xml:space="preserve"> М</w:t>
      </w:r>
    </w:p>
    <w:p w14:paraId="1C802D59" w14:textId="77777777" w:rsidR="003042A3" w:rsidRPr="00D2230E" w:rsidRDefault="003042A3" w:rsidP="00007BED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2230E">
        <w:rPr>
          <w:rFonts w:ascii="Times New Roman" w:hAnsi="Times New Roman"/>
          <w:b/>
          <w:sz w:val="24"/>
          <w:szCs w:val="24"/>
          <w:lang w:val="uk-UA"/>
        </w:rPr>
        <w:t>2. Склад</w:t>
      </w:r>
    </w:p>
    <w:p w14:paraId="7C587FCD" w14:textId="77777777" w:rsidR="003042A3" w:rsidRPr="00D2230E" w:rsidRDefault="003042A3" w:rsidP="00007BED">
      <w:pPr>
        <w:spacing w:after="0"/>
        <w:ind w:firstLine="567"/>
        <w:rPr>
          <w:rFonts w:ascii="Times New Roman" w:eastAsia="Times New Roman" w:hAnsi="Times New Roman"/>
          <w:sz w:val="24"/>
          <w:szCs w:val="24"/>
          <w:lang w:val="uk-UA"/>
        </w:rPr>
      </w:pPr>
      <w:r w:rsidRPr="00D2230E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1 таблетка (1 г) містить діючі речовини</w:t>
      </w:r>
      <w:r w:rsidR="00786513" w:rsidRPr="00D2230E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(мг)</w:t>
      </w:r>
      <w:r w:rsidRPr="00D2230E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:</w:t>
      </w:r>
    </w:p>
    <w:p w14:paraId="6A2BDED2" w14:textId="77777777" w:rsidR="003042A3" w:rsidRPr="00007BED" w:rsidRDefault="003042A3" w:rsidP="00007BED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proofErr w:type="spellStart"/>
      <w:r w:rsidRPr="00D2230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ніклозамід</w:t>
      </w:r>
      <w:proofErr w:type="spellEnd"/>
      <w:r w:rsidRPr="00D2230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="00786513" w:rsidRPr="00D2230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–</w:t>
      </w:r>
      <w:r w:rsidRPr="00D2230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92</w:t>
      </w:r>
      <w:r w:rsidR="00786513" w:rsidRPr="00D2230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,0</w:t>
      </w:r>
      <w:r w:rsidRPr="00D2230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;</w:t>
      </w:r>
    </w:p>
    <w:p w14:paraId="3010082A" w14:textId="77777777" w:rsidR="003042A3" w:rsidRPr="00007BED" w:rsidRDefault="003042A3" w:rsidP="00007BED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proofErr w:type="spellStart"/>
      <w:r w:rsidRPr="00007BE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оксибендазол</w:t>
      </w:r>
      <w:proofErr w:type="spellEnd"/>
      <w:r w:rsidRPr="00007BE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="00786513" w:rsidRPr="00007BE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–</w:t>
      </w:r>
      <w:r w:rsidRPr="00007BE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12</w:t>
      </w:r>
      <w:r w:rsidR="00786513" w:rsidRPr="00007BE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,0</w:t>
      </w:r>
      <w:r w:rsidRPr="00007BE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;</w:t>
      </w:r>
    </w:p>
    <w:p w14:paraId="7215FFFB" w14:textId="77777777" w:rsidR="003042A3" w:rsidRPr="00007BED" w:rsidRDefault="003042A3" w:rsidP="00007BE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proofErr w:type="spellStart"/>
      <w:r w:rsidRPr="00007BE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левамізолу</w:t>
      </w:r>
      <w:proofErr w:type="spellEnd"/>
      <w:r w:rsidRPr="00007BE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007BE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гідрохлорид</w:t>
      </w:r>
      <w:proofErr w:type="spellEnd"/>
      <w:r w:rsidRPr="00007BE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="00786513" w:rsidRPr="00007BE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–</w:t>
      </w:r>
      <w:r w:rsidRPr="00007BE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16</w:t>
      </w:r>
      <w:r w:rsidR="00786513" w:rsidRPr="00007BE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,0</w:t>
      </w:r>
      <w:r w:rsidRPr="00007BE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.</w:t>
      </w:r>
    </w:p>
    <w:p w14:paraId="510A4063" w14:textId="77777777" w:rsidR="003042A3" w:rsidRPr="00007BED" w:rsidRDefault="003042A3" w:rsidP="00007BED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07BE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Допоміжні речовини: лактоза, глюкоза, кальцію карбонат, крохмаль картопляний, кальцій </w:t>
      </w:r>
      <w:proofErr w:type="spellStart"/>
      <w:r w:rsidRPr="00007BE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стеариновокислий</w:t>
      </w:r>
      <w:proofErr w:type="spellEnd"/>
      <w:r w:rsidRPr="00007BE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, тальк</w:t>
      </w:r>
      <w:r w:rsidRPr="00007BED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1154E7B7" w14:textId="77777777" w:rsidR="003042A3" w:rsidRPr="00007BED" w:rsidRDefault="003042A3" w:rsidP="00007BED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07BED">
        <w:rPr>
          <w:rFonts w:ascii="Times New Roman" w:hAnsi="Times New Roman"/>
          <w:b/>
          <w:sz w:val="24"/>
          <w:szCs w:val="24"/>
          <w:lang w:val="uk-UA"/>
        </w:rPr>
        <w:t>3. Фармацевтична форма</w:t>
      </w:r>
    </w:p>
    <w:p w14:paraId="014A117B" w14:textId="77777777" w:rsidR="003042A3" w:rsidRPr="00007BED" w:rsidRDefault="003042A3" w:rsidP="00007BED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07BED">
        <w:rPr>
          <w:rFonts w:ascii="Times New Roman" w:hAnsi="Times New Roman"/>
          <w:sz w:val="24"/>
          <w:szCs w:val="24"/>
          <w:lang w:val="uk-UA"/>
        </w:rPr>
        <w:t>Таблетки.</w:t>
      </w:r>
    </w:p>
    <w:p w14:paraId="118D3F6D" w14:textId="77777777" w:rsidR="003042A3" w:rsidRPr="00007BED" w:rsidRDefault="003042A3" w:rsidP="00007BED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07BED">
        <w:rPr>
          <w:rFonts w:ascii="Times New Roman" w:hAnsi="Times New Roman"/>
          <w:b/>
          <w:sz w:val="24"/>
          <w:szCs w:val="24"/>
          <w:lang w:val="uk-UA"/>
        </w:rPr>
        <w:t>4. Фармакологічні властивості</w:t>
      </w:r>
    </w:p>
    <w:p w14:paraId="3C62C471" w14:textId="6AFD654E" w:rsidR="00007BED" w:rsidRPr="00CA2B32" w:rsidRDefault="00007BED" w:rsidP="00007BED">
      <w:pPr>
        <w:pStyle w:val="pf0"/>
        <w:spacing w:before="0" w:beforeAutospacing="0" w:after="0" w:afterAutospacing="0" w:line="276" w:lineRule="auto"/>
        <w:ind w:firstLine="567"/>
        <w:jc w:val="both"/>
        <w:rPr>
          <w:b/>
          <w:i/>
          <w:snapToGrid w:val="0"/>
        </w:rPr>
      </w:pPr>
      <w:bookmarkStart w:id="1" w:name="_Hlk212103800"/>
      <w:r w:rsidRPr="00CA2B32">
        <w:rPr>
          <w:rStyle w:val="cf01"/>
          <w:rFonts w:ascii="Times New Roman" w:hAnsi="Times New Roman" w:cs="Times New Roman"/>
          <w:b/>
          <w:i/>
          <w:sz w:val="24"/>
          <w:szCs w:val="24"/>
        </w:rPr>
        <w:t>QP</w:t>
      </w:r>
      <w:r w:rsidRPr="00CA2B32">
        <w:rPr>
          <w:rStyle w:val="cf11"/>
          <w:rFonts w:ascii="Times New Roman" w:eastAsia="Calibri" w:hAnsi="Times New Roman" w:cs="Times New Roman"/>
          <w:b/>
          <w:i/>
          <w:sz w:val="24"/>
          <w:szCs w:val="24"/>
        </w:rPr>
        <w:t>52 –</w:t>
      </w:r>
      <w:r w:rsidR="00C84986" w:rsidRPr="00CA2B32">
        <w:rPr>
          <w:rStyle w:val="cf11"/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A2B32">
        <w:rPr>
          <w:rStyle w:val="cf21"/>
          <w:rFonts w:ascii="Times New Roman" w:hAnsi="Times New Roman" w:cs="Times New Roman"/>
          <w:b/>
          <w:i/>
          <w:sz w:val="24"/>
          <w:szCs w:val="24"/>
        </w:rPr>
        <w:t>Антигельмінтні</w:t>
      </w:r>
      <w:proofErr w:type="spellEnd"/>
      <w:r w:rsidRPr="00CA2B32">
        <w:rPr>
          <w:rStyle w:val="cf21"/>
          <w:rFonts w:ascii="Times New Roman" w:hAnsi="Times New Roman" w:cs="Times New Roman"/>
          <w:b/>
          <w:i/>
          <w:sz w:val="24"/>
          <w:szCs w:val="24"/>
        </w:rPr>
        <w:t xml:space="preserve"> засоби, </w:t>
      </w:r>
      <w:r w:rsidRPr="00CA2B32">
        <w:rPr>
          <w:rStyle w:val="cf01"/>
          <w:rFonts w:ascii="Times New Roman" w:hAnsi="Times New Roman" w:cs="Times New Roman"/>
          <w:b/>
          <w:i/>
          <w:sz w:val="24"/>
          <w:szCs w:val="24"/>
        </w:rPr>
        <w:t>QP</w:t>
      </w:r>
      <w:r w:rsidRPr="00CA2B32">
        <w:rPr>
          <w:rStyle w:val="cf11"/>
          <w:rFonts w:ascii="Times New Roman" w:eastAsia="Calibri" w:hAnsi="Times New Roman" w:cs="Times New Roman"/>
          <w:b/>
          <w:i/>
          <w:sz w:val="24"/>
          <w:szCs w:val="24"/>
        </w:rPr>
        <w:t>52</w:t>
      </w:r>
      <w:r w:rsidRPr="00CA2B32">
        <w:rPr>
          <w:rStyle w:val="cf01"/>
          <w:rFonts w:ascii="Times New Roman" w:hAnsi="Times New Roman" w:cs="Times New Roman"/>
          <w:b/>
          <w:i/>
          <w:sz w:val="24"/>
          <w:szCs w:val="24"/>
        </w:rPr>
        <w:t>AG</w:t>
      </w:r>
      <w:r w:rsidRPr="00CA2B32">
        <w:rPr>
          <w:rStyle w:val="cf11"/>
          <w:rFonts w:ascii="Times New Roman" w:eastAsia="Calibri" w:hAnsi="Times New Roman" w:cs="Times New Roman"/>
          <w:b/>
          <w:i/>
          <w:sz w:val="24"/>
          <w:szCs w:val="24"/>
        </w:rPr>
        <w:t xml:space="preserve"> –</w:t>
      </w:r>
      <w:r w:rsidR="00C84986" w:rsidRPr="00CA2B32">
        <w:rPr>
          <w:rStyle w:val="cf11"/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CA2B32">
        <w:rPr>
          <w:rStyle w:val="cf21"/>
          <w:rFonts w:ascii="Times New Roman" w:hAnsi="Times New Roman" w:cs="Times New Roman"/>
          <w:b/>
          <w:i/>
          <w:sz w:val="24"/>
          <w:szCs w:val="24"/>
        </w:rPr>
        <w:t xml:space="preserve">Похідні фенолу, включаючи </w:t>
      </w:r>
      <w:proofErr w:type="spellStart"/>
      <w:r w:rsidRPr="00CA2B32">
        <w:rPr>
          <w:rStyle w:val="cf21"/>
          <w:rFonts w:ascii="Times New Roman" w:hAnsi="Times New Roman" w:cs="Times New Roman"/>
          <w:b/>
          <w:i/>
          <w:sz w:val="24"/>
          <w:szCs w:val="24"/>
        </w:rPr>
        <w:t>саліциланіліди</w:t>
      </w:r>
      <w:proofErr w:type="spellEnd"/>
      <w:r w:rsidRPr="00CA2B32">
        <w:rPr>
          <w:rStyle w:val="cf21"/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CA2B32">
        <w:rPr>
          <w:rStyle w:val="cf01"/>
          <w:rFonts w:ascii="Times New Roman" w:hAnsi="Times New Roman" w:cs="Times New Roman"/>
          <w:b/>
          <w:i/>
          <w:sz w:val="24"/>
          <w:szCs w:val="24"/>
        </w:rPr>
        <w:t>QP</w:t>
      </w:r>
      <w:r w:rsidRPr="00CA2B32">
        <w:rPr>
          <w:rStyle w:val="cf11"/>
          <w:rFonts w:ascii="Times New Roman" w:eastAsia="Calibri" w:hAnsi="Times New Roman" w:cs="Times New Roman"/>
          <w:b/>
          <w:i/>
          <w:sz w:val="24"/>
          <w:szCs w:val="24"/>
        </w:rPr>
        <w:t>52</w:t>
      </w:r>
      <w:r w:rsidRPr="00CA2B32">
        <w:rPr>
          <w:rStyle w:val="cf01"/>
          <w:rFonts w:ascii="Times New Roman" w:hAnsi="Times New Roman" w:cs="Times New Roman"/>
          <w:b/>
          <w:i/>
          <w:sz w:val="24"/>
          <w:szCs w:val="24"/>
        </w:rPr>
        <w:t>AG</w:t>
      </w:r>
      <w:r w:rsidRPr="00CA2B32">
        <w:rPr>
          <w:rStyle w:val="cf21"/>
          <w:rFonts w:ascii="Times New Roman" w:hAnsi="Times New Roman" w:cs="Times New Roman"/>
          <w:b/>
          <w:i/>
          <w:sz w:val="24"/>
          <w:szCs w:val="24"/>
        </w:rPr>
        <w:t xml:space="preserve">03, </w:t>
      </w:r>
      <w:proofErr w:type="spellStart"/>
      <w:r w:rsidRPr="00CA2B32">
        <w:rPr>
          <w:rStyle w:val="cf21"/>
          <w:rFonts w:ascii="Times New Roman" w:hAnsi="Times New Roman" w:cs="Times New Roman"/>
          <w:b/>
          <w:i/>
          <w:sz w:val="24"/>
          <w:szCs w:val="24"/>
        </w:rPr>
        <w:t>ніклозамід</w:t>
      </w:r>
      <w:proofErr w:type="spellEnd"/>
      <w:r w:rsidRPr="00CA2B32">
        <w:rPr>
          <w:rStyle w:val="cf21"/>
          <w:rFonts w:ascii="Times New Roman" w:hAnsi="Times New Roman" w:cs="Times New Roman"/>
          <w:b/>
          <w:i/>
          <w:sz w:val="24"/>
          <w:szCs w:val="24"/>
        </w:rPr>
        <w:t>); QP52AC -</w:t>
      </w:r>
      <w:r w:rsidRPr="00CA2B32">
        <w:rPr>
          <w:rStyle w:val="cf31"/>
          <w:rFonts w:ascii="Times New Roman" w:eastAsia="Calibri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CA2B32">
        <w:rPr>
          <w:rStyle w:val="cf21"/>
          <w:rFonts w:ascii="Times New Roman" w:hAnsi="Times New Roman" w:cs="Times New Roman"/>
          <w:b/>
          <w:i/>
          <w:sz w:val="24"/>
          <w:szCs w:val="24"/>
        </w:rPr>
        <w:t>Бензімідазоли</w:t>
      </w:r>
      <w:proofErr w:type="spellEnd"/>
      <w:r w:rsidRPr="00CA2B32">
        <w:rPr>
          <w:rStyle w:val="cf21"/>
          <w:rFonts w:ascii="Times New Roman" w:hAnsi="Times New Roman" w:cs="Times New Roman"/>
          <w:b/>
          <w:i/>
          <w:sz w:val="24"/>
          <w:szCs w:val="24"/>
        </w:rPr>
        <w:t xml:space="preserve"> і похідні речовини (QP52AC07, </w:t>
      </w:r>
      <w:proofErr w:type="spellStart"/>
      <w:r w:rsidRPr="00CA2B32">
        <w:rPr>
          <w:rStyle w:val="cf21"/>
          <w:rFonts w:ascii="Times New Roman" w:hAnsi="Times New Roman" w:cs="Times New Roman"/>
          <w:b/>
          <w:i/>
          <w:sz w:val="24"/>
          <w:szCs w:val="24"/>
        </w:rPr>
        <w:t>оксибендазол</w:t>
      </w:r>
      <w:proofErr w:type="spellEnd"/>
      <w:r w:rsidRPr="00CA2B32">
        <w:rPr>
          <w:rStyle w:val="cf21"/>
          <w:rFonts w:ascii="Times New Roman" w:hAnsi="Times New Roman" w:cs="Times New Roman"/>
          <w:b/>
          <w:i/>
          <w:sz w:val="24"/>
          <w:szCs w:val="24"/>
        </w:rPr>
        <w:t>); QP52A</w:t>
      </w:r>
      <w:r w:rsidRPr="00CA2B32">
        <w:rPr>
          <w:rStyle w:val="cf01"/>
          <w:rFonts w:ascii="Times New Roman" w:hAnsi="Times New Roman" w:cs="Times New Roman"/>
          <w:b/>
          <w:i/>
          <w:sz w:val="24"/>
          <w:szCs w:val="24"/>
        </w:rPr>
        <w:t>E</w:t>
      </w:r>
      <w:r w:rsidRPr="00CA2B32">
        <w:rPr>
          <w:rStyle w:val="cf11"/>
          <w:rFonts w:ascii="Times New Roman" w:eastAsia="Calibri" w:hAnsi="Times New Roman" w:cs="Times New Roman"/>
          <w:b/>
          <w:i/>
          <w:sz w:val="24"/>
          <w:szCs w:val="24"/>
        </w:rPr>
        <w:t xml:space="preserve"> –</w:t>
      </w:r>
      <w:r w:rsidRPr="00CA2B32">
        <w:rPr>
          <w:rStyle w:val="cf31"/>
          <w:rFonts w:ascii="Times New Roman" w:eastAsia="Calibri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CA2B32">
        <w:rPr>
          <w:rStyle w:val="cf21"/>
          <w:rFonts w:ascii="Times New Roman" w:hAnsi="Times New Roman" w:cs="Times New Roman"/>
          <w:b/>
          <w:i/>
          <w:sz w:val="24"/>
          <w:szCs w:val="24"/>
        </w:rPr>
        <w:t>Імідазотіазоли</w:t>
      </w:r>
      <w:proofErr w:type="spellEnd"/>
      <w:r w:rsidRPr="00CA2B32">
        <w:rPr>
          <w:rStyle w:val="cf11"/>
          <w:rFonts w:ascii="Times New Roman" w:eastAsia="Calibri" w:hAnsi="Times New Roman" w:cs="Times New Roman"/>
          <w:b/>
          <w:i/>
          <w:sz w:val="24"/>
          <w:szCs w:val="24"/>
        </w:rPr>
        <w:t xml:space="preserve"> (</w:t>
      </w:r>
      <w:r w:rsidRPr="00CA2B32">
        <w:rPr>
          <w:rStyle w:val="cf21"/>
          <w:rFonts w:ascii="Times New Roman" w:hAnsi="Times New Roman" w:cs="Times New Roman"/>
          <w:b/>
          <w:i/>
          <w:sz w:val="24"/>
          <w:szCs w:val="24"/>
        </w:rPr>
        <w:t>QP52A</w:t>
      </w:r>
      <w:r w:rsidRPr="00CA2B32">
        <w:rPr>
          <w:rStyle w:val="cf01"/>
          <w:rFonts w:ascii="Times New Roman" w:hAnsi="Times New Roman" w:cs="Times New Roman"/>
          <w:b/>
          <w:i/>
          <w:sz w:val="24"/>
          <w:szCs w:val="24"/>
        </w:rPr>
        <w:t>E</w:t>
      </w:r>
      <w:r w:rsidRPr="00CA2B32">
        <w:rPr>
          <w:rStyle w:val="cf11"/>
          <w:rFonts w:ascii="Times New Roman" w:eastAsia="Calibri" w:hAnsi="Times New Roman" w:cs="Times New Roman"/>
          <w:b/>
          <w:i/>
          <w:sz w:val="24"/>
          <w:szCs w:val="24"/>
        </w:rPr>
        <w:t>01</w:t>
      </w:r>
      <w:r w:rsidRPr="00CA2B32">
        <w:rPr>
          <w:rStyle w:val="cf21"/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CA2B32">
        <w:rPr>
          <w:rStyle w:val="cf21"/>
          <w:rFonts w:ascii="Times New Roman" w:hAnsi="Times New Roman" w:cs="Times New Roman"/>
          <w:b/>
          <w:i/>
          <w:sz w:val="24"/>
          <w:szCs w:val="24"/>
        </w:rPr>
        <w:t>левамізол</w:t>
      </w:r>
      <w:proofErr w:type="spellEnd"/>
      <w:r w:rsidRPr="00CA2B32">
        <w:rPr>
          <w:rStyle w:val="cf21"/>
          <w:rFonts w:ascii="Times New Roman" w:hAnsi="Times New Roman" w:cs="Times New Roman"/>
          <w:b/>
          <w:i/>
          <w:sz w:val="24"/>
          <w:szCs w:val="24"/>
        </w:rPr>
        <w:t>)</w:t>
      </w:r>
      <w:bookmarkEnd w:id="1"/>
      <w:r w:rsidRPr="00CA2B32">
        <w:rPr>
          <w:b/>
          <w:i/>
          <w:snapToGrid w:val="0"/>
        </w:rPr>
        <w:t>.</w:t>
      </w:r>
    </w:p>
    <w:p w14:paraId="3416EC68" w14:textId="77777777" w:rsidR="00007BED" w:rsidRPr="00007BED" w:rsidRDefault="00007BED" w:rsidP="00007BE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07BED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uk-UA"/>
        </w:rPr>
        <w:t xml:space="preserve">Препарат має сукупні фармакологічні властивості трьох компонентів, які забезпечують широкий спектр </w:t>
      </w:r>
      <w:proofErr w:type="spellStart"/>
      <w:r w:rsidRPr="00007BED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uk-UA"/>
        </w:rPr>
        <w:t>протипаразитарної</w:t>
      </w:r>
      <w:proofErr w:type="spellEnd"/>
      <w:r w:rsidRPr="00007BED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uk-UA"/>
        </w:rPr>
        <w:t xml:space="preserve"> дії, а саме:</w:t>
      </w:r>
    </w:p>
    <w:p w14:paraId="6E7824F3" w14:textId="77777777" w:rsidR="00007BED" w:rsidRPr="00007BED" w:rsidRDefault="00007BED" w:rsidP="00007BED">
      <w:pPr>
        <w:spacing w:after="0"/>
        <w:ind w:firstLine="567"/>
        <w:jc w:val="both"/>
        <w:rPr>
          <w:rFonts w:ascii="Times New Roman" w:eastAsia="Times New Roman" w:hAnsi="Times New Roman"/>
          <w:snapToGrid w:val="0"/>
          <w:sz w:val="24"/>
          <w:szCs w:val="24"/>
          <w:lang w:val="uk-UA" w:eastAsia="uk-UA"/>
        </w:rPr>
      </w:pPr>
      <w:proofErr w:type="spellStart"/>
      <w:r w:rsidRPr="00007BED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uk-UA"/>
        </w:rPr>
        <w:t>Ніклозамід</w:t>
      </w:r>
      <w:proofErr w:type="spellEnd"/>
      <w:r w:rsidRPr="00007BED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uk-UA"/>
        </w:rPr>
        <w:t xml:space="preserve"> є </w:t>
      </w:r>
      <w:proofErr w:type="spellStart"/>
      <w:r w:rsidRPr="00007BED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uk-UA"/>
        </w:rPr>
        <w:t>антигельмінтиком</w:t>
      </w:r>
      <w:proofErr w:type="spellEnd"/>
      <w:r w:rsidRPr="00007BED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uk-UA"/>
        </w:rPr>
        <w:t xml:space="preserve">, що належить до класу </w:t>
      </w:r>
      <w:proofErr w:type="spellStart"/>
      <w:r w:rsidRPr="00007BED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uk-UA"/>
        </w:rPr>
        <w:t>саліциланілідів</w:t>
      </w:r>
      <w:proofErr w:type="spellEnd"/>
      <w:r w:rsidRPr="00007BED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uk-UA"/>
        </w:rPr>
        <w:t xml:space="preserve">. Основний механізм дії полягає в порушенні метаболізму глюкози, роз’єднанні процесу окисного </w:t>
      </w:r>
      <w:proofErr w:type="spellStart"/>
      <w:r w:rsidRPr="00007BED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uk-UA"/>
        </w:rPr>
        <w:t>фосфорилювання</w:t>
      </w:r>
      <w:proofErr w:type="spellEnd"/>
      <w:r w:rsidRPr="00007BED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uk-UA"/>
        </w:rPr>
        <w:t xml:space="preserve"> в мітохондріях гельмінтів та анаеробного метаболізму </w:t>
      </w:r>
      <w:proofErr w:type="spellStart"/>
      <w:r w:rsidRPr="00007BED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uk-UA"/>
        </w:rPr>
        <w:t>цестод</w:t>
      </w:r>
      <w:proofErr w:type="spellEnd"/>
      <w:r w:rsidRPr="00007BED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uk-UA"/>
        </w:rPr>
        <w:t xml:space="preserve">, що приводить до ослаблення і швидкої загибелі </w:t>
      </w:r>
      <w:proofErr w:type="spellStart"/>
      <w:r w:rsidRPr="00007BED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uk-UA"/>
        </w:rPr>
        <w:t>сколексів</w:t>
      </w:r>
      <w:proofErr w:type="spellEnd"/>
      <w:r w:rsidRPr="00007BED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uk-UA"/>
        </w:rPr>
        <w:t xml:space="preserve"> та сегментів паразитів, які частково перетравлюються і виводяться з організму.</w:t>
      </w:r>
    </w:p>
    <w:p w14:paraId="122E6FF2" w14:textId="77777777" w:rsidR="00007BED" w:rsidRPr="00007BED" w:rsidRDefault="00007BED" w:rsidP="00007BED">
      <w:pPr>
        <w:spacing w:after="0"/>
        <w:ind w:firstLine="567"/>
        <w:jc w:val="both"/>
        <w:rPr>
          <w:rFonts w:ascii="Times New Roman" w:eastAsia="Times New Roman" w:hAnsi="Times New Roman"/>
          <w:snapToGrid w:val="0"/>
          <w:sz w:val="24"/>
          <w:szCs w:val="24"/>
          <w:lang w:val="uk-UA" w:eastAsia="uk-UA"/>
        </w:rPr>
      </w:pPr>
      <w:proofErr w:type="spellStart"/>
      <w:r w:rsidRPr="00007BED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uk-UA"/>
        </w:rPr>
        <w:t>Оксибендазол</w:t>
      </w:r>
      <w:proofErr w:type="spellEnd"/>
      <w:r w:rsidRPr="00007BED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uk-UA"/>
        </w:rPr>
        <w:t xml:space="preserve"> – це </w:t>
      </w:r>
      <w:proofErr w:type="spellStart"/>
      <w:r w:rsidRPr="00007BED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uk-UA"/>
        </w:rPr>
        <w:t>антигельмінтик</w:t>
      </w:r>
      <w:proofErr w:type="spellEnd"/>
      <w:r w:rsidRPr="00007BED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uk-UA"/>
        </w:rPr>
        <w:t xml:space="preserve"> широкого спектра дії, що належить до групи </w:t>
      </w:r>
      <w:proofErr w:type="spellStart"/>
      <w:r w:rsidRPr="00007BED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uk-UA"/>
        </w:rPr>
        <w:t>бензімідазолів</w:t>
      </w:r>
      <w:proofErr w:type="spellEnd"/>
      <w:r w:rsidRPr="00007BED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uk-UA"/>
        </w:rPr>
        <w:t>. Механізм дії полягає у зв’язуванні з β-</w:t>
      </w:r>
      <w:proofErr w:type="spellStart"/>
      <w:r w:rsidRPr="00007BED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uk-UA"/>
        </w:rPr>
        <w:t>тубуліном</w:t>
      </w:r>
      <w:proofErr w:type="spellEnd"/>
      <w:r w:rsidRPr="00007BED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uk-UA"/>
        </w:rPr>
        <w:t xml:space="preserve"> паразитів, що призводить до порушення полімеризації </w:t>
      </w:r>
      <w:proofErr w:type="spellStart"/>
      <w:r w:rsidRPr="00007BED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uk-UA"/>
        </w:rPr>
        <w:t>мікротрубочок</w:t>
      </w:r>
      <w:proofErr w:type="spellEnd"/>
      <w:r w:rsidRPr="00007BED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uk-UA"/>
        </w:rPr>
        <w:t xml:space="preserve"> та блокування утворення мітотичного веретена. Це зупиняє поділ клітин, що особливо важливо для швидкого розмноження гельмінтів, і в результаті призводить до їх загибелі.</w:t>
      </w:r>
    </w:p>
    <w:p w14:paraId="7DF024B8" w14:textId="77777777" w:rsidR="00D2230E" w:rsidRDefault="00007BED" w:rsidP="00007BED">
      <w:pPr>
        <w:spacing w:after="0"/>
        <w:ind w:firstLine="567"/>
        <w:jc w:val="both"/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uk-UA"/>
        </w:rPr>
      </w:pPr>
      <w:proofErr w:type="spellStart"/>
      <w:r w:rsidRPr="00007BED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uk-UA"/>
        </w:rPr>
        <w:t>Левамізол</w:t>
      </w:r>
      <w:proofErr w:type="spellEnd"/>
      <w:r w:rsidRPr="00007BED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uk-UA"/>
        </w:rPr>
        <w:t xml:space="preserve"> належить до класу </w:t>
      </w:r>
      <w:proofErr w:type="spellStart"/>
      <w:r w:rsidRPr="00007BED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uk-UA"/>
        </w:rPr>
        <w:t>антигельмінтиків</w:t>
      </w:r>
      <w:proofErr w:type="spellEnd"/>
      <w:r w:rsidRPr="00007BED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uk-UA"/>
        </w:rPr>
        <w:t xml:space="preserve"> – </w:t>
      </w:r>
      <w:proofErr w:type="spellStart"/>
      <w:r w:rsidRPr="00007BED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uk-UA"/>
        </w:rPr>
        <w:t>імідазотіазолів</w:t>
      </w:r>
      <w:proofErr w:type="spellEnd"/>
      <w:r w:rsidRPr="00007BED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uk-UA"/>
        </w:rPr>
        <w:t xml:space="preserve">. Механізм дії </w:t>
      </w:r>
      <w:proofErr w:type="spellStart"/>
      <w:r w:rsidRPr="00007BED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uk-UA"/>
        </w:rPr>
        <w:t>левамізолу</w:t>
      </w:r>
      <w:proofErr w:type="spellEnd"/>
      <w:r w:rsidRPr="00007BED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uk-UA"/>
        </w:rPr>
        <w:t xml:space="preserve"> полягає у впливі на нервово-м’язову систему, пригніченні ферменту </w:t>
      </w:r>
      <w:proofErr w:type="spellStart"/>
      <w:r w:rsidRPr="00007BED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uk-UA"/>
        </w:rPr>
        <w:t>фумаратредуктази</w:t>
      </w:r>
      <w:proofErr w:type="spellEnd"/>
      <w:r w:rsidRPr="00007BED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uk-UA"/>
        </w:rPr>
        <w:t xml:space="preserve">, що призводить до швидкого, незворотного спастичного паралічу гельмінта. Окрім </w:t>
      </w:r>
      <w:proofErr w:type="spellStart"/>
      <w:r w:rsidRPr="00007BED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uk-UA"/>
        </w:rPr>
        <w:t>антигельмінтних</w:t>
      </w:r>
      <w:proofErr w:type="spellEnd"/>
      <w:r w:rsidRPr="00007BED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uk-UA"/>
        </w:rPr>
        <w:t xml:space="preserve"> властивостей, </w:t>
      </w:r>
      <w:proofErr w:type="spellStart"/>
      <w:r w:rsidRPr="00007BED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uk-UA"/>
        </w:rPr>
        <w:t>левамізол</w:t>
      </w:r>
      <w:proofErr w:type="spellEnd"/>
      <w:r w:rsidRPr="00007BED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uk-UA"/>
        </w:rPr>
        <w:t xml:space="preserve"> є ефективним </w:t>
      </w:r>
      <w:proofErr w:type="spellStart"/>
      <w:r w:rsidRPr="00007BED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uk-UA"/>
        </w:rPr>
        <w:t>імуномодулятором</w:t>
      </w:r>
      <w:proofErr w:type="spellEnd"/>
      <w:r w:rsidRPr="00007BED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uk-UA"/>
        </w:rPr>
        <w:t>. Його дія спрямована переважно на відновлення пригніченої імунної функції</w:t>
      </w:r>
      <w:r w:rsidR="00D2230E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uk-UA"/>
        </w:rPr>
        <w:t>.</w:t>
      </w:r>
    </w:p>
    <w:p w14:paraId="70360E72" w14:textId="77777777" w:rsidR="00CA2B32" w:rsidRDefault="00EE0C43" w:rsidP="00EE0C43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proofErr w:type="spellStart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>Ніклозамід</w:t>
      </w:r>
      <w:proofErr w:type="spellEnd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характеризується дуже низьким рівнем абсорбції зі шлунково-кишкового тракту після перорального застосування, забезпечуючи високі концентрації препарату безпосередньо в місці локалізації паразитів. Через незначне всмоктування системний розподіл </w:t>
      </w:r>
      <w:proofErr w:type="spellStart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>ніклозаміду</w:t>
      </w:r>
      <w:proofErr w:type="spellEnd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є мінімальним. У дослідженнях на щурах та собаках не вдалося виявити ні саму речовину, ні її метаболіти в крові чи сечі, що підтверджує її переважно локальну дію в кишечнику. Невелика кількість речовини, що може бути абсорбована, піддається метаболічним перетворенням. Основним метаболітом, ідентифікованим у </w:t>
      </w:r>
    </w:p>
    <w:p w14:paraId="2E1CC883" w14:textId="77777777" w:rsidR="00CA2B32" w:rsidRPr="00007BED" w:rsidRDefault="00CA2B32" w:rsidP="00CA2B32">
      <w:pPr>
        <w:spacing w:after="0"/>
        <w:ind w:firstLine="540"/>
        <w:jc w:val="right"/>
        <w:rPr>
          <w:rFonts w:ascii="Times New Roman" w:hAnsi="Times New Roman"/>
          <w:bCs/>
          <w:sz w:val="24"/>
          <w:szCs w:val="24"/>
          <w:lang w:val="uk-UA"/>
        </w:rPr>
      </w:pPr>
      <w:r w:rsidRPr="00007BED">
        <w:rPr>
          <w:rFonts w:ascii="Times New Roman" w:hAnsi="Times New Roman"/>
          <w:bCs/>
          <w:sz w:val="24"/>
          <w:szCs w:val="24"/>
          <w:lang w:val="uk-UA"/>
        </w:rPr>
        <w:lastRenderedPageBreak/>
        <w:t>Продовження додатку 1</w:t>
      </w:r>
    </w:p>
    <w:p w14:paraId="214525FB" w14:textId="77777777" w:rsidR="00CA2B32" w:rsidRPr="00007BED" w:rsidRDefault="00CA2B32" w:rsidP="00CA2B32">
      <w:pPr>
        <w:spacing w:after="0"/>
        <w:ind w:firstLine="540"/>
        <w:jc w:val="right"/>
        <w:rPr>
          <w:rFonts w:ascii="Times New Roman" w:eastAsia="Times New Roman" w:hAnsi="Times New Roman"/>
          <w:sz w:val="24"/>
          <w:szCs w:val="24"/>
          <w:lang w:val="uk-UA"/>
        </w:rPr>
      </w:pPr>
      <w:r w:rsidRPr="00007BED">
        <w:rPr>
          <w:rFonts w:ascii="Times New Roman" w:hAnsi="Times New Roman"/>
          <w:bCs/>
          <w:sz w:val="24"/>
          <w:szCs w:val="24"/>
          <w:lang w:val="uk-UA"/>
        </w:rPr>
        <w:t>до реєстраційного посвідчення</w:t>
      </w:r>
      <w:r w:rsidRPr="00007BED">
        <w:rPr>
          <w:rFonts w:ascii="Times New Roman" w:eastAsia="Times New Roman" w:hAnsi="Times New Roman"/>
          <w:sz w:val="24"/>
          <w:szCs w:val="24"/>
        </w:rPr>
        <w:t xml:space="preserve"> АВ-00886-01</w:t>
      </w:r>
      <w:r w:rsidRPr="00007BED">
        <w:rPr>
          <w:rFonts w:ascii="Times New Roman" w:eastAsia="Times New Roman" w:hAnsi="Times New Roman"/>
          <w:sz w:val="24"/>
          <w:szCs w:val="24"/>
          <w:lang w:val="uk-UA"/>
        </w:rPr>
        <w:t>-1</w:t>
      </w:r>
      <w:r w:rsidRPr="00007BED">
        <w:rPr>
          <w:rFonts w:ascii="Times New Roman" w:eastAsia="Times New Roman" w:hAnsi="Times New Roman"/>
          <w:sz w:val="24"/>
          <w:szCs w:val="24"/>
        </w:rPr>
        <w:t>0</w:t>
      </w:r>
    </w:p>
    <w:p w14:paraId="74CEC03C" w14:textId="77777777" w:rsidR="00CA2B32" w:rsidRDefault="00CA2B32" w:rsidP="00CA2B32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E8449F5" w14:textId="64D519A2" w:rsidR="00EE0C43" w:rsidRPr="000360E8" w:rsidRDefault="00EE0C43" w:rsidP="00EE0C43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дослідженнях, є 2',5'-дихлор-4'-аміносаліциланілід. Переважна більшість </w:t>
      </w:r>
      <w:proofErr w:type="spellStart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>перорально</w:t>
      </w:r>
      <w:proofErr w:type="spellEnd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введеної дози </w:t>
      </w:r>
      <w:proofErr w:type="spellStart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>ніклозаміду</w:t>
      </w:r>
      <w:proofErr w:type="spellEnd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виводиться з організму в незміненому вигляді з фекаліями.</w:t>
      </w:r>
    </w:p>
    <w:p w14:paraId="74161DA2" w14:textId="5D08A292" w:rsidR="00EE0C43" w:rsidRPr="000360E8" w:rsidRDefault="00EE0C43" w:rsidP="00EE0C43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proofErr w:type="spellStart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>Оксибендазол</w:t>
      </w:r>
      <w:proofErr w:type="spellEnd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, як представник класу </w:t>
      </w:r>
      <w:proofErr w:type="spellStart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>бензимідазолів</w:t>
      </w:r>
      <w:proofErr w:type="spellEnd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, після перорального застосування піддається абсорбції у шлунково-кишковому тракті. Як і інші представники класу, </w:t>
      </w:r>
      <w:proofErr w:type="spellStart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>оксибендазол</w:t>
      </w:r>
      <w:proofErr w:type="spellEnd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>, ймовірно, має значну системну абсорбцію, що є важливим для його ефективності проти мігруючих личинок нематод.</w:t>
      </w:r>
      <w:r w:rsidRPr="000360E8">
        <w:rPr>
          <w:rFonts w:ascii="Times New Roman" w:eastAsia="Google Sans Text" w:hAnsi="Times New Roman"/>
          <w:color w:val="1B1C1D"/>
          <w:sz w:val="24"/>
          <w:szCs w:val="24"/>
          <w:lang w:val="uk-UA"/>
        </w:rPr>
        <w:t xml:space="preserve"> </w:t>
      </w:r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Після всмоктування </w:t>
      </w:r>
      <w:proofErr w:type="spellStart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>бензимідазоли</w:t>
      </w:r>
      <w:proofErr w:type="spellEnd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розподіляються по всьому організму. Уявний об'єм розподілу (</w:t>
      </w:r>
      <w:proofErr w:type="spellStart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>V</w:t>
      </w:r>
      <w:r w:rsidRPr="000360E8">
        <w:rPr>
          <w:rFonts w:ascii="Times New Roman" w:eastAsia="Times New Roman" w:hAnsi="Times New Roman"/>
          <w:sz w:val="24"/>
          <w:szCs w:val="24"/>
          <w:vertAlign w:val="subscript"/>
          <w:lang w:val="uk-UA" w:eastAsia="uk-UA"/>
        </w:rPr>
        <w:t>d</w:t>
      </w:r>
      <w:proofErr w:type="spellEnd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) для </w:t>
      </w:r>
      <w:proofErr w:type="spellStart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>фенбендазолу</w:t>
      </w:r>
      <w:proofErr w:type="spellEnd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у собак станови</w:t>
      </w:r>
      <w:r w:rsidR="00725935">
        <w:rPr>
          <w:rFonts w:ascii="Times New Roman" w:eastAsia="Times New Roman" w:hAnsi="Times New Roman"/>
          <w:sz w:val="24"/>
          <w:szCs w:val="24"/>
          <w:lang w:val="uk-UA" w:eastAsia="uk-UA"/>
        </w:rPr>
        <w:t>ть</w:t>
      </w:r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3,35 л/кг, що вказує на його проникнення у тканини за межами кровоносного русла.</w:t>
      </w:r>
      <w:r w:rsidRPr="000360E8">
        <w:rPr>
          <w:rFonts w:ascii="Times New Roman" w:eastAsia="Google Sans Text" w:hAnsi="Times New Roman"/>
          <w:color w:val="1B1C1D"/>
          <w:sz w:val="24"/>
          <w:szCs w:val="24"/>
          <w:lang w:val="uk-UA"/>
        </w:rPr>
        <w:t xml:space="preserve"> </w:t>
      </w:r>
      <w:proofErr w:type="spellStart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>Оксибендазол</w:t>
      </w:r>
      <w:proofErr w:type="spellEnd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піддається інтенсивному метаболізму першого проходження в печінці. Основні метаболічні шляхи включають реакції окиснення. Важливо, що метаболіти </w:t>
      </w:r>
      <w:proofErr w:type="spellStart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>бензимідазолів</w:t>
      </w:r>
      <w:proofErr w:type="spellEnd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часто також мають </w:t>
      </w:r>
      <w:proofErr w:type="spellStart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>антигельмінтну</w:t>
      </w:r>
      <w:proofErr w:type="spellEnd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активність, що сприяє загальному терапевтичному ефекту та подовжує тривалість дії.</w:t>
      </w:r>
      <w:r w:rsidRPr="000360E8">
        <w:rPr>
          <w:rFonts w:ascii="Times New Roman" w:eastAsia="Google Sans Text" w:hAnsi="Times New Roman"/>
          <w:color w:val="1B1C1D"/>
          <w:sz w:val="24"/>
          <w:szCs w:val="24"/>
          <w:lang w:val="uk-UA"/>
        </w:rPr>
        <w:t xml:space="preserve"> </w:t>
      </w:r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Метаболіти </w:t>
      </w:r>
      <w:proofErr w:type="spellStart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>оксибендазолу</w:t>
      </w:r>
      <w:proofErr w:type="spellEnd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та інших </w:t>
      </w:r>
      <w:proofErr w:type="spellStart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>бензимідазолів</w:t>
      </w:r>
      <w:proofErr w:type="spellEnd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виводяться з організму переважно з </w:t>
      </w:r>
      <w:proofErr w:type="spellStart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>жовчю</w:t>
      </w:r>
      <w:proofErr w:type="spellEnd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у просвіт кишечника і далі з фекаліями. Менша частина виводиться з сечею.</w:t>
      </w:r>
    </w:p>
    <w:p w14:paraId="0F7BC3B2" w14:textId="77777777" w:rsidR="00EE0C43" w:rsidRPr="000360E8" w:rsidRDefault="00EE0C43" w:rsidP="00EE0C43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proofErr w:type="spellStart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>Левамізол</w:t>
      </w:r>
      <w:proofErr w:type="spellEnd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швидко та добре всмоктується зі шлунково-кишкового тракту після перорального застосування у багатьох видів тварин, включаючи собак.</w:t>
      </w:r>
      <w:r w:rsidRPr="000360E8">
        <w:rPr>
          <w:rFonts w:ascii="Times New Roman" w:eastAsia="Times New Roman" w:hAnsi="Times New Roman"/>
          <w:sz w:val="24"/>
          <w:szCs w:val="24"/>
          <w:vertAlign w:val="superscript"/>
          <w:lang w:val="uk-UA" w:eastAsia="uk-UA"/>
        </w:rPr>
        <w:t xml:space="preserve"> </w:t>
      </w:r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У дослідженні на собаках, які отримували препарат натщесерце, пероральна </w:t>
      </w:r>
      <w:proofErr w:type="spellStart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>біодоступність</w:t>
      </w:r>
      <w:proofErr w:type="spellEnd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становила близько 64%.</w:t>
      </w:r>
      <w:r w:rsidRPr="000360E8">
        <w:rPr>
          <w:rFonts w:ascii="Times New Roman" w:eastAsia="Times New Roman" w:hAnsi="Times New Roman"/>
          <w:sz w:val="24"/>
          <w:szCs w:val="24"/>
          <w:vertAlign w:val="superscript"/>
          <w:lang w:val="uk-UA" w:eastAsia="uk-UA"/>
        </w:rPr>
        <w:t xml:space="preserve"> </w:t>
      </w:r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>Максимальна концентрація в плазмі крові (</w:t>
      </w:r>
      <w:proofErr w:type="spellStart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>C</w:t>
      </w:r>
      <w:r w:rsidRPr="000360E8">
        <w:rPr>
          <w:rFonts w:ascii="Times New Roman" w:eastAsia="Times New Roman" w:hAnsi="Times New Roman"/>
          <w:sz w:val="24"/>
          <w:szCs w:val="24"/>
          <w:vertAlign w:val="subscript"/>
          <w:lang w:val="uk-UA" w:eastAsia="uk-UA"/>
        </w:rPr>
        <w:t>max</w:t>
      </w:r>
      <w:proofErr w:type="spellEnd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) зазвичай досягається протягом 1–2 годин після введення. У разі застосування </w:t>
      </w:r>
      <w:proofErr w:type="spellStart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>левамізолу</w:t>
      </w:r>
      <w:proofErr w:type="spellEnd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разом із кормом, </w:t>
      </w:r>
      <w:proofErr w:type="spellStart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>біодоступність</w:t>
      </w:r>
      <w:proofErr w:type="spellEnd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у собак знижується до 49%. Після абсорбції </w:t>
      </w:r>
      <w:proofErr w:type="spellStart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>левамізол</w:t>
      </w:r>
      <w:proofErr w:type="spellEnd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широко розподіляється по тканинах організму. Піддається екстенсивному метаболізму, переважно в печінці, швидкість метаболізму </w:t>
      </w:r>
      <w:proofErr w:type="spellStart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>левамізолу</w:t>
      </w:r>
      <w:proofErr w:type="spellEnd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у собак є найвищою порівняно з іншими видами тварин. Виведення </w:t>
      </w:r>
      <w:proofErr w:type="spellStart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>левамізолу</w:t>
      </w:r>
      <w:proofErr w:type="spellEnd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та його метаболітів відбувається швидко і переважно через нирки з сечею, менша частина виводиться з фекаліями.</w:t>
      </w:r>
      <w:r w:rsidRPr="000360E8">
        <w:rPr>
          <w:rFonts w:ascii="Times New Roman" w:eastAsia="Times New Roman" w:hAnsi="Times New Roman"/>
          <w:sz w:val="24"/>
          <w:szCs w:val="24"/>
          <w:vertAlign w:val="superscript"/>
          <w:lang w:val="uk-UA" w:eastAsia="uk-UA"/>
        </w:rPr>
        <w:t xml:space="preserve"> </w:t>
      </w:r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Період </w:t>
      </w:r>
      <w:proofErr w:type="spellStart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>напіввиведення</w:t>
      </w:r>
      <w:proofErr w:type="spellEnd"/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із плазми (T</w:t>
      </w:r>
      <w:r w:rsidRPr="000360E8">
        <w:rPr>
          <w:rFonts w:ascii="Times New Roman" w:eastAsia="Times New Roman" w:hAnsi="Times New Roman"/>
          <w:sz w:val="24"/>
          <w:szCs w:val="24"/>
          <w:vertAlign w:val="subscript"/>
          <w:lang w:val="uk-UA" w:eastAsia="uk-UA"/>
        </w:rPr>
        <w:t>1/2</w:t>
      </w:r>
      <w:r w:rsidRPr="000360E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) є коротким і становить у собак приблизно 1,8 години </w:t>
      </w:r>
    </w:p>
    <w:p w14:paraId="6C4B3FBB" w14:textId="77777777" w:rsidR="003042A3" w:rsidRPr="00007BED" w:rsidRDefault="003042A3" w:rsidP="00007BED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07BED">
        <w:rPr>
          <w:rFonts w:ascii="Times New Roman" w:hAnsi="Times New Roman"/>
          <w:b/>
          <w:sz w:val="24"/>
          <w:szCs w:val="24"/>
          <w:lang w:val="uk-UA"/>
        </w:rPr>
        <w:t>5. Клінічні особливості</w:t>
      </w:r>
    </w:p>
    <w:p w14:paraId="1DD8E7F1" w14:textId="77777777" w:rsidR="003042A3" w:rsidRPr="00007BED" w:rsidRDefault="003042A3" w:rsidP="00007BED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07BED">
        <w:rPr>
          <w:rFonts w:ascii="Times New Roman" w:hAnsi="Times New Roman"/>
          <w:b/>
          <w:sz w:val="24"/>
          <w:szCs w:val="24"/>
          <w:lang w:val="uk-UA"/>
        </w:rPr>
        <w:t>5.1 Вид тварин</w:t>
      </w:r>
    </w:p>
    <w:p w14:paraId="2546B788" w14:textId="77777777" w:rsidR="003042A3" w:rsidRPr="00007BED" w:rsidRDefault="003042A3" w:rsidP="00007BED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07BED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>Собаки, коти</w:t>
      </w:r>
      <w:r w:rsidRPr="00007BED">
        <w:rPr>
          <w:rFonts w:ascii="Times New Roman" w:hAnsi="Times New Roman"/>
          <w:sz w:val="24"/>
          <w:szCs w:val="24"/>
          <w:lang w:val="uk-UA"/>
        </w:rPr>
        <w:t>.</w:t>
      </w:r>
    </w:p>
    <w:p w14:paraId="24FBB1FA" w14:textId="77777777" w:rsidR="003042A3" w:rsidRPr="00007BED" w:rsidRDefault="003042A3" w:rsidP="00007BED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2" w:name="_Hlk202366050"/>
      <w:r w:rsidRPr="00007BED">
        <w:rPr>
          <w:rFonts w:ascii="Times New Roman" w:hAnsi="Times New Roman"/>
          <w:b/>
          <w:sz w:val="24"/>
          <w:szCs w:val="24"/>
          <w:lang w:val="uk-UA"/>
        </w:rPr>
        <w:t xml:space="preserve">5.2 </w:t>
      </w:r>
      <w:r w:rsidRPr="00007BED">
        <w:rPr>
          <w:rFonts w:ascii="Times New Roman" w:hAnsi="Times New Roman"/>
          <w:b/>
          <w:sz w:val="24"/>
          <w:szCs w:val="24"/>
          <w:lang w:val="uk-UA" w:eastAsia="ru-RU"/>
        </w:rPr>
        <w:t xml:space="preserve">Показання </w:t>
      </w:r>
      <w:r w:rsidRPr="00007BED">
        <w:rPr>
          <w:rFonts w:ascii="Times New Roman" w:hAnsi="Times New Roman"/>
          <w:b/>
          <w:sz w:val="24"/>
          <w:szCs w:val="24"/>
          <w:lang w:val="uk-UA"/>
        </w:rPr>
        <w:t>до застосування</w:t>
      </w:r>
      <w:bookmarkEnd w:id="2"/>
    </w:p>
    <w:p w14:paraId="66E787EE" w14:textId="77777777" w:rsidR="00C4330B" w:rsidRPr="00007BED" w:rsidRDefault="004B2487" w:rsidP="00007BED">
      <w:pPr>
        <w:spacing w:after="0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007BE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Профілактика та л</w:t>
      </w:r>
      <w:r w:rsidR="003042A3" w:rsidRPr="00007BE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ікування та собак та котів при змішаних інвазіях, спричинених личинками та дорослими </w:t>
      </w:r>
      <w:r w:rsidR="0059668C" w:rsidRPr="00007BE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формами нематод</w:t>
      </w:r>
      <w:r w:rsidR="003042A3" w:rsidRPr="00007BED">
        <w:rPr>
          <w:rFonts w:ascii="Times New Roman" w:eastAsia="Times New Roman" w:hAnsi="Times New Roman"/>
          <w:i/>
          <w:color w:val="000000"/>
          <w:sz w:val="24"/>
          <w:szCs w:val="24"/>
          <w:lang w:val="uk-UA"/>
        </w:rPr>
        <w:t xml:space="preserve"> травного каналу:</w:t>
      </w:r>
      <w:r w:rsidR="003042A3" w:rsidRPr="00007BE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анкілостомоз (</w:t>
      </w:r>
      <w:proofErr w:type="spellStart"/>
      <w:r w:rsidR="003042A3" w:rsidRPr="00007BED">
        <w:rPr>
          <w:rFonts w:ascii="Times New Roman" w:eastAsia="Times New Roman" w:hAnsi="Times New Roman"/>
          <w:i/>
          <w:iCs/>
          <w:color w:val="000000"/>
          <w:sz w:val="24"/>
          <w:szCs w:val="24"/>
          <w:lang w:val="uk-UA"/>
        </w:rPr>
        <w:t>Ancylostoma</w:t>
      </w:r>
      <w:proofErr w:type="spellEnd"/>
      <w:r w:rsidR="003042A3" w:rsidRPr="00007BED">
        <w:rPr>
          <w:rFonts w:ascii="Times New Roman" w:eastAsia="Times New Roman" w:hAnsi="Times New Roman"/>
          <w:i/>
          <w:iCs/>
          <w:color w:val="000000"/>
          <w:sz w:val="24"/>
          <w:szCs w:val="24"/>
          <w:lang w:val="uk-UA"/>
        </w:rPr>
        <w:t xml:space="preserve"> </w:t>
      </w:r>
      <w:proofErr w:type="spellStart"/>
      <w:r w:rsidR="003042A3" w:rsidRPr="00007BED">
        <w:rPr>
          <w:rFonts w:ascii="Times New Roman" w:eastAsia="Times New Roman" w:hAnsi="Times New Roman"/>
          <w:i/>
          <w:iCs/>
          <w:color w:val="000000"/>
          <w:sz w:val="24"/>
          <w:szCs w:val="24"/>
          <w:lang w:val="uk-UA"/>
        </w:rPr>
        <w:t>caninum</w:t>
      </w:r>
      <w:proofErr w:type="spellEnd"/>
      <w:r w:rsidR="003042A3" w:rsidRPr="00007BE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), </w:t>
      </w:r>
      <w:proofErr w:type="spellStart"/>
      <w:r w:rsidR="00C4330B" w:rsidRPr="00007BE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унцинаріоз</w:t>
      </w:r>
      <w:proofErr w:type="spellEnd"/>
      <w:r w:rsidR="00C4330B" w:rsidRPr="00007BE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(</w:t>
      </w:r>
      <w:proofErr w:type="spellStart"/>
      <w:r w:rsidR="00C4330B" w:rsidRPr="00007BED">
        <w:rPr>
          <w:rFonts w:ascii="Times New Roman" w:eastAsia="Times New Roman" w:hAnsi="Times New Roman"/>
          <w:i/>
          <w:iCs/>
          <w:color w:val="000000"/>
          <w:sz w:val="24"/>
          <w:szCs w:val="24"/>
          <w:lang w:val="uk-UA"/>
        </w:rPr>
        <w:t>Uncinaria</w:t>
      </w:r>
      <w:proofErr w:type="spellEnd"/>
      <w:r w:rsidR="00C4330B" w:rsidRPr="00007BED">
        <w:rPr>
          <w:rFonts w:ascii="Times New Roman" w:eastAsia="Times New Roman" w:hAnsi="Times New Roman"/>
          <w:i/>
          <w:iCs/>
          <w:color w:val="000000"/>
          <w:sz w:val="24"/>
          <w:szCs w:val="24"/>
          <w:lang w:val="uk-UA"/>
        </w:rPr>
        <w:t xml:space="preserve"> </w:t>
      </w:r>
      <w:proofErr w:type="spellStart"/>
      <w:r w:rsidR="00C4330B" w:rsidRPr="00007BED">
        <w:rPr>
          <w:rFonts w:ascii="Times New Roman" w:eastAsia="Times New Roman" w:hAnsi="Times New Roman"/>
          <w:i/>
          <w:iCs/>
          <w:color w:val="000000"/>
          <w:sz w:val="24"/>
          <w:szCs w:val="24"/>
          <w:lang w:val="uk-UA"/>
        </w:rPr>
        <w:t>stenocеphala</w:t>
      </w:r>
      <w:proofErr w:type="spellEnd"/>
      <w:r w:rsidR="00C4330B" w:rsidRPr="00007BE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), </w:t>
      </w:r>
      <w:proofErr w:type="spellStart"/>
      <w:r w:rsidR="00C4330B" w:rsidRPr="00007BE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токсокароз</w:t>
      </w:r>
      <w:proofErr w:type="spellEnd"/>
      <w:r w:rsidR="00C4330B" w:rsidRPr="00007BE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(</w:t>
      </w:r>
      <w:proofErr w:type="spellStart"/>
      <w:r w:rsidR="00C4330B" w:rsidRPr="00007BED">
        <w:rPr>
          <w:rFonts w:ascii="Times New Roman" w:eastAsia="Times New Roman" w:hAnsi="Times New Roman"/>
          <w:i/>
          <w:iCs/>
          <w:color w:val="000000"/>
          <w:sz w:val="24"/>
          <w:szCs w:val="24"/>
          <w:lang w:val="uk-UA"/>
        </w:rPr>
        <w:t>Toxocara</w:t>
      </w:r>
      <w:proofErr w:type="spellEnd"/>
      <w:r w:rsidR="00C4330B" w:rsidRPr="00007BED">
        <w:rPr>
          <w:rFonts w:ascii="Times New Roman" w:eastAsia="Times New Roman" w:hAnsi="Times New Roman"/>
          <w:i/>
          <w:iCs/>
          <w:color w:val="000000"/>
          <w:sz w:val="24"/>
          <w:szCs w:val="24"/>
          <w:lang w:val="uk-UA"/>
        </w:rPr>
        <w:t xml:space="preserve"> </w:t>
      </w:r>
      <w:proofErr w:type="spellStart"/>
      <w:r w:rsidR="00C4330B" w:rsidRPr="00007BED">
        <w:rPr>
          <w:rFonts w:ascii="Times New Roman" w:eastAsia="Times New Roman" w:hAnsi="Times New Roman"/>
          <w:i/>
          <w:iCs/>
          <w:color w:val="000000"/>
          <w:sz w:val="24"/>
          <w:szCs w:val="24"/>
          <w:lang w:val="uk-UA"/>
        </w:rPr>
        <w:t>canis</w:t>
      </w:r>
      <w:proofErr w:type="spellEnd"/>
      <w:r w:rsidR="00C4330B" w:rsidRPr="00007BED">
        <w:rPr>
          <w:rFonts w:ascii="Times New Roman" w:eastAsia="Times New Roman" w:hAnsi="Times New Roman"/>
          <w:i/>
          <w:iCs/>
          <w:color w:val="000000"/>
          <w:sz w:val="24"/>
          <w:szCs w:val="24"/>
          <w:lang w:val="uk-UA"/>
        </w:rPr>
        <w:t xml:space="preserve">, T. </w:t>
      </w:r>
      <w:proofErr w:type="spellStart"/>
      <w:r w:rsidR="00C4330B" w:rsidRPr="00007BED">
        <w:rPr>
          <w:rFonts w:ascii="Times New Roman" w:eastAsia="Times New Roman" w:hAnsi="Times New Roman"/>
          <w:i/>
          <w:iCs/>
          <w:color w:val="000000"/>
          <w:sz w:val="24"/>
          <w:szCs w:val="24"/>
          <w:lang w:val="uk-UA"/>
        </w:rPr>
        <w:t>cati</w:t>
      </w:r>
      <w:proofErr w:type="spellEnd"/>
      <w:r w:rsidR="00C4330B" w:rsidRPr="00007BE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), </w:t>
      </w:r>
      <w:proofErr w:type="spellStart"/>
      <w:r w:rsidR="00C4330B" w:rsidRPr="00007BE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токсаскароз</w:t>
      </w:r>
      <w:proofErr w:type="spellEnd"/>
      <w:r w:rsidR="00C4330B" w:rsidRPr="00007BE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(</w:t>
      </w:r>
      <w:proofErr w:type="spellStart"/>
      <w:r w:rsidR="00C4330B" w:rsidRPr="00007BED">
        <w:rPr>
          <w:rFonts w:ascii="Times New Roman" w:eastAsia="Times New Roman" w:hAnsi="Times New Roman"/>
          <w:i/>
          <w:iCs/>
          <w:color w:val="000000"/>
          <w:sz w:val="24"/>
          <w:szCs w:val="24"/>
          <w:lang w:val="uk-UA"/>
        </w:rPr>
        <w:t>Toxascaris</w:t>
      </w:r>
      <w:proofErr w:type="spellEnd"/>
      <w:r w:rsidR="00C4330B" w:rsidRPr="00007BED">
        <w:rPr>
          <w:rFonts w:ascii="Times New Roman" w:eastAsia="Times New Roman" w:hAnsi="Times New Roman"/>
          <w:i/>
          <w:iCs/>
          <w:color w:val="000000"/>
          <w:sz w:val="24"/>
          <w:szCs w:val="24"/>
          <w:lang w:val="uk-UA"/>
        </w:rPr>
        <w:t xml:space="preserve"> </w:t>
      </w:r>
      <w:proofErr w:type="spellStart"/>
      <w:r w:rsidR="00C4330B" w:rsidRPr="00007BED">
        <w:rPr>
          <w:rFonts w:ascii="Times New Roman" w:eastAsia="Times New Roman" w:hAnsi="Times New Roman"/>
          <w:i/>
          <w:iCs/>
          <w:color w:val="000000"/>
          <w:sz w:val="24"/>
          <w:szCs w:val="24"/>
          <w:lang w:val="uk-UA"/>
        </w:rPr>
        <w:t>leonina</w:t>
      </w:r>
      <w:proofErr w:type="spellEnd"/>
      <w:r w:rsidR="00C4330B" w:rsidRPr="00007BE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), </w:t>
      </w:r>
      <w:proofErr w:type="spellStart"/>
      <w:r w:rsidR="00C4330B" w:rsidRPr="00007BE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трихуроз</w:t>
      </w:r>
      <w:proofErr w:type="spellEnd"/>
      <w:r w:rsidR="00C4330B" w:rsidRPr="00007BE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(</w:t>
      </w:r>
      <w:proofErr w:type="spellStart"/>
      <w:r w:rsidR="00C4330B" w:rsidRPr="00007BED">
        <w:rPr>
          <w:rFonts w:ascii="Times New Roman" w:eastAsia="Times New Roman" w:hAnsi="Times New Roman"/>
          <w:i/>
          <w:iCs/>
          <w:color w:val="000000"/>
          <w:sz w:val="24"/>
          <w:szCs w:val="24"/>
          <w:lang w:val="uk-UA"/>
        </w:rPr>
        <w:t>Trichocephalus</w:t>
      </w:r>
      <w:proofErr w:type="spellEnd"/>
      <w:r w:rsidR="00C4330B" w:rsidRPr="00007BED">
        <w:rPr>
          <w:rFonts w:ascii="Times New Roman" w:eastAsia="Times New Roman" w:hAnsi="Times New Roman"/>
          <w:i/>
          <w:iCs/>
          <w:color w:val="000000"/>
          <w:sz w:val="24"/>
          <w:szCs w:val="24"/>
          <w:lang w:val="uk-UA"/>
        </w:rPr>
        <w:t xml:space="preserve"> </w:t>
      </w:r>
      <w:proofErr w:type="spellStart"/>
      <w:r w:rsidR="00C4330B" w:rsidRPr="00007BED">
        <w:rPr>
          <w:rFonts w:ascii="Times New Roman" w:eastAsia="Times New Roman" w:hAnsi="Times New Roman"/>
          <w:i/>
          <w:iCs/>
          <w:color w:val="000000"/>
          <w:sz w:val="24"/>
          <w:szCs w:val="24"/>
          <w:lang w:val="uk-UA"/>
        </w:rPr>
        <w:t>vulpis</w:t>
      </w:r>
      <w:proofErr w:type="spellEnd"/>
      <w:r w:rsidR="00C4330B" w:rsidRPr="00007BED">
        <w:rPr>
          <w:rFonts w:ascii="Times New Roman" w:eastAsia="Times New Roman" w:hAnsi="Times New Roman"/>
          <w:i/>
          <w:iCs/>
          <w:color w:val="000000"/>
          <w:sz w:val="24"/>
          <w:szCs w:val="24"/>
          <w:lang w:val="uk-UA"/>
        </w:rPr>
        <w:t xml:space="preserve"> </w:t>
      </w:r>
      <w:r w:rsidR="00C4330B" w:rsidRPr="00007BED">
        <w:rPr>
          <w:rFonts w:ascii="Times New Roman" w:eastAsia="Times New Roman" w:hAnsi="Times New Roman"/>
          <w:iCs/>
          <w:color w:val="000000"/>
          <w:sz w:val="24"/>
          <w:szCs w:val="24"/>
          <w:lang w:val="uk-UA"/>
        </w:rPr>
        <w:t>та</w:t>
      </w:r>
      <w:r w:rsidR="00C4330B" w:rsidRPr="00007BED">
        <w:rPr>
          <w:rFonts w:ascii="Times New Roman" w:eastAsia="Times New Roman" w:hAnsi="Times New Roman"/>
          <w:i/>
          <w:iCs/>
          <w:color w:val="000000"/>
          <w:sz w:val="24"/>
          <w:szCs w:val="24"/>
          <w:lang w:val="uk-UA"/>
        </w:rPr>
        <w:t xml:space="preserve"> T. </w:t>
      </w:r>
      <w:proofErr w:type="spellStart"/>
      <w:r w:rsidR="00C4330B" w:rsidRPr="00007BED">
        <w:rPr>
          <w:rFonts w:ascii="Times New Roman" w:eastAsia="Times New Roman" w:hAnsi="Times New Roman"/>
          <w:i/>
          <w:iCs/>
          <w:color w:val="000000"/>
          <w:sz w:val="24"/>
          <w:szCs w:val="24"/>
          <w:lang w:val="uk-UA"/>
        </w:rPr>
        <w:t>nutriae</w:t>
      </w:r>
      <w:proofErr w:type="spellEnd"/>
      <w:r w:rsidR="00C4330B" w:rsidRPr="00007BE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), а також спричинених </w:t>
      </w:r>
      <w:proofErr w:type="spellStart"/>
      <w:r w:rsidR="00C4330B" w:rsidRPr="00007BE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преімагінальними</w:t>
      </w:r>
      <w:proofErr w:type="spellEnd"/>
      <w:r w:rsidR="00C4330B" w:rsidRPr="00007BE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 та </w:t>
      </w:r>
      <w:proofErr w:type="spellStart"/>
      <w:r w:rsidR="00C4330B" w:rsidRPr="00007BE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імагінальними</w:t>
      </w:r>
      <w:proofErr w:type="spellEnd"/>
      <w:r w:rsidR="00C4330B" w:rsidRPr="00007BE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формами </w:t>
      </w:r>
      <w:proofErr w:type="spellStart"/>
      <w:r w:rsidR="00C4330B" w:rsidRPr="00007BE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цестод</w:t>
      </w:r>
      <w:proofErr w:type="spellEnd"/>
      <w:r w:rsidR="00C4330B" w:rsidRPr="00007BE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травного каналу: </w:t>
      </w:r>
    </w:p>
    <w:p w14:paraId="5B569392" w14:textId="77777777" w:rsidR="0012290A" w:rsidRPr="00007BED" w:rsidRDefault="003042A3" w:rsidP="00007BED">
      <w:pPr>
        <w:spacing w:after="0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proofErr w:type="spellStart"/>
      <w:r w:rsidRPr="00007BE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дипилідіоз</w:t>
      </w:r>
      <w:proofErr w:type="spellEnd"/>
      <w:r w:rsidRPr="00007BE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(</w:t>
      </w:r>
      <w:proofErr w:type="spellStart"/>
      <w:r w:rsidRPr="00007BED">
        <w:rPr>
          <w:rFonts w:ascii="Times New Roman" w:eastAsia="Times New Roman" w:hAnsi="Times New Roman"/>
          <w:i/>
          <w:iCs/>
          <w:color w:val="000000"/>
          <w:sz w:val="24"/>
          <w:szCs w:val="24"/>
          <w:lang w:val="uk-UA"/>
        </w:rPr>
        <w:t>Dipylidium</w:t>
      </w:r>
      <w:proofErr w:type="spellEnd"/>
      <w:r w:rsidRPr="00007BED">
        <w:rPr>
          <w:rFonts w:ascii="Times New Roman" w:eastAsia="Times New Roman" w:hAnsi="Times New Roman"/>
          <w:i/>
          <w:iCs/>
          <w:color w:val="000000"/>
          <w:sz w:val="24"/>
          <w:szCs w:val="24"/>
          <w:lang w:val="uk-UA"/>
        </w:rPr>
        <w:t xml:space="preserve"> </w:t>
      </w:r>
      <w:proofErr w:type="spellStart"/>
      <w:r w:rsidRPr="00007BED">
        <w:rPr>
          <w:rFonts w:ascii="Times New Roman" w:eastAsia="Times New Roman" w:hAnsi="Times New Roman"/>
          <w:i/>
          <w:iCs/>
          <w:color w:val="000000"/>
          <w:sz w:val="24"/>
          <w:szCs w:val="24"/>
          <w:lang w:val="uk-UA"/>
        </w:rPr>
        <w:t>caninum</w:t>
      </w:r>
      <w:proofErr w:type="spellEnd"/>
      <w:r w:rsidRPr="00007BE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), </w:t>
      </w:r>
      <w:proofErr w:type="spellStart"/>
      <w:r w:rsidRPr="00007BE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дифілоботріоз</w:t>
      </w:r>
      <w:proofErr w:type="spellEnd"/>
      <w:r w:rsidRPr="00007BE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(</w:t>
      </w:r>
      <w:proofErr w:type="spellStart"/>
      <w:r w:rsidRPr="00007BED">
        <w:rPr>
          <w:rFonts w:ascii="Times New Roman" w:eastAsia="Times New Roman" w:hAnsi="Times New Roman"/>
          <w:i/>
          <w:iCs/>
          <w:color w:val="000000"/>
          <w:sz w:val="24"/>
          <w:szCs w:val="24"/>
          <w:lang w:val="uk-UA"/>
        </w:rPr>
        <w:t>Diphyllobothrium</w:t>
      </w:r>
      <w:proofErr w:type="spellEnd"/>
      <w:r w:rsidRPr="00007BED">
        <w:rPr>
          <w:rFonts w:ascii="Times New Roman" w:eastAsia="Times New Roman" w:hAnsi="Times New Roman"/>
          <w:i/>
          <w:iCs/>
          <w:color w:val="000000"/>
          <w:sz w:val="24"/>
          <w:szCs w:val="24"/>
          <w:lang w:val="uk-UA"/>
        </w:rPr>
        <w:t xml:space="preserve"> </w:t>
      </w:r>
      <w:proofErr w:type="spellStart"/>
      <w:r w:rsidRPr="00007BED">
        <w:rPr>
          <w:rFonts w:ascii="Times New Roman" w:eastAsia="Times New Roman" w:hAnsi="Times New Roman"/>
          <w:i/>
          <w:iCs/>
          <w:color w:val="000000"/>
          <w:sz w:val="24"/>
          <w:szCs w:val="24"/>
          <w:lang w:val="uk-UA"/>
        </w:rPr>
        <w:t>latum</w:t>
      </w:r>
      <w:proofErr w:type="spellEnd"/>
      <w:r w:rsidRPr="00007BED">
        <w:rPr>
          <w:rFonts w:ascii="Times New Roman" w:eastAsia="Times New Roman" w:hAnsi="Times New Roman"/>
          <w:i/>
          <w:iCs/>
          <w:color w:val="000000"/>
          <w:sz w:val="24"/>
          <w:szCs w:val="24"/>
          <w:lang w:val="uk-UA"/>
        </w:rPr>
        <w:t xml:space="preserve">, D. </w:t>
      </w:r>
      <w:proofErr w:type="spellStart"/>
      <w:r w:rsidRPr="00007BED">
        <w:rPr>
          <w:rFonts w:ascii="Times New Roman" w:eastAsia="Times New Roman" w:hAnsi="Times New Roman"/>
          <w:i/>
          <w:iCs/>
          <w:color w:val="000000"/>
          <w:sz w:val="24"/>
          <w:szCs w:val="24"/>
          <w:lang w:val="uk-UA"/>
        </w:rPr>
        <w:t>minus</w:t>
      </w:r>
      <w:proofErr w:type="spellEnd"/>
      <w:r w:rsidRPr="00007BE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), </w:t>
      </w:r>
      <w:proofErr w:type="spellStart"/>
      <w:r w:rsidRPr="00007BE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теніоз</w:t>
      </w:r>
      <w:proofErr w:type="spellEnd"/>
      <w:r w:rsidRPr="00007BE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(</w:t>
      </w:r>
      <w:proofErr w:type="spellStart"/>
      <w:r w:rsidRPr="00007BED">
        <w:rPr>
          <w:rFonts w:ascii="Times New Roman" w:eastAsia="Times New Roman" w:hAnsi="Times New Roman"/>
          <w:i/>
          <w:iCs/>
          <w:color w:val="000000"/>
          <w:sz w:val="24"/>
          <w:szCs w:val="24"/>
          <w:lang w:val="uk-UA"/>
        </w:rPr>
        <w:t>Taenia</w:t>
      </w:r>
      <w:proofErr w:type="spellEnd"/>
      <w:r w:rsidRPr="00007BED">
        <w:rPr>
          <w:rFonts w:ascii="Times New Roman" w:eastAsia="Times New Roman" w:hAnsi="Times New Roman"/>
          <w:i/>
          <w:iCs/>
          <w:color w:val="000000"/>
          <w:sz w:val="24"/>
          <w:szCs w:val="24"/>
          <w:lang w:val="uk-UA"/>
        </w:rPr>
        <w:t xml:space="preserve"> </w:t>
      </w:r>
      <w:proofErr w:type="spellStart"/>
      <w:r w:rsidRPr="00007BED">
        <w:rPr>
          <w:rFonts w:ascii="Times New Roman" w:eastAsia="Times New Roman" w:hAnsi="Times New Roman"/>
          <w:i/>
          <w:iCs/>
          <w:color w:val="000000"/>
          <w:sz w:val="24"/>
          <w:szCs w:val="24"/>
          <w:lang w:val="uk-UA"/>
        </w:rPr>
        <w:t>hydatigena</w:t>
      </w:r>
      <w:proofErr w:type="spellEnd"/>
      <w:r w:rsidRPr="00007BED">
        <w:rPr>
          <w:rFonts w:ascii="Times New Roman" w:eastAsia="Times New Roman" w:hAnsi="Times New Roman"/>
          <w:i/>
          <w:iCs/>
          <w:color w:val="000000"/>
          <w:sz w:val="24"/>
          <w:szCs w:val="24"/>
          <w:lang w:val="uk-UA"/>
        </w:rPr>
        <w:t xml:space="preserve">, T. </w:t>
      </w:r>
      <w:proofErr w:type="spellStart"/>
      <w:r w:rsidRPr="00007BED">
        <w:rPr>
          <w:rFonts w:ascii="Times New Roman" w:eastAsia="Times New Roman" w:hAnsi="Times New Roman"/>
          <w:i/>
          <w:iCs/>
          <w:color w:val="000000"/>
          <w:sz w:val="24"/>
          <w:szCs w:val="24"/>
          <w:lang w:val="uk-UA"/>
        </w:rPr>
        <w:t>multicеps</w:t>
      </w:r>
      <w:proofErr w:type="spellEnd"/>
      <w:r w:rsidRPr="00007BE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), та деяких </w:t>
      </w:r>
      <w:r w:rsidR="0059668C" w:rsidRPr="00007BE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інших.</w:t>
      </w:r>
    </w:p>
    <w:p w14:paraId="0FD8F0D5" w14:textId="77777777" w:rsidR="003042A3" w:rsidRPr="00007BED" w:rsidRDefault="003042A3" w:rsidP="00007BED">
      <w:pPr>
        <w:spacing w:after="0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07BE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Якщо у собак одночасно з гельмінтозами підтверджено наявність ектопаразитів (блох, вошей, кліщів), тоді замість препарату </w:t>
      </w:r>
      <w:proofErr w:type="spellStart"/>
      <w:r w:rsidRPr="00007BE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Брованол</w:t>
      </w:r>
      <w:proofErr w:type="spellEnd"/>
      <w:r w:rsidRPr="00007BE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М таблетки слід застосовувати </w:t>
      </w:r>
      <w:proofErr w:type="spellStart"/>
      <w:r w:rsidRPr="00007BE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Брованол</w:t>
      </w:r>
      <w:proofErr w:type="spellEnd"/>
      <w:r w:rsidRPr="00007BE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uk-UA"/>
        </w:rPr>
        <w:t xml:space="preserve"> </w:t>
      </w:r>
      <w:r w:rsidRPr="00007BE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плюс</w:t>
      </w:r>
      <w:r w:rsidRPr="00007BED">
        <w:rPr>
          <w:rFonts w:ascii="Times New Roman" w:hAnsi="Times New Roman"/>
          <w:sz w:val="24"/>
          <w:szCs w:val="24"/>
          <w:lang w:val="uk-UA"/>
        </w:rPr>
        <w:t>.</w:t>
      </w:r>
    </w:p>
    <w:p w14:paraId="109BC977" w14:textId="58613FC2" w:rsidR="003042A3" w:rsidRPr="00007BED" w:rsidRDefault="003042A3" w:rsidP="00007BED">
      <w:pPr>
        <w:spacing w:after="0"/>
        <w:ind w:firstLine="54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07BED">
        <w:rPr>
          <w:rFonts w:ascii="Times New Roman" w:hAnsi="Times New Roman"/>
          <w:b/>
          <w:sz w:val="24"/>
          <w:szCs w:val="24"/>
          <w:lang w:val="uk-UA"/>
        </w:rPr>
        <w:t>5.3 Протипоказання</w:t>
      </w:r>
    </w:p>
    <w:p w14:paraId="438C828B" w14:textId="77777777" w:rsidR="003042A3" w:rsidRPr="00007BED" w:rsidRDefault="003042A3" w:rsidP="00007BED">
      <w:pPr>
        <w:spacing w:after="0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07BED">
        <w:rPr>
          <w:rFonts w:ascii="Times New Roman" w:hAnsi="Times New Roman"/>
          <w:sz w:val="24"/>
          <w:szCs w:val="24"/>
          <w:lang w:val="uk-UA"/>
        </w:rPr>
        <w:t>Не застосовувати тваринам при атонії кишечник</w:t>
      </w:r>
      <w:r w:rsidR="0012290A" w:rsidRPr="00007BED">
        <w:rPr>
          <w:rFonts w:ascii="Times New Roman" w:hAnsi="Times New Roman"/>
          <w:sz w:val="24"/>
          <w:szCs w:val="24"/>
          <w:lang w:val="uk-UA"/>
        </w:rPr>
        <w:t>а</w:t>
      </w:r>
      <w:r w:rsidRPr="00007BED">
        <w:rPr>
          <w:rFonts w:ascii="Times New Roman" w:hAnsi="Times New Roman"/>
          <w:sz w:val="24"/>
          <w:szCs w:val="24"/>
          <w:lang w:val="uk-UA"/>
        </w:rPr>
        <w:t>!</w:t>
      </w:r>
    </w:p>
    <w:p w14:paraId="0078DDB3" w14:textId="77777777" w:rsidR="003042A3" w:rsidRPr="00007BED" w:rsidRDefault="003042A3" w:rsidP="00007BED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07BED">
        <w:rPr>
          <w:rFonts w:ascii="Times New Roman" w:hAnsi="Times New Roman"/>
          <w:b/>
          <w:sz w:val="24"/>
          <w:szCs w:val="24"/>
          <w:lang w:val="uk-UA"/>
        </w:rPr>
        <w:t>5.4 Побічна дія</w:t>
      </w:r>
    </w:p>
    <w:p w14:paraId="0091F67B" w14:textId="77777777" w:rsidR="00EE0C43" w:rsidRPr="00007BED" w:rsidRDefault="00EE0C43" w:rsidP="00EE0C43">
      <w:pPr>
        <w:spacing w:after="0"/>
        <w:ind w:firstLine="540"/>
        <w:jc w:val="right"/>
        <w:rPr>
          <w:rFonts w:ascii="Times New Roman" w:hAnsi="Times New Roman"/>
          <w:bCs/>
          <w:sz w:val="24"/>
          <w:szCs w:val="24"/>
          <w:lang w:val="uk-UA"/>
        </w:rPr>
      </w:pPr>
      <w:r w:rsidRPr="00007BED">
        <w:rPr>
          <w:rFonts w:ascii="Times New Roman" w:hAnsi="Times New Roman"/>
          <w:bCs/>
          <w:sz w:val="24"/>
          <w:szCs w:val="24"/>
          <w:lang w:val="uk-UA"/>
        </w:rPr>
        <w:lastRenderedPageBreak/>
        <w:t>Продовження додатку 1</w:t>
      </w:r>
    </w:p>
    <w:p w14:paraId="7AA982A1" w14:textId="77777777" w:rsidR="00EE0C43" w:rsidRDefault="00EE0C43" w:rsidP="00EE0C43">
      <w:pPr>
        <w:spacing w:after="0"/>
        <w:ind w:firstLine="540"/>
        <w:jc w:val="right"/>
        <w:rPr>
          <w:rFonts w:ascii="Times New Roman" w:eastAsia="Times New Roman" w:hAnsi="Times New Roman"/>
          <w:sz w:val="24"/>
          <w:szCs w:val="24"/>
          <w:lang w:val="uk-UA"/>
        </w:rPr>
      </w:pPr>
      <w:r w:rsidRPr="00007BED">
        <w:rPr>
          <w:rFonts w:ascii="Times New Roman" w:hAnsi="Times New Roman"/>
          <w:bCs/>
          <w:sz w:val="24"/>
          <w:szCs w:val="24"/>
          <w:lang w:val="uk-UA"/>
        </w:rPr>
        <w:t>до реєстраційного посвідчення</w:t>
      </w:r>
      <w:r w:rsidRPr="00007BED">
        <w:rPr>
          <w:rFonts w:ascii="Times New Roman" w:eastAsia="Times New Roman" w:hAnsi="Times New Roman"/>
          <w:sz w:val="24"/>
          <w:szCs w:val="24"/>
        </w:rPr>
        <w:t xml:space="preserve"> АВ-00886-01</w:t>
      </w:r>
      <w:r w:rsidRPr="00007BED">
        <w:rPr>
          <w:rFonts w:ascii="Times New Roman" w:eastAsia="Times New Roman" w:hAnsi="Times New Roman"/>
          <w:sz w:val="24"/>
          <w:szCs w:val="24"/>
          <w:lang w:val="uk-UA"/>
        </w:rPr>
        <w:t>-1</w:t>
      </w:r>
      <w:r w:rsidRPr="00007BED">
        <w:rPr>
          <w:rFonts w:ascii="Times New Roman" w:eastAsia="Times New Roman" w:hAnsi="Times New Roman"/>
          <w:sz w:val="24"/>
          <w:szCs w:val="24"/>
        </w:rPr>
        <w:t>0</w:t>
      </w:r>
    </w:p>
    <w:p w14:paraId="0490B385" w14:textId="77777777" w:rsidR="00CA2B32" w:rsidRPr="00CA2B32" w:rsidRDefault="00CA2B32" w:rsidP="00EE0C43">
      <w:pPr>
        <w:spacing w:after="0"/>
        <w:ind w:firstLine="540"/>
        <w:jc w:val="right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17A3C38F" w14:textId="46AEEE66" w:rsidR="00EE0C43" w:rsidRDefault="00CA2B32" w:rsidP="00CA2B32">
      <w:pPr>
        <w:widowControl w:val="0"/>
        <w:spacing w:after="0"/>
        <w:ind w:firstLine="54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07BED"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  <w:t xml:space="preserve">Препарат добре переноситься тваринами, навіть при багаторазовому передозуванні. </w:t>
      </w:r>
      <w:proofErr w:type="spellStart"/>
      <w:r w:rsidRPr="00007BED"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  <w:t>Тератогенної</w:t>
      </w:r>
      <w:proofErr w:type="spellEnd"/>
      <w:r w:rsidRPr="00007BED"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  <w:t xml:space="preserve">, мутагенної, канцерогенної та сенсибілізуючої дії не виявляє. </w:t>
      </w:r>
    </w:p>
    <w:p w14:paraId="5365B9EC" w14:textId="29A0C49F" w:rsidR="003042A3" w:rsidRPr="00007BED" w:rsidRDefault="003042A3" w:rsidP="00007BED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07BED">
        <w:rPr>
          <w:rFonts w:ascii="Times New Roman" w:hAnsi="Times New Roman"/>
          <w:b/>
          <w:sz w:val="24"/>
          <w:szCs w:val="24"/>
          <w:lang w:val="uk-UA"/>
        </w:rPr>
        <w:t>5.5 Особливі застереження при використанні</w:t>
      </w:r>
    </w:p>
    <w:p w14:paraId="009A83F5" w14:textId="77777777" w:rsidR="003042A3" w:rsidRPr="00007BED" w:rsidRDefault="003042A3" w:rsidP="00007BED">
      <w:pPr>
        <w:spacing w:after="0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07BED">
        <w:rPr>
          <w:rFonts w:ascii="Times New Roman" w:hAnsi="Times New Roman"/>
          <w:sz w:val="24"/>
          <w:szCs w:val="24"/>
          <w:lang w:val="uk-UA"/>
        </w:rPr>
        <w:t>Не перевищувати вказаних доз. У незначної частини тварин при сильній інвазії можливі ускладнення внаслідок інтоксикації (перетравлення загиблих гельмінтів): кропив’янка, свербіж у ділянці прямої кишки, занепокоєння, діарея та блювання. Всі ці ознаки швидко зникають без спеціального втручання.</w:t>
      </w:r>
    </w:p>
    <w:p w14:paraId="42C4ECBA" w14:textId="77777777" w:rsidR="003042A3" w:rsidRPr="00007BED" w:rsidRDefault="003042A3" w:rsidP="00007BED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07BED">
        <w:rPr>
          <w:rFonts w:ascii="Times New Roman" w:hAnsi="Times New Roman"/>
          <w:b/>
          <w:sz w:val="24"/>
          <w:szCs w:val="24"/>
          <w:lang w:val="uk-UA"/>
        </w:rPr>
        <w:t>5.6 Використання під час вагітності, лактації, несучості</w:t>
      </w:r>
    </w:p>
    <w:p w14:paraId="17BA612F" w14:textId="77777777" w:rsidR="003042A3" w:rsidRPr="00007BED" w:rsidRDefault="003042A3" w:rsidP="00007BED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07BED">
        <w:rPr>
          <w:rFonts w:ascii="Times New Roman" w:hAnsi="Times New Roman"/>
          <w:sz w:val="24"/>
          <w:szCs w:val="24"/>
          <w:lang w:val="uk-UA"/>
        </w:rPr>
        <w:t>Застережень немає.</w:t>
      </w:r>
    </w:p>
    <w:p w14:paraId="642EFD32" w14:textId="77777777" w:rsidR="003042A3" w:rsidRPr="00007BED" w:rsidRDefault="003042A3" w:rsidP="00007BED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07BED">
        <w:rPr>
          <w:rFonts w:ascii="Times New Roman" w:hAnsi="Times New Roman"/>
          <w:b/>
          <w:sz w:val="24"/>
          <w:szCs w:val="24"/>
          <w:lang w:val="uk-UA"/>
        </w:rPr>
        <w:t>5.7 Взаємодія з іншими засобами або інші форми взаємодії</w:t>
      </w:r>
    </w:p>
    <w:p w14:paraId="79B45F0C" w14:textId="77777777" w:rsidR="003042A3" w:rsidRPr="00007BED" w:rsidRDefault="003042A3" w:rsidP="00007BED">
      <w:pPr>
        <w:widowControl w:val="0"/>
        <w:tabs>
          <w:tab w:val="num" w:pos="1230"/>
        </w:tabs>
        <w:spacing w:after="0"/>
        <w:ind w:firstLine="540"/>
        <w:jc w:val="both"/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</w:pPr>
      <w:r w:rsidRPr="00007BED"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  <w:t xml:space="preserve">Не застосовувати одночасно з </w:t>
      </w:r>
      <w:proofErr w:type="spellStart"/>
      <w:r w:rsidRPr="00007BED"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  <w:t>диетилкарбамазином</w:t>
      </w:r>
      <w:proofErr w:type="spellEnd"/>
      <w:r w:rsidRPr="00007BED"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  <w:t>!</w:t>
      </w:r>
    </w:p>
    <w:p w14:paraId="17AF412E" w14:textId="77777777" w:rsidR="003042A3" w:rsidRPr="00007BED" w:rsidRDefault="003042A3" w:rsidP="00007BED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07BED">
        <w:rPr>
          <w:rFonts w:ascii="Times New Roman" w:hAnsi="Times New Roman"/>
          <w:b/>
          <w:sz w:val="24"/>
          <w:szCs w:val="24"/>
          <w:lang w:val="uk-UA"/>
        </w:rPr>
        <w:t>5.8 Дози і способи введення тваринам різного віку</w:t>
      </w:r>
    </w:p>
    <w:p w14:paraId="396431E4" w14:textId="77777777" w:rsidR="003042A3" w:rsidRPr="00007BED" w:rsidRDefault="003042A3" w:rsidP="00007BED">
      <w:pPr>
        <w:tabs>
          <w:tab w:val="left" w:pos="6932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07BED">
        <w:rPr>
          <w:rFonts w:ascii="Times New Roman" w:eastAsia="Times New Roman" w:hAnsi="Times New Roman"/>
          <w:i/>
          <w:iCs/>
          <w:color w:val="000000"/>
          <w:sz w:val="24"/>
          <w:szCs w:val="24"/>
          <w:lang w:val="uk-UA"/>
        </w:rPr>
        <w:t xml:space="preserve">Цуценята та кошенята - </w:t>
      </w:r>
      <w:r w:rsidRPr="00007BE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одна таблетка </w:t>
      </w:r>
      <w:proofErr w:type="spellStart"/>
      <w:r w:rsidRPr="00007BE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Брованолу</w:t>
      </w:r>
      <w:proofErr w:type="spellEnd"/>
      <w:r w:rsidRPr="00007BE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М на 4 кг маси тіла або четвертина (1/4) таблетки на 1 кг маси тіла; розраховану дозу необхідно поділити на дві рівні частини і згодувати тварині з добовим інтервалом.</w:t>
      </w:r>
    </w:p>
    <w:p w14:paraId="53DAC9CC" w14:textId="77777777" w:rsidR="003042A3" w:rsidRPr="00007BED" w:rsidRDefault="003042A3" w:rsidP="00007BED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07BE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Першу дегельмінтизацію цуценятам проводять перед вакцинацією у віці 4-5 тижнів, кошенятам - у віці 6 тижнів. У подальшому профілактичні обробки проводять через кожні 3-4 місяці у вказаних дозах</w:t>
      </w:r>
      <w:r w:rsidRPr="00007BED">
        <w:rPr>
          <w:rFonts w:ascii="Times New Roman" w:hAnsi="Times New Roman"/>
          <w:sz w:val="24"/>
          <w:szCs w:val="24"/>
          <w:lang w:val="uk-UA"/>
        </w:rPr>
        <w:t>.</w:t>
      </w:r>
    </w:p>
    <w:p w14:paraId="0B7C8C60" w14:textId="77777777" w:rsidR="003042A3" w:rsidRPr="00007BED" w:rsidRDefault="003042A3" w:rsidP="00007BED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07BED">
        <w:rPr>
          <w:rFonts w:ascii="Times New Roman" w:hAnsi="Times New Roman"/>
          <w:b/>
          <w:sz w:val="24"/>
          <w:szCs w:val="24"/>
          <w:lang w:val="uk-UA"/>
        </w:rPr>
        <w:t>5.9 Передозування (симптоми, невідкладні заходи, антидоти)</w:t>
      </w:r>
    </w:p>
    <w:p w14:paraId="4421FC9E" w14:textId="77777777" w:rsidR="003042A3" w:rsidRPr="00007BED" w:rsidRDefault="003042A3" w:rsidP="00007BED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07BED">
        <w:rPr>
          <w:rFonts w:ascii="Times New Roman" w:hAnsi="Times New Roman"/>
          <w:sz w:val="24"/>
          <w:szCs w:val="24"/>
          <w:lang w:val="uk-UA"/>
        </w:rPr>
        <w:t xml:space="preserve">Препарат добре переноситься тваринами, ознак передозування не виявлено. </w:t>
      </w:r>
    </w:p>
    <w:p w14:paraId="66E506A6" w14:textId="77777777" w:rsidR="003042A3" w:rsidRPr="00007BED" w:rsidRDefault="003042A3" w:rsidP="00007BED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07BED">
        <w:rPr>
          <w:rFonts w:ascii="Times New Roman" w:hAnsi="Times New Roman"/>
          <w:b/>
          <w:sz w:val="24"/>
          <w:szCs w:val="24"/>
          <w:lang w:val="uk-UA"/>
        </w:rPr>
        <w:t>5.10 Спеціальні застереження</w:t>
      </w:r>
    </w:p>
    <w:p w14:paraId="7B3CF28E" w14:textId="77777777" w:rsidR="003042A3" w:rsidRPr="00007BED" w:rsidRDefault="003042A3" w:rsidP="00007BED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07BED">
        <w:rPr>
          <w:rFonts w:ascii="Times New Roman" w:hAnsi="Times New Roman"/>
          <w:sz w:val="24"/>
          <w:szCs w:val="24"/>
          <w:lang w:val="uk-UA"/>
        </w:rPr>
        <w:t>Не застосовувати тваринам при атонії кишечник</w:t>
      </w:r>
      <w:r w:rsidR="0012290A" w:rsidRPr="00007BED">
        <w:rPr>
          <w:rFonts w:ascii="Times New Roman" w:hAnsi="Times New Roman"/>
          <w:sz w:val="24"/>
          <w:szCs w:val="24"/>
          <w:lang w:val="uk-UA"/>
        </w:rPr>
        <w:t>а</w:t>
      </w:r>
      <w:r w:rsidRPr="00007BED">
        <w:rPr>
          <w:rFonts w:ascii="Times New Roman" w:hAnsi="Times New Roman"/>
          <w:sz w:val="24"/>
          <w:szCs w:val="24"/>
          <w:lang w:val="uk-UA"/>
        </w:rPr>
        <w:t>!</w:t>
      </w:r>
    </w:p>
    <w:p w14:paraId="6C323322" w14:textId="77777777" w:rsidR="003042A3" w:rsidRPr="00007BED" w:rsidRDefault="003042A3" w:rsidP="00007BED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07BED">
        <w:rPr>
          <w:rFonts w:ascii="Times New Roman" w:hAnsi="Times New Roman"/>
          <w:b/>
          <w:sz w:val="24"/>
          <w:szCs w:val="24"/>
          <w:lang w:val="uk-UA"/>
        </w:rPr>
        <w:t>5.11 Період виведення (</w:t>
      </w:r>
      <w:proofErr w:type="spellStart"/>
      <w:r w:rsidRPr="00007BED">
        <w:rPr>
          <w:rFonts w:ascii="Times New Roman" w:hAnsi="Times New Roman"/>
          <w:b/>
          <w:sz w:val="24"/>
          <w:szCs w:val="24"/>
          <w:lang w:val="uk-UA"/>
        </w:rPr>
        <w:t>каренції</w:t>
      </w:r>
      <w:proofErr w:type="spellEnd"/>
      <w:r w:rsidRPr="00007BED">
        <w:rPr>
          <w:rFonts w:ascii="Times New Roman" w:hAnsi="Times New Roman"/>
          <w:b/>
          <w:sz w:val="24"/>
          <w:szCs w:val="24"/>
          <w:lang w:val="uk-UA"/>
        </w:rPr>
        <w:t>)</w:t>
      </w:r>
    </w:p>
    <w:p w14:paraId="5CE0A1CD" w14:textId="77777777" w:rsidR="003042A3" w:rsidRPr="00007BED" w:rsidRDefault="003042A3" w:rsidP="00007BED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07BED">
        <w:rPr>
          <w:rFonts w:ascii="Times New Roman" w:hAnsi="Times New Roman"/>
          <w:sz w:val="24"/>
          <w:szCs w:val="24"/>
          <w:lang w:val="uk-UA"/>
        </w:rPr>
        <w:t>Для непродуктивних тварин не визначають</w:t>
      </w:r>
      <w:r w:rsidRPr="00007BED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.</w:t>
      </w:r>
    </w:p>
    <w:p w14:paraId="30AC1874" w14:textId="77777777" w:rsidR="003042A3" w:rsidRPr="00007BED" w:rsidRDefault="003042A3" w:rsidP="00007BED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07BED">
        <w:rPr>
          <w:rFonts w:ascii="Times New Roman" w:hAnsi="Times New Roman"/>
          <w:b/>
          <w:sz w:val="24"/>
          <w:szCs w:val="24"/>
          <w:lang w:val="uk-UA"/>
        </w:rPr>
        <w:t>5.12 Спеціальні застереження для осіб і обслуговуючого персоналу, котрі вводять засіб захисту тваринам</w:t>
      </w:r>
    </w:p>
    <w:p w14:paraId="5532F1F5" w14:textId="77777777" w:rsidR="003042A3" w:rsidRPr="00007BED" w:rsidRDefault="003042A3" w:rsidP="00007BED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07BED">
        <w:rPr>
          <w:rFonts w:ascii="Times New Roman" w:hAnsi="Times New Roman"/>
          <w:sz w:val="24"/>
          <w:szCs w:val="24"/>
          <w:lang w:val="uk-UA"/>
        </w:rPr>
        <w:t>При роботі з препаратом потрібно дотримуватись загальних правил особистої гігієни і техніки безпеки, прийнятих при роботі з ветеринарними препаратами.</w:t>
      </w:r>
    </w:p>
    <w:p w14:paraId="1E791959" w14:textId="77777777" w:rsidR="003042A3" w:rsidRPr="00007BED" w:rsidRDefault="003042A3" w:rsidP="00007BED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07BED">
        <w:rPr>
          <w:rFonts w:ascii="Times New Roman" w:hAnsi="Times New Roman"/>
          <w:b/>
          <w:sz w:val="24"/>
          <w:szCs w:val="24"/>
          <w:lang w:val="uk-UA"/>
        </w:rPr>
        <w:t>6. Фармацевтичні особливості</w:t>
      </w:r>
    </w:p>
    <w:p w14:paraId="26CE40E7" w14:textId="77777777" w:rsidR="003042A3" w:rsidRPr="00007BED" w:rsidRDefault="003042A3" w:rsidP="00007BED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07BED">
        <w:rPr>
          <w:rFonts w:ascii="Times New Roman" w:hAnsi="Times New Roman"/>
          <w:b/>
          <w:sz w:val="24"/>
          <w:szCs w:val="24"/>
          <w:lang w:val="uk-UA"/>
        </w:rPr>
        <w:t>6.1 Форми несумісності (основні)</w:t>
      </w:r>
    </w:p>
    <w:p w14:paraId="519CA207" w14:textId="77777777" w:rsidR="003042A3" w:rsidRPr="00007BED" w:rsidRDefault="003042A3" w:rsidP="00007BED">
      <w:pPr>
        <w:widowControl w:val="0"/>
        <w:spacing w:after="0"/>
        <w:ind w:firstLine="540"/>
        <w:jc w:val="both"/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</w:pPr>
      <w:r w:rsidRPr="00007BED"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  <w:t xml:space="preserve">Не застосовувати одночасно з </w:t>
      </w:r>
      <w:proofErr w:type="spellStart"/>
      <w:r w:rsidRPr="00007BED"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  <w:t>диетилкарбамазином</w:t>
      </w:r>
      <w:proofErr w:type="spellEnd"/>
      <w:r w:rsidRPr="00007BED"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  <w:t xml:space="preserve">, </w:t>
      </w:r>
      <w:proofErr w:type="spellStart"/>
      <w:r w:rsidRPr="00007BED"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  <w:t>пірантелом</w:t>
      </w:r>
      <w:proofErr w:type="spellEnd"/>
      <w:r w:rsidRPr="00007BED"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  <w:t xml:space="preserve">, </w:t>
      </w:r>
      <w:proofErr w:type="spellStart"/>
      <w:r w:rsidRPr="00007BED"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  <w:t>морантелом</w:t>
      </w:r>
      <w:proofErr w:type="spellEnd"/>
      <w:r w:rsidRPr="00007BED"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  <w:t xml:space="preserve">, фосфорорганічними препаратами, </w:t>
      </w:r>
      <w:proofErr w:type="spellStart"/>
      <w:r w:rsidRPr="00007BED"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  <w:t>неостигміна</w:t>
      </w:r>
      <w:proofErr w:type="spellEnd"/>
      <w:r w:rsidRPr="00007BED"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  <w:t xml:space="preserve"> </w:t>
      </w:r>
      <w:proofErr w:type="spellStart"/>
      <w:r w:rsidRPr="00007BED"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  <w:t>метилсульфатом</w:t>
      </w:r>
      <w:proofErr w:type="spellEnd"/>
      <w:r w:rsidRPr="00007BED"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  <w:t>.</w:t>
      </w:r>
    </w:p>
    <w:p w14:paraId="0100C4A8" w14:textId="77777777" w:rsidR="003042A3" w:rsidRPr="00007BED" w:rsidRDefault="003042A3" w:rsidP="00007BED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07BED">
        <w:rPr>
          <w:rFonts w:ascii="Times New Roman" w:hAnsi="Times New Roman"/>
          <w:b/>
          <w:sz w:val="24"/>
          <w:szCs w:val="24"/>
          <w:lang w:val="uk-UA"/>
        </w:rPr>
        <w:t>6.2 Термін придатності</w:t>
      </w:r>
    </w:p>
    <w:p w14:paraId="158519E8" w14:textId="77777777" w:rsidR="003042A3" w:rsidRPr="00007BED" w:rsidRDefault="003042A3" w:rsidP="00007BED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07BED">
        <w:rPr>
          <w:rFonts w:ascii="Times New Roman" w:hAnsi="Times New Roman"/>
          <w:sz w:val="24"/>
          <w:szCs w:val="24"/>
          <w:lang w:val="uk-UA"/>
        </w:rPr>
        <w:t>3 роки.</w:t>
      </w:r>
    </w:p>
    <w:p w14:paraId="0DFEE1D0" w14:textId="77777777" w:rsidR="003042A3" w:rsidRPr="00007BED" w:rsidRDefault="003042A3" w:rsidP="00007BED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07BED">
        <w:rPr>
          <w:rFonts w:ascii="Times New Roman" w:hAnsi="Times New Roman"/>
          <w:b/>
          <w:sz w:val="24"/>
          <w:szCs w:val="24"/>
          <w:lang w:val="uk-UA"/>
        </w:rPr>
        <w:t>6.3 Особливі заходи безпеки при зберіганні</w:t>
      </w:r>
    </w:p>
    <w:p w14:paraId="0629A243" w14:textId="68B951B4" w:rsidR="003042A3" w:rsidRPr="00165388" w:rsidRDefault="003042A3" w:rsidP="00007BED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65388">
        <w:rPr>
          <w:rFonts w:ascii="Times New Roman" w:hAnsi="Times New Roman"/>
          <w:sz w:val="24"/>
          <w:szCs w:val="24"/>
          <w:lang w:val="uk-UA"/>
        </w:rPr>
        <w:t>Сухе темне</w:t>
      </w:r>
      <w:r w:rsidR="00134E95" w:rsidRPr="00165388">
        <w:rPr>
          <w:rFonts w:ascii="Times New Roman" w:hAnsi="Times New Roman"/>
          <w:sz w:val="24"/>
          <w:szCs w:val="24"/>
          <w:lang w:val="uk-UA"/>
        </w:rPr>
        <w:t>, недоступне для дітей</w:t>
      </w:r>
      <w:r w:rsidRPr="00165388">
        <w:rPr>
          <w:rFonts w:ascii="Times New Roman" w:hAnsi="Times New Roman"/>
          <w:sz w:val="24"/>
          <w:szCs w:val="24"/>
          <w:lang w:val="uk-UA"/>
        </w:rPr>
        <w:t xml:space="preserve"> місце при температурі від 1 до 25 °С.</w:t>
      </w:r>
    </w:p>
    <w:p w14:paraId="06429293" w14:textId="77777777" w:rsidR="003042A3" w:rsidRPr="00007BED" w:rsidRDefault="003042A3" w:rsidP="00007BED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65388">
        <w:rPr>
          <w:rFonts w:ascii="Times New Roman" w:hAnsi="Times New Roman"/>
          <w:b/>
          <w:sz w:val="24"/>
          <w:szCs w:val="24"/>
          <w:lang w:val="uk-UA"/>
        </w:rPr>
        <w:t>6.4 Природа і склад контейнера первинного</w:t>
      </w:r>
      <w:bookmarkStart w:id="3" w:name="_GoBack"/>
      <w:bookmarkEnd w:id="3"/>
      <w:r w:rsidRPr="00007BED">
        <w:rPr>
          <w:rFonts w:ascii="Times New Roman" w:hAnsi="Times New Roman"/>
          <w:b/>
          <w:sz w:val="24"/>
          <w:szCs w:val="24"/>
          <w:lang w:val="uk-UA"/>
        </w:rPr>
        <w:t xml:space="preserve"> пакування</w:t>
      </w:r>
    </w:p>
    <w:p w14:paraId="42FDC7A7" w14:textId="77777777" w:rsidR="003042A3" w:rsidRPr="00007BED" w:rsidRDefault="003042A3" w:rsidP="00007BED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07BED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Блістери по 10 таблеток або контейнери з полімерних матеріалів по 10, 100, 1000 таблеток.</w:t>
      </w:r>
    </w:p>
    <w:p w14:paraId="1CE118A1" w14:textId="77777777" w:rsidR="003042A3" w:rsidRPr="00007BED" w:rsidRDefault="003042A3" w:rsidP="00007BED">
      <w:pPr>
        <w:spacing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x-none"/>
        </w:rPr>
      </w:pPr>
      <w:r w:rsidRPr="00007BED">
        <w:rPr>
          <w:rFonts w:ascii="Times New Roman" w:eastAsia="Times New Roman" w:hAnsi="Times New Roman"/>
          <w:b/>
          <w:snapToGrid w:val="0"/>
          <w:sz w:val="24"/>
          <w:szCs w:val="24"/>
          <w:lang w:val="uk-UA" w:eastAsia="x-none"/>
        </w:rPr>
        <w:t>6.5. Особливі заходи безпеки при поводженні з невикористаним препаратом або із його залишками.</w:t>
      </w:r>
    </w:p>
    <w:p w14:paraId="36519963" w14:textId="77777777" w:rsidR="004F79AB" w:rsidRDefault="004F79AB" w:rsidP="00CA2B32">
      <w:pPr>
        <w:spacing w:after="0"/>
        <w:ind w:firstLine="540"/>
        <w:jc w:val="right"/>
        <w:rPr>
          <w:rFonts w:ascii="Times New Roman" w:hAnsi="Times New Roman"/>
          <w:bCs/>
          <w:sz w:val="24"/>
          <w:szCs w:val="24"/>
          <w:lang w:val="uk-UA"/>
        </w:rPr>
      </w:pPr>
    </w:p>
    <w:p w14:paraId="4E08D249" w14:textId="77777777" w:rsidR="00CA2B32" w:rsidRPr="00007BED" w:rsidRDefault="00CA2B32" w:rsidP="00CA2B32">
      <w:pPr>
        <w:spacing w:after="0"/>
        <w:ind w:firstLine="540"/>
        <w:jc w:val="right"/>
        <w:rPr>
          <w:rFonts w:ascii="Times New Roman" w:hAnsi="Times New Roman"/>
          <w:bCs/>
          <w:sz w:val="24"/>
          <w:szCs w:val="24"/>
          <w:lang w:val="uk-UA"/>
        </w:rPr>
      </w:pPr>
      <w:r w:rsidRPr="00007BED">
        <w:rPr>
          <w:rFonts w:ascii="Times New Roman" w:hAnsi="Times New Roman"/>
          <w:bCs/>
          <w:sz w:val="24"/>
          <w:szCs w:val="24"/>
          <w:lang w:val="uk-UA"/>
        </w:rPr>
        <w:lastRenderedPageBreak/>
        <w:t>Продовження додатку 1</w:t>
      </w:r>
    </w:p>
    <w:p w14:paraId="43780F90" w14:textId="77777777" w:rsidR="00CA2B32" w:rsidRPr="00007BED" w:rsidRDefault="00CA2B32" w:rsidP="00CA2B32">
      <w:pPr>
        <w:spacing w:after="0"/>
        <w:ind w:firstLine="540"/>
        <w:jc w:val="right"/>
        <w:rPr>
          <w:rFonts w:ascii="Times New Roman" w:eastAsia="Times New Roman" w:hAnsi="Times New Roman"/>
          <w:sz w:val="24"/>
          <w:szCs w:val="24"/>
          <w:lang w:val="uk-UA"/>
        </w:rPr>
      </w:pPr>
      <w:r w:rsidRPr="00007BED">
        <w:rPr>
          <w:rFonts w:ascii="Times New Roman" w:hAnsi="Times New Roman"/>
          <w:bCs/>
          <w:sz w:val="24"/>
          <w:szCs w:val="24"/>
          <w:lang w:val="uk-UA"/>
        </w:rPr>
        <w:t>до реєстраційного посвідчення</w:t>
      </w:r>
      <w:r w:rsidRPr="00007BED">
        <w:rPr>
          <w:rFonts w:ascii="Times New Roman" w:eastAsia="Times New Roman" w:hAnsi="Times New Roman"/>
          <w:sz w:val="24"/>
          <w:szCs w:val="24"/>
        </w:rPr>
        <w:t xml:space="preserve"> АВ-00886-01</w:t>
      </w:r>
      <w:r w:rsidRPr="00007BED">
        <w:rPr>
          <w:rFonts w:ascii="Times New Roman" w:eastAsia="Times New Roman" w:hAnsi="Times New Roman"/>
          <w:sz w:val="24"/>
          <w:szCs w:val="24"/>
          <w:lang w:val="uk-UA"/>
        </w:rPr>
        <w:t>-1</w:t>
      </w:r>
      <w:r w:rsidRPr="00007BED">
        <w:rPr>
          <w:rFonts w:ascii="Times New Roman" w:eastAsia="Times New Roman" w:hAnsi="Times New Roman"/>
          <w:sz w:val="24"/>
          <w:szCs w:val="24"/>
        </w:rPr>
        <w:t>0</w:t>
      </w:r>
    </w:p>
    <w:p w14:paraId="6FF9E75E" w14:textId="77777777" w:rsidR="00CA2B32" w:rsidRDefault="00CA2B32" w:rsidP="00CA2B32">
      <w:pPr>
        <w:spacing w:after="0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</w:p>
    <w:p w14:paraId="6B332412" w14:textId="612DFC1B" w:rsidR="00EE0C43" w:rsidRDefault="003042A3" w:rsidP="00007BED">
      <w:pPr>
        <w:spacing w:after="0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007BED">
        <w:rPr>
          <w:rFonts w:ascii="Times New Roman" w:hAnsi="Times New Roman"/>
          <w:sz w:val="24"/>
          <w:szCs w:val="24"/>
          <w:lang w:val="uk-UA"/>
        </w:rPr>
        <w:t xml:space="preserve">Невикористаний і </w:t>
      </w:r>
      <w:proofErr w:type="spellStart"/>
      <w:r w:rsidRPr="00007BED">
        <w:rPr>
          <w:rFonts w:ascii="Times New Roman" w:hAnsi="Times New Roman"/>
          <w:sz w:val="24"/>
          <w:szCs w:val="24"/>
          <w:lang w:val="uk-UA"/>
        </w:rPr>
        <w:t>протермінований</w:t>
      </w:r>
      <w:proofErr w:type="spellEnd"/>
      <w:r w:rsidRPr="00007BED">
        <w:rPr>
          <w:rFonts w:ascii="Times New Roman" w:hAnsi="Times New Roman"/>
          <w:sz w:val="24"/>
          <w:szCs w:val="24"/>
          <w:lang w:val="uk-UA"/>
        </w:rPr>
        <w:t xml:space="preserve"> препарат утилізують відповідно до чинного законодавства.</w:t>
      </w:r>
      <w:bookmarkEnd w:id="0"/>
    </w:p>
    <w:p w14:paraId="326C7380" w14:textId="3FA6E64E" w:rsidR="003042A3" w:rsidRPr="00007BED" w:rsidRDefault="003042A3" w:rsidP="00007BED">
      <w:pPr>
        <w:spacing w:after="0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007BED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7. Назва і місцезнаходження власника реєстраційного посвідчення</w:t>
      </w:r>
    </w:p>
    <w:p w14:paraId="0597B20C" w14:textId="77777777" w:rsidR="003042A3" w:rsidRPr="00007BED" w:rsidRDefault="003042A3" w:rsidP="00007BED">
      <w:pPr>
        <w:suppressAutoHyphens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007BED">
        <w:rPr>
          <w:rFonts w:ascii="Times New Roman" w:eastAsia="Times New Roman" w:hAnsi="Times New Roman"/>
          <w:sz w:val="24"/>
          <w:szCs w:val="24"/>
          <w:lang w:val="uk-UA" w:eastAsia="ar-SA"/>
        </w:rPr>
        <w:t>ТОВ “БРОВАФАРМА”</w:t>
      </w:r>
    </w:p>
    <w:p w14:paraId="279637D9" w14:textId="77777777" w:rsidR="003042A3" w:rsidRPr="00007BED" w:rsidRDefault="003042A3" w:rsidP="00007BED">
      <w:pPr>
        <w:suppressAutoHyphens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007BED">
        <w:rPr>
          <w:rFonts w:ascii="Times New Roman" w:eastAsia="Times New Roman" w:hAnsi="Times New Roman"/>
          <w:sz w:val="24"/>
          <w:szCs w:val="24"/>
          <w:lang w:val="uk-UA" w:eastAsia="ar-SA"/>
        </w:rPr>
        <w:t>б-p Незалежності</w:t>
      </w:r>
      <w:r w:rsidR="0012290A" w:rsidRPr="00007BED">
        <w:rPr>
          <w:rFonts w:ascii="Times New Roman" w:eastAsia="Times New Roman" w:hAnsi="Times New Roman"/>
          <w:sz w:val="24"/>
          <w:szCs w:val="24"/>
          <w:lang w:val="uk-UA" w:eastAsia="ar-SA"/>
        </w:rPr>
        <w:t>,</w:t>
      </w:r>
      <w:r w:rsidRPr="00007BED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18-а, м. Бровари, Київська обл., 07400, Україна</w:t>
      </w:r>
    </w:p>
    <w:p w14:paraId="48E9503B" w14:textId="77777777" w:rsidR="003042A3" w:rsidRPr="00007BED" w:rsidRDefault="003042A3" w:rsidP="00007BED">
      <w:pPr>
        <w:spacing w:after="0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007BED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8. Назва і місцезнаходження виробника</w:t>
      </w:r>
    </w:p>
    <w:p w14:paraId="39B7BD74" w14:textId="77777777" w:rsidR="003042A3" w:rsidRPr="00007BED" w:rsidRDefault="003042A3" w:rsidP="00007BED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bidi="uk-UA"/>
        </w:rPr>
      </w:pPr>
      <w:r w:rsidRPr="00007BED">
        <w:rPr>
          <w:rFonts w:ascii="Times New Roman" w:eastAsia="Times New Roman" w:hAnsi="Times New Roman"/>
          <w:color w:val="000000"/>
          <w:sz w:val="24"/>
          <w:szCs w:val="24"/>
          <w:lang w:val="uk-UA" w:bidi="uk-UA"/>
        </w:rPr>
        <w:t>ТОВ “БРОВАФАРМА”</w:t>
      </w:r>
    </w:p>
    <w:p w14:paraId="58EBD2B2" w14:textId="77777777" w:rsidR="003042A3" w:rsidRPr="00007BED" w:rsidRDefault="003042A3" w:rsidP="00007BED">
      <w:pPr>
        <w:suppressAutoHyphens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007BED">
        <w:rPr>
          <w:rFonts w:ascii="Times New Roman" w:hAnsi="Times New Roman"/>
          <w:color w:val="000000"/>
          <w:sz w:val="24"/>
          <w:szCs w:val="24"/>
          <w:lang w:val="uk-UA" w:bidi="uk-UA"/>
        </w:rPr>
        <w:t>б-</w:t>
      </w:r>
      <w:r w:rsidRPr="00007BED">
        <w:rPr>
          <w:rFonts w:ascii="Times New Roman" w:hAnsi="Times New Roman"/>
          <w:color w:val="000000"/>
          <w:sz w:val="24"/>
          <w:szCs w:val="24"/>
          <w:lang w:val="uk-UA" w:bidi="en-US"/>
        </w:rPr>
        <w:t xml:space="preserve">p </w:t>
      </w:r>
      <w:r w:rsidRPr="00007BED">
        <w:rPr>
          <w:rFonts w:ascii="Times New Roman" w:hAnsi="Times New Roman"/>
          <w:color w:val="000000"/>
          <w:sz w:val="24"/>
          <w:szCs w:val="24"/>
          <w:lang w:val="uk-UA" w:bidi="uk-UA"/>
        </w:rPr>
        <w:t>Незалежності</w:t>
      </w:r>
      <w:r w:rsidR="0012290A" w:rsidRPr="00007BED">
        <w:rPr>
          <w:rFonts w:ascii="Times New Roman" w:hAnsi="Times New Roman"/>
          <w:color w:val="000000"/>
          <w:sz w:val="24"/>
          <w:szCs w:val="24"/>
          <w:lang w:val="uk-UA" w:bidi="uk-UA"/>
        </w:rPr>
        <w:t>,</w:t>
      </w:r>
      <w:r w:rsidRPr="00007BED">
        <w:rPr>
          <w:rFonts w:ascii="Times New Roman" w:hAnsi="Times New Roman"/>
          <w:color w:val="000000"/>
          <w:sz w:val="24"/>
          <w:szCs w:val="24"/>
          <w:lang w:val="uk-UA" w:bidi="uk-UA"/>
        </w:rPr>
        <w:t xml:space="preserve"> 18-а, м. Бровари, Київська </w:t>
      </w:r>
      <w:r w:rsidRPr="00007BED">
        <w:rPr>
          <w:rFonts w:ascii="Times New Roman" w:hAnsi="Times New Roman"/>
          <w:color w:val="000000"/>
          <w:sz w:val="24"/>
          <w:szCs w:val="24"/>
          <w:lang w:val="uk-UA" w:eastAsia="ru-RU" w:bidi="ru-RU"/>
        </w:rPr>
        <w:t xml:space="preserve">обл., </w:t>
      </w:r>
      <w:r w:rsidRPr="00007BED">
        <w:rPr>
          <w:rFonts w:ascii="Times New Roman" w:hAnsi="Times New Roman"/>
          <w:color w:val="000000"/>
          <w:sz w:val="24"/>
          <w:szCs w:val="24"/>
          <w:lang w:val="uk-UA" w:bidi="uk-UA"/>
        </w:rPr>
        <w:t>07400, Україна</w:t>
      </w:r>
    </w:p>
    <w:p w14:paraId="69FEE269" w14:textId="77777777" w:rsidR="003042A3" w:rsidRPr="00007BED" w:rsidRDefault="003042A3" w:rsidP="00007BED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007BED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9. Додаткова інформація</w:t>
      </w:r>
    </w:p>
    <w:p w14:paraId="7240B7A0" w14:textId="77777777" w:rsidR="003042A3" w:rsidRPr="00007BED" w:rsidRDefault="003042A3" w:rsidP="00007BED">
      <w:pPr>
        <w:widowControl w:val="0"/>
        <w:spacing w:after="0"/>
        <w:ind w:firstLine="567"/>
        <w:jc w:val="right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37D15B07" w14:textId="77777777" w:rsidR="003042A3" w:rsidRPr="00007BED" w:rsidRDefault="003042A3" w:rsidP="00007BED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59DF694" w14:textId="77777777" w:rsidR="003042A3" w:rsidRPr="00007BED" w:rsidRDefault="003042A3" w:rsidP="00007BED">
      <w:pPr>
        <w:spacing w:after="0"/>
        <w:ind w:firstLine="567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8098034" w14:textId="77777777" w:rsidR="003042A3" w:rsidRPr="00007BED" w:rsidRDefault="003042A3" w:rsidP="00007BED">
      <w:pPr>
        <w:spacing w:after="0"/>
        <w:ind w:firstLine="567"/>
        <w:jc w:val="right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14:paraId="2F882F39" w14:textId="77777777" w:rsidR="00A04E5A" w:rsidRPr="00007BED" w:rsidRDefault="00A04E5A" w:rsidP="00007BE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sectPr w:rsidR="00A04E5A" w:rsidRPr="00007BE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1D2E2" w14:textId="77777777" w:rsidR="002661EE" w:rsidRDefault="002661EE" w:rsidP="0012290A">
      <w:pPr>
        <w:spacing w:after="0" w:line="240" w:lineRule="auto"/>
      </w:pPr>
      <w:r>
        <w:separator/>
      </w:r>
    </w:p>
  </w:endnote>
  <w:endnote w:type="continuationSeparator" w:id="0">
    <w:p w14:paraId="6088FF6F" w14:textId="77777777" w:rsidR="002661EE" w:rsidRDefault="002661EE" w:rsidP="00122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ogle Sans Tex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140679"/>
      <w:docPartObj>
        <w:docPartGallery w:val="Page Numbers (Bottom of Page)"/>
        <w:docPartUnique/>
      </w:docPartObj>
    </w:sdtPr>
    <w:sdtEndPr/>
    <w:sdtContent>
      <w:p w14:paraId="090C7D04" w14:textId="77777777" w:rsidR="002661EE" w:rsidRDefault="002661E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388">
          <w:rPr>
            <w:noProof/>
          </w:rPr>
          <w:t>4</w:t>
        </w:r>
        <w:r>
          <w:fldChar w:fldCharType="end"/>
        </w:r>
      </w:p>
    </w:sdtContent>
  </w:sdt>
  <w:p w14:paraId="3F24B555" w14:textId="77777777" w:rsidR="002661EE" w:rsidRDefault="002661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DACC60" w14:textId="77777777" w:rsidR="002661EE" w:rsidRDefault="002661EE" w:rsidP="0012290A">
      <w:pPr>
        <w:spacing w:after="0" w:line="240" w:lineRule="auto"/>
      </w:pPr>
      <w:r>
        <w:separator/>
      </w:r>
    </w:p>
  </w:footnote>
  <w:footnote w:type="continuationSeparator" w:id="0">
    <w:p w14:paraId="0438352E" w14:textId="77777777" w:rsidR="002661EE" w:rsidRDefault="002661EE" w:rsidP="001229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2A3"/>
    <w:rsid w:val="00007BED"/>
    <w:rsid w:val="00084A55"/>
    <w:rsid w:val="000B162C"/>
    <w:rsid w:val="0012290A"/>
    <w:rsid w:val="00134E95"/>
    <w:rsid w:val="00165388"/>
    <w:rsid w:val="00196F8F"/>
    <w:rsid w:val="002661EE"/>
    <w:rsid w:val="003042A3"/>
    <w:rsid w:val="0038712C"/>
    <w:rsid w:val="00427114"/>
    <w:rsid w:val="00486DB1"/>
    <w:rsid w:val="004B2487"/>
    <w:rsid w:val="004F79AB"/>
    <w:rsid w:val="0059668C"/>
    <w:rsid w:val="00705032"/>
    <w:rsid w:val="00725935"/>
    <w:rsid w:val="00786513"/>
    <w:rsid w:val="00795189"/>
    <w:rsid w:val="008516CF"/>
    <w:rsid w:val="00853812"/>
    <w:rsid w:val="00A03BF0"/>
    <w:rsid w:val="00A04E5A"/>
    <w:rsid w:val="00AB302F"/>
    <w:rsid w:val="00B70A8B"/>
    <w:rsid w:val="00C3057B"/>
    <w:rsid w:val="00C4330B"/>
    <w:rsid w:val="00C47996"/>
    <w:rsid w:val="00C84986"/>
    <w:rsid w:val="00CA2B32"/>
    <w:rsid w:val="00CE565E"/>
    <w:rsid w:val="00D2230E"/>
    <w:rsid w:val="00D463A6"/>
    <w:rsid w:val="00DD0170"/>
    <w:rsid w:val="00E35C35"/>
    <w:rsid w:val="00EB404C"/>
    <w:rsid w:val="00EE0C43"/>
    <w:rsid w:val="00F6506F"/>
    <w:rsid w:val="00FE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91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90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22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290A"/>
    <w:rPr>
      <w:rFonts w:ascii="Calibri" w:eastAsia="Calibri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0B162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B162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B162C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B162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B162C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B1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B162C"/>
    <w:rPr>
      <w:rFonts w:ascii="Tahoma" w:eastAsia="Calibri" w:hAnsi="Tahoma" w:cs="Tahoma"/>
      <w:sz w:val="16"/>
      <w:szCs w:val="16"/>
    </w:rPr>
  </w:style>
  <w:style w:type="paragraph" w:customStyle="1" w:styleId="pf0">
    <w:name w:val="pf0"/>
    <w:basedOn w:val="a"/>
    <w:rsid w:val="00007B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f01">
    <w:name w:val="cf01"/>
    <w:basedOn w:val="a0"/>
    <w:rsid w:val="00007BE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007BED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a0"/>
    <w:rsid w:val="00007BED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a0"/>
    <w:rsid w:val="00007BED"/>
    <w:rPr>
      <w:rFonts w:ascii="Segoe UI" w:hAnsi="Segoe UI" w:cs="Segoe UI" w:hint="default"/>
      <w:b/>
      <w:bCs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90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22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290A"/>
    <w:rPr>
      <w:rFonts w:ascii="Calibri" w:eastAsia="Calibri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0B162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B162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B162C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B162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B162C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B1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B162C"/>
    <w:rPr>
      <w:rFonts w:ascii="Tahoma" w:eastAsia="Calibri" w:hAnsi="Tahoma" w:cs="Tahoma"/>
      <w:sz w:val="16"/>
      <w:szCs w:val="16"/>
    </w:rPr>
  </w:style>
  <w:style w:type="paragraph" w:customStyle="1" w:styleId="pf0">
    <w:name w:val="pf0"/>
    <w:basedOn w:val="a"/>
    <w:rsid w:val="00007B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f01">
    <w:name w:val="cf01"/>
    <w:basedOn w:val="a0"/>
    <w:rsid w:val="00007BE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007BED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a0"/>
    <w:rsid w:val="00007BED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a0"/>
    <w:rsid w:val="00007BED"/>
    <w:rPr>
      <w:rFonts w:ascii="Segoe UI" w:hAnsi="Segoe UI" w:cs="Segoe UI" w:hint="default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4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Распутний</dc:creator>
  <cp:lastModifiedBy>Inna_Pavluk</cp:lastModifiedBy>
  <cp:revision>25</cp:revision>
  <cp:lastPrinted>2025-10-23T06:20:00Z</cp:lastPrinted>
  <dcterms:created xsi:type="dcterms:W3CDTF">2025-08-19T05:31:00Z</dcterms:created>
  <dcterms:modified xsi:type="dcterms:W3CDTF">2025-10-23T11:56:00Z</dcterms:modified>
</cp:coreProperties>
</file>