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74F" w:rsidRPr="00D3088E" w:rsidRDefault="009D274F" w:rsidP="009D274F">
      <w:pPr>
        <w:spacing w:after="0" w:line="240" w:lineRule="auto"/>
        <w:jc w:val="right"/>
        <w:rPr>
          <w:rFonts w:ascii="Times New Roman" w:hAnsi="Times New Roman" w:cs="Times New Roman"/>
          <w:bCs/>
          <w:lang w:val="uk-UA"/>
        </w:rPr>
      </w:pPr>
      <w:bookmarkStart w:id="0" w:name="_Hlk195887173"/>
      <w:r w:rsidRPr="00D3088E">
        <w:rPr>
          <w:rFonts w:ascii="Times New Roman" w:hAnsi="Times New Roman" w:cs="Times New Roman"/>
          <w:bCs/>
          <w:lang w:val="uk-UA"/>
        </w:rPr>
        <w:t>Додаток 1</w:t>
      </w:r>
    </w:p>
    <w:p w:rsidR="009D274F" w:rsidRDefault="009D274F" w:rsidP="009D274F">
      <w:pPr>
        <w:spacing w:after="0" w:line="240" w:lineRule="auto"/>
        <w:jc w:val="right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д</w:t>
      </w:r>
      <w:r w:rsidRPr="00D3088E">
        <w:rPr>
          <w:rFonts w:ascii="Times New Roman" w:hAnsi="Times New Roman" w:cs="Times New Roman"/>
          <w:bCs/>
          <w:lang w:val="uk-UA"/>
        </w:rPr>
        <w:t>о реєстраційного посвідчення АА</w:t>
      </w:r>
      <w:r>
        <w:rPr>
          <w:rFonts w:ascii="Times New Roman" w:hAnsi="Times New Roman" w:cs="Times New Roman"/>
          <w:bCs/>
          <w:lang w:val="uk-UA"/>
        </w:rPr>
        <w:t>-09889-01-25</w:t>
      </w:r>
    </w:p>
    <w:p w:rsidR="009D274F" w:rsidRDefault="009D274F" w:rsidP="009D274F">
      <w:pPr>
        <w:spacing w:after="0" w:line="240" w:lineRule="auto"/>
        <w:jc w:val="right"/>
        <w:rPr>
          <w:rFonts w:ascii="Times New Roman" w:hAnsi="Times New Roman" w:cs="Times New Roman"/>
          <w:bCs/>
          <w:lang w:val="uk-UA"/>
        </w:rPr>
      </w:pPr>
    </w:p>
    <w:p w:rsidR="00CB4B8B" w:rsidRDefault="00CB4B8B" w:rsidP="00CB4B8B">
      <w:pPr>
        <w:spacing w:after="0"/>
        <w:jc w:val="center"/>
        <w:rPr>
          <w:rFonts w:ascii="Times New Roman" w:hAnsi="Times New Roman" w:cs="Times New Roman"/>
          <w:b/>
          <w:bCs/>
          <w:lang w:val="uk-UA"/>
        </w:rPr>
      </w:pPr>
      <w:r w:rsidRPr="005B222D">
        <w:rPr>
          <w:rFonts w:ascii="Times New Roman" w:hAnsi="Times New Roman" w:cs="Times New Roman"/>
          <w:b/>
          <w:bCs/>
          <w:lang w:val="uk-UA"/>
        </w:rPr>
        <w:t>Коротка характеристика препарату</w:t>
      </w:r>
    </w:p>
    <w:p w:rsidR="009D274F" w:rsidRPr="00DB6B08" w:rsidRDefault="009D274F" w:rsidP="00CB4B8B">
      <w:pPr>
        <w:spacing w:after="0"/>
        <w:jc w:val="center"/>
        <w:rPr>
          <w:rFonts w:ascii="Times New Roman" w:hAnsi="Times New Roman" w:cs="Times New Roman"/>
          <w:b/>
          <w:bCs/>
          <w:lang w:val="uk-UA"/>
        </w:rPr>
      </w:pPr>
    </w:p>
    <w:p w:rsidR="00CB4B8B" w:rsidRPr="005B222D" w:rsidRDefault="00CB4B8B" w:rsidP="00CB4B8B">
      <w:pPr>
        <w:tabs>
          <w:tab w:val="left" w:pos="567"/>
          <w:tab w:val="left" w:pos="2148"/>
        </w:tabs>
        <w:spacing w:after="0"/>
        <w:ind w:firstLine="567"/>
        <w:rPr>
          <w:rFonts w:ascii="Times New Roman" w:hAnsi="Times New Roman" w:cs="Times New Roman"/>
          <w:b/>
          <w:lang w:val="uk-UA"/>
        </w:rPr>
      </w:pPr>
      <w:r w:rsidRPr="005B222D">
        <w:rPr>
          <w:rFonts w:ascii="Times New Roman" w:hAnsi="Times New Roman" w:cs="Times New Roman"/>
          <w:b/>
          <w:lang w:val="uk-UA"/>
        </w:rPr>
        <w:t xml:space="preserve">1. </w:t>
      </w:r>
      <w:proofErr w:type="spellStart"/>
      <w:r w:rsidRPr="005B222D">
        <w:rPr>
          <w:rFonts w:ascii="Times New Roman" w:hAnsi="Times New Roman" w:cs="Times New Roman"/>
          <w:b/>
          <w:lang w:val="ru-RU"/>
        </w:rPr>
        <w:t>Назва</w:t>
      </w:r>
      <w:proofErr w:type="spellEnd"/>
    </w:p>
    <w:p w:rsidR="00CB4B8B" w:rsidRPr="00DB6B08" w:rsidRDefault="00CB4B8B" w:rsidP="00CB4B8B">
      <w:pPr>
        <w:tabs>
          <w:tab w:val="left" w:pos="567"/>
          <w:tab w:val="left" w:pos="2148"/>
        </w:tabs>
        <w:spacing w:after="0"/>
        <w:ind w:firstLine="567"/>
        <w:rPr>
          <w:rFonts w:ascii="Times New Roman" w:hAnsi="Times New Roman" w:cs="Times New Roman"/>
          <w:bCs/>
          <w:lang w:val="uk-UA"/>
        </w:rPr>
      </w:pPr>
      <w:bookmarkStart w:id="1" w:name="_Hlk162452418"/>
      <w:r w:rsidRPr="005B222D">
        <w:rPr>
          <w:rFonts w:ascii="Times New Roman" w:hAnsi="Times New Roman" w:cs="Times New Roman"/>
          <w:lang w:val="uk-UA"/>
        </w:rPr>
        <w:t>Бутазал-100</w:t>
      </w:r>
      <w:bookmarkEnd w:id="1"/>
    </w:p>
    <w:p w:rsidR="00CB4B8B" w:rsidRPr="005B222D" w:rsidRDefault="00CB4B8B" w:rsidP="00CB4B8B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b/>
          <w:snapToGrid w:val="0"/>
          <w:lang w:val="uk-UA"/>
        </w:rPr>
      </w:pPr>
      <w:r w:rsidRPr="005B222D">
        <w:rPr>
          <w:rFonts w:ascii="Times New Roman" w:hAnsi="Times New Roman" w:cs="Times New Roman"/>
          <w:b/>
          <w:snapToGrid w:val="0"/>
          <w:lang w:val="ru-RU"/>
        </w:rPr>
        <w:t xml:space="preserve">2. </w:t>
      </w:r>
      <w:r w:rsidRPr="005B222D">
        <w:rPr>
          <w:rFonts w:ascii="Times New Roman" w:hAnsi="Times New Roman" w:cs="Times New Roman"/>
          <w:b/>
          <w:snapToGrid w:val="0"/>
          <w:lang w:val="uk-UA"/>
        </w:rPr>
        <w:t>С</w:t>
      </w:r>
      <w:r w:rsidRPr="005B222D">
        <w:rPr>
          <w:rFonts w:ascii="Times New Roman" w:hAnsi="Times New Roman" w:cs="Times New Roman"/>
          <w:b/>
          <w:snapToGrid w:val="0"/>
          <w:lang w:val="ru-RU"/>
        </w:rPr>
        <w:t>клад</w:t>
      </w:r>
    </w:p>
    <w:p w:rsidR="00CB4B8B" w:rsidRPr="00C04C59" w:rsidRDefault="00CB4B8B" w:rsidP="00CB4B8B">
      <w:pPr>
        <w:spacing w:after="0"/>
        <w:ind w:firstLine="567"/>
        <w:rPr>
          <w:rFonts w:ascii="Times New Roman" w:hAnsi="Times New Roman" w:cs="Times New Roman"/>
          <w:lang w:val="uk-UA"/>
        </w:rPr>
      </w:pPr>
      <w:bookmarkStart w:id="2" w:name="_Hlk161153292"/>
      <w:bookmarkStart w:id="3" w:name="_Hlk161153766"/>
      <w:bookmarkStart w:id="4" w:name="_Hlk161153813"/>
      <w:r w:rsidRPr="00C04C59">
        <w:rPr>
          <w:rFonts w:ascii="Times New Roman" w:hAnsi="Times New Roman" w:cs="Times New Roman"/>
          <w:bCs/>
          <w:lang w:val="uk-UA"/>
        </w:rPr>
        <w:t>1 мл препарату містить</w:t>
      </w:r>
      <w:r w:rsidRPr="00C04C59">
        <w:rPr>
          <w:rFonts w:ascii="Times New Roman" w:hAnsi="Times New Roman" w:cs="Times New Roman"/>
          <w:lang w:val="uk-UA"/>
        </w:rPr>
        <w:t xml:space="preserve"> діючі речовини (мг):</w:t>
      </w:r>
    </w:p>
    <w:p w:rsidR="00CB4B8B" w:rsidRPr="00A83B2C" w:rsidRDefault="00CB4B8B" w:rsidP="00CB4B8B">
      <w:pPr>
        <w:spacing w:after="0"/>
        <w:ind w:firstLine="567"/>
        <w:rPr>
          <w:rFonts w:ascii="Times New Roman" w:hAnsi="Times New Roman" w:cs="Times New Roman"/>
          <w:lang w:val="uk-UA"/>
        </w:rPr>
      </w:pPr>
      <w:bookmarkStart w:id="5" w:name="_Hlk161846999"/>
      <w:proofErr w:type="spellStart"/>
      <w:r>
        <w:rPr>
          <w:rFonts w:ascii="Times New Roman" w:hAnsi="Times New Roman" w:cs="Times New Roman"/>
          <w:lang w:val="uk-UA"/>
        </w:rPr>
        <w:t>б</w:t>
      </w:r>
      <w:r w:rsidRPr="00A83B2C">
        <w:rPr>
          <w:rFonts w:ascii="Times New Roman" w:hAnsi="Times New Roman" w:cs="Times New Roman"/>
          <w:lang w:val="uk-UA"/>
        </w:rPr>
        <w:t>утафосфан</w:t>
      </w:r>
      <w:proofErr w:type="spellEnd"/>
      <w:r w:rsidRPr="00A83B2C">
        <w:rPr>
          <w:rFonts w:ascii="Times New Roman" w:hAnsi="Times New Roman" w:cs="Times New Roman"/>
          <w:lang w:val="uk-UA"/>
        </w:rPr>
        <w:tab/>
      </w:r>
      <w:r w:rsidRPr="00A83B2C">
        <w:rPr>
          <w:rFonts w:ascii="Times New Roman" w:hAnsi="Times New Roman" w:cs="Times New Roman"/>
          <w:lang w:val="uk-UA"/>
        </w:rPr>
        <w:tab/>
      </w:r>
      <w:r w:rsidRPr="00A83B2C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A83B2C">
        <w:rPr>
          <w:rFonts w:ascii="Times New Roman" w:hAnsi="Times New Roman" w:cs="Times New Roman"/>
          <w:lang w:val="uk-UA"/>
        </w:rPr>
        <w:t xml:space="preserve">- </w:t>
      </w:r>
      <w:r w:rsidRPr="005B222D">
        <w:rPr>
          <w:rFonts w:ascii="Times New Roman" w:hAnsi="Times New Roman" w:cs="Times New Roman"/>
          <w:lang w:val="uk-UA"/>
        </w:rPr>
        <w:t>10</w:t>
      </w:r>
      <w:r w:rsidRPr="00A83B2C">
        <w:rPr>
          <w:rFonts w:ascii="Times New Roman" w:hAnsi="Times New Roman" w:cs="Times New Roman"/>
          <w:lang w:val="uk-UA"/>
        </w:rPr>
        <w:t xml:space="preserve">0,0; </w:t>
      </w:r>
    </w:p>
    <w:p w:rsidR="00CB4B8B" w:rsidRPr="00DB6B08" w:rsidRDefault="00CB4B8B" w:rsidP="00CB4B8B">
      <w:pPr>
        <w:spacing w:after="0"/>
        <w:ind w:firstLine="567"/>
        <w:rPr>
          <w:rFonts w:ascii="Times New Roman" w:hAnsi="Times New Roman" w:cs="Times New Roman"/>
          <w:lang w:val="uk-UA"/>
        </w:rPr>
      </w:pPr>
      <w:proofErr w:type="spellStart"/>
      <w:r w:rsidRPr="00A83B2C">
        <w:rPr>
          <w:rFonts w:ascii="Times New Roman" w:hAnsi="Times New Roman" w:cs="Times New Roman"/>
          <w:lang w:val="uk-UA"/>
        </w:rPr>
        <w:t>ціанокобаламін</w:t>
      </w:r>
      <w:proofErr w:type="spellEnd"/>
      <w:r w:rsidRPr="00A83B2C">
        <w:rPr>
          <w:rFonts w:ascii="Times New Roman" w:hAnsi="Times New Roman" w:cs="Times New Roman"/>
          <w:lang w:val="uk-UA"/>
        </w:rPr>
        <w:t xml:space="preserve"> (вітамін В</w:t>
      </w:r>
      <w:r w:rsidRPr="00A83B2C">
        <w:rPr>
          <w:rFonts w:ascii="Times New Roman" w:hAnsi="Times New Roman" w:cs="Times New Roman"/>
          <w:vertAlign w:val="subscript"/>
          <w:lang w:val="uk-UA"/>
        </w:rPr>
        <w:t>12</w:t>
      </w:r>
      <w:r w:rsidRPr="00A83B2C">
        <w:rPr>
          <w:rFonts w:ascii="Times New Roman" w:hAnsi="Times New Roman" w:cs="Times New Roman"/>
          <w:lang w:val="uk-UA"/>
        </w:rPr>
        <w:t xml:space="preserve">) </w:t>
      </w:r>
      <w:r w:rsidRPr="00A83B2C">
        <w:rPr>
          <w:rFonts w:ascii="Times New Roman" w:hAnsi="Times New Roman" w:cs="Times New Roman"/>
          <w:lang w:val="uk-UA"/>
        </w:rPr>
        <w:tab/>
        <w:t>- 0,05.</w:t>
      </w:r>
    </w:p>
    <w:p w:rsidR="00CB4B8B" w:rsidRPr="00DB6B08" w:rsidRDefault="00CB4B8B" w:rsidP="00CB4B8B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bookmarkStart w:id="6" w:name="_Hlk163048243"/>
      <w:r w:rsidRPr="005B222D">
        <w:rPr>
          <w:rFonts w:ascii="Times New Roman" w:hAnsi="Times New Roman" w:cs="Times New Roman"/>
          <w:snapToGrid w:val="0"/>
          <w:lang w:val="uk-UA"/>
        </w:rPr>
        <w:t>Допоміжні речовини:</w:t>
      </w:r>
      <w:r w:rsidRPr="005B222D">
        <w:rPr>
          <w:rFonts w:ascii="Times New Roman" w:hAnsi="Times New Roman" w:cs="Times New Roman"/>
          <w:b/>
          <w:snapToGrid w:val="0"/>
          <w:lang w:val="uk-UA"/>
        </w:rPr>
        <w:t xml:space="preserve"> </w:t>
      </w:r>
      <w:r w:rsidRPr="005B222D">
        <w:rPr>
          <w:rFonts w:ascii="Times New Roman" w:hAnsi="Times New Roman" w:cs="Times New Roman"/>
          <w:lang w:val="uk-UA"/>
        </w:rPr>
        <w:t xml:space="preserve">спирт </w:t>
      </w:r>
      <w:proofErr w:type="spellStart"/>
      <w:r w:rsidRPr="005B222D">
        <w:rPr>
          <w:rFonts w:ascii="Times New Roman" w:hAnsi="Times New Roman" w:cs="Times New Roman"/>
          <w:lang w:val="uk-UA"/>
        </w:rPr>
        <w:t>бензиловий</w:t>
      </w:r>
      <w:proofErr w:type="spellEnd"/>
      <w:r w:rsidRPr="005B222D">
        <w:rPr>
          <w:rFonts w:ascii="Times New Roman" w:hAnsi="Times New Roman" w:cs="Times New Roman"/>
          <w:spacing w:val="-3"/>
          <w:lang w:val="uk-UA"/>
        </w:rPr>
        <w:t>,</w:t>
      </w:r>
      <w:r w:rsidRPr="005B222D">
        <w:rPr>
          <w:rFonts w:ascii="Times New Roman" w:hAnsi="Times New Roman" w:cs="Times New Roman"/>
          <w:lang w:val="uk-UA"/>
        </w:rPr>
        <w:t xml:space="preserve"> натрію цитрат, кислота лимонна, вода для ін’єкцій.</w:t>
      </w:r>
      <w:bookmarkEnd w:id="2"/>
      <w:bookmarkEnd w:id="3"/>
      <w:bookmarkEnd w:id="4"/>
      <w:bookmarkEnd w:id="5"/>
      <w:bookmarkEnd w:id="6"/>
    </w:p>
    <w:p w:rsidR="00CB4B8B" w:rsidRPr="005B222D" w:rsidRDefault="00CB4B8B" w:rsidP="00CB4B8B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b/>
          <w:snapToGrid w:val="0"/>
          <w:lang w:val="uk-UA"/>
        </w:rPr>
      </w:pPr>
      <w:r w:rsidRPr="005B222D">
        <w:rPr>
          <w:rFonts w:ascii="Times New Roman" w:hAnsi="Times New Roman" w:cs="Times New Roman"/>
          <w:b/>
          <w:snapToGrid w:val="0"/>
          <w:lang w:val="ru-RU"/>
        </w:rPr>
        <w:t xml:space="preserve">3. </w:t>
      </w:r>
      <w:proofErr w:type="spellStart"/>
      <w:r w:rsidRPr="005B222D">
        <w:rPr>
          <w:rFonts w:ascii="Times New Roman" w:hAnsi="Times New Roman" w:cs="Times New Roman"/>
          <w:b/>
          <w:snapToGrid w:val="0"/>
          <w:lang w:val="ru-RU"/>
        </w:rPr>
        <w:t>Фармацевтична</w:t>
      </w:r>
      <w:proofErr w:type="spellEnd"/>
      <w:r w:rsidRPr="005B222D">
        <w:rPr>
          <w:rFonts w:ascii="Times New Roman" w:hAnsi="Times New Roman" w:cs="Times New Roman"/>
          <w:b/>
          <w:snapToGrid w:val="0"/>
          <w:lang w:val="ru-RU"/>
        </w:rPr>
        <w:t xml:space="preserve"> (</w:t>
      </w:r>
      <w:proofErr w:type="spellStart"/>
      <w:r w:rsidRPr="005B222D">
        <w:rPr>
          <w:rFonts w:ascii="Times New Roman" w:hAnsi="Times New Roman" w:cs="Times New Roman"/>
          <w:b/>
          <w:snapToGrid w:val="0"/>
          <w:lang w:val="ru-RU"/>
        </w:rPr>
        <w:t>лікарська</w:t>
      </w:r>
      <w:proofErr w:type="spellEnd"/>
      <w:r w:rsidRPr="005B222D">
        <w:rPr>
          <w:rFonts w:ascii="Times New Roman" w:hAnsi="Times New Roman" w:cs="Times New Roman"/>
          <w:b/>
          <w:snapToGrid w:val="0"/>
          <w:lang w:val="ru-RU"/>
        </w:rPr>
        <w:t>) форма</w:t>
      </w:r>
    </w:p>
    <w:p w:rsidR="00CB4B8B" w:rsidRPr="00DB6B08" w:rsidRDefault="00CB4B8B" w:rsidP="00CB4B8B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bookmarkStart w:id="7" w:name="_Hlk161153263"/>
      <w:bookmarkStart w:id="8" w:name="_Hlk161846981"/>
      <w:bookmarkStart w:id="9" w:name="_Hlk162452449"/>
      <w:proofErr w:type="spellStart"/>
      <w:r w:rsidRPr="005B222D">
        <w:rPr>
          <w:rFonts w:ascii="Times New Roman" w:hAnsi="Times New Roman" w:cs="Times New Roman"/>
          <w:lang w:val="ru-RU"/>
        </w:rPr>
        <w:t>Розчин</w:t>
      </w:r>
      <w:proofErr w:type="spellEnd"/>
      <w:r w:rsidRPr="005B222D">
        <w:rPr>
          <w:rFonts w:ascii="Times New Roman" w:hAnsi="Times New Roman" w:cs="Times New Roman"/>
          <w:lang w:val="ru-RU"/>
        </w:rPr>
        <w:t xml:space="preserve"> для </w:t>
      </w:r>
      <w:proofErr w:type="spellStart"/>
      <w:r w:rsidRPr="005B222D">
        <w:rPr>
          <w:rFonts w:ascii="Times New Roman" w:hAnsi="Times New Roman" w:cs="Times New Roman"/>
          <w:lang w:val="ru-RU"/>
        </w:rPr>
        <w:t>ін'єкцій</w:t>
      </w:r>
      <w:proofErr w:type="spellEnd"/>
      <w:r w:rsidRPr="005B222D">
        <w:rPr>
          <w:rFonts w:ascii="Times New Roman" w:hAnsi="Times New Roman" w:cs="Times New Roman"/>
          <w:lang w:val="ru-RU"/>
        </w:rPr>
        <w:t>.</w:t>
      </w:r>
      <w:bookmarkEnd w:id="7"/>
      <w:bookmarkEnd w:id="8"/>
      <w:bookmarkEnd w:id="9"/>
    </w:p>
    <w:p w:rsidR="00CB4B8B" w:rsidRPr="005B222D" w:rsidRDefault="00CB4B8B" w:rsidP="00CB4B8B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/>
          <w:snapToGrid w:val="0"/>
          <w:lang w:val="uk-UA"/>
        </w:rPr>
      </w:pPr>
      <w:r w:rsidRPr="005B222D">
        <w:rPr>
          <w:rFonts w:ascii="Times New Roman" w:hAnsi="Times New Roman" w:cs="Times New Roman"/>
          <w:b/>
          <w:snapToGrid w:val="0"/>
          <w:lang w:val="uk-UA"/>
        </w:rPr>
        <w:t>4. Фармакологічні властивості</w:t>
      </w:r>
      <w:bookmarkStart w:id="10" w:name="_Hlk161153335"/>
      <w:bookmarkStart w:id="11" w:name="_Hlk161847020"/>
    </w:p>
    <w:p w:rsidR="00CB4B8B" w:rsidRPr="00BF3CC3" w:rsidRDefault="00CB4B8B" w:rsidP="00CB4B8B">
      <w:pPr>
        <w:pStyle w:val="a4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</w:pPr>
      <w:bookmarkStart w:id="12" w:name="_Hlk162452476"/>
      <w:r w:rsidRPr="0085787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ATC</w:t>
      </w:r>
      <w:r w:rsidRPr="0085787B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85787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vet</w:t>
      </w:r>
      <w:r w:rsidRPr="0085787B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класифікаційний код: </w:t>
      </w:r>
      <w:r w:rsidRPr="0085787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QA</w:t>
      </w:r>
      <w:r w:rsidRPr="0085787B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12</w:t>
      </w:r>
      <w:r w:rsidRPr="0085787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</w:t>
      </w:r>
      <w:r w:rsidRPr="0085787B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– Інші мінеральні добавки. </w:t>
      </w:r>
      <w:proofErr w:type="gramStart"/>
      <w:r w:rsidRPr="0085787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QA</w:t>
      </w:r>
      <w:r w:rsidRPr="00BF3CC3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12</w:t>
      </w:r>
      <w:r w:rsidRPr="00BF3CC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CX</w:t>
      </w:r>
      <w:r w:rsidRPr="00BF3CC3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99 – інші мінеральні продукти, комбінації.</w:t>
      </w:r>
      <w:proofErr w:type="gramEnd"/>
    </w:p>
    <w:bookmarkEnd w:id="10"/>
    <w:bookmarkEnd w:id="11"/>
    <w:bookmarkEnd w:id="12"/>
    <w:p w:rsidR="00CB4B8B" w:rsidRPr="00DB6B08" w:rsidRDefault="00CB4B8B" w:rsidP="00CB4B8B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proofErr w:type="spellStart"/>
      <w:r w:rsidRPr="00DB6B08">
        <w:rPr>
          <w:rFonts w:ascii="Times New Roman" w:hAnsi="Times New Roman" w:cs="Times New Roman"/>
          <w:lang w:val="ru-RU"/>
        </w:rPr>
        <w:t>Бутафосфан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- </w:t>
      </w:r>
      <w:proofErr w:type="spellStart"/>
      <w:r w:rsidRPr="00DB6B08">
        <w:rPr>
          <w:rFonts w:ascii="Times New Roman" w:hAnsi="Times New Roman" w:cs="Times New Roman"/>
          <w:lang w:val="ru-RU"/>
        </w:rPr>
        <w:t>це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синтетична </w:t>
      </w:r>
      <w:proofErr w:type="spellStart"/>
      <w:r w:rsidRPr="00DB6B08">
        <w:rPr>
          <w:rFonts w:ascii="Times New Roman" w:hAnsi="Times New Roman" w:cs="Times New Roman"/>
          <w:lang w:val="ru-RU"/>
        </w:rPr>
        <w:t>фосфорорганічна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сполука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DB6B08">
        <w:rPr>
          <w:rFonts w:ascii="Times New Roman" w:hAnsi="Times New Roman" w:cs="Times New Roman"/>
          <w:lang w:val="ru-RU"/>
        </w:rPr>
        <w:t>Застосовується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DB6B08">
        <w:rPr>
          <w:rFonts w:ascii="Times New Roman" w:hAnsi="Times New Roman" w:cs="Times New Roman"/>
          <w:lang w:val="ru-RU"/>
        </w:rPr>
        <w:t>екзогенне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джерело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фосфору, </w:t>
      </w:r>
      <w:proofErr w:type="spellStart"/>
      <w:r w:rsidRPr="00DB6B08">
        <w:rPr>
          <w:rFonts w:ascii="Times New Roman" w:hAnsi="Times New Roman" w:cs="Times New Roman"/>
          <w:lang w:val="ru-RU"/>
        </w:rPr>
        <w:t>важливого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для </w:t>
      </w:r>
      <w:proofErr w:type="spellStart"/>
      <w:r w:rsidRPr="00DB6B08">
        <w:rPr>
          <w:rFonts w:ascii="Times New Roman" w:hAnsi="Times New Roman" w:cs="Times New Roman"/>
          <w:lang w:val="ru-RU"/>
        </w:rPr>
        <w:t>енергетичного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обміну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DB6B08">
        <w:rPr>
          <w:rFonts w:ascii="Times New Roman" w:hAnsi="Times New Roman" w:cs="Times New Roman"/>
          <w:lang w:val="ru-RU"/>
        </w:rPr>
        <w:t>Він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необхідний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для </w:t>
      </w:r>
      <w:proofErr w:type="spellStart"/>
      <w:r w:rsidRPr="00DB6B08">
        <w:rPr>
          <w:rFonts w:ascii="Times New Roman" w:hAnsi="Times New Roman" w:cs="Times New Roman"/>
          <w:lang w:val="ru-RU"/>
        </w:rPr>
        <w:t>глюконеогенезу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DB6B08">
        <w:rPr>
          <w:rFonts w:ascii="Times New Roman" w:hAnsi="Times New Roman" w:cs="Times New Roman"/>
          <w:lang w:val="ru-RU"/>
        </w:rPr>
        <w:t>оскільки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більшість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проміжних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продуктів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цього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процесу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потребують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фосфорилювання</w:t>
      </w:r>
      <w:proofErr w:type="spellEnd"/>
      <w:r w:rsidRPr="00DB6B08">
        <w:rPr>
          <w:rFonts w:ascii="Times New Roman" w:hAnsi="Times New Roman" w:cs="Times New Roman"/>
          <w:lang w:val="ru-RU"/>
        </w:rPr>
        <w:t>.</w:t>
      </w:r>
    </w:p>
    <w:p w:rsidR="00CB4B8B" w:rsidRPr="00942FC3" w:rsidRDefault="00CB4B8B" w:rsidP="00CB4B8B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proofErr w:type="spellStart"/>
      <w:proofErr w:type="gramStart"/>
      <w:r w:rsidRPr="00DB6B08">
        <w:rPr>
          <w:rFonts w:ascii="Times New Roman" w:hAnsi="Times New Roman" w:cs="Times New Roman"/>
          <w:lang w:val="ru-RU"/>
        </w:rPr>
        <w:t>Ц</w:t>
      </w:r>
      <w:proofErr w:type="gramEnd"/>
      <w:r w:rsidRPr="00DB6B08">
        <w:rPr>
          <w:rFonts w:ascii="Times New Roman" w:hAnsi="Times New Roman" w:cs="Times New Roman"/>
          <w:lang w:val="ru-RU"/>
        </w:rPr>
        <w:t>іанокобаламін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- </w:t>
      </w:r>
      <w:proofErr w:type="spellStart"/>
      <w:r w:rsidRPr="00DB6B08">
        <w:rPr>
          <w:rFonts w:ascii="Times New Roman" w:hAnsi="Times New Roman" w:cs="Times New Roman"/>
          <w:lang w:val="ru-RU"/>
        </w:rPr>
        <w:t>унікальний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кобальтовмісний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вітамін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DB6B08">
        <w:rPr>
          <w:rFonts w:ascii="Times New Roman" w:hAnsi="Times New Roman" w:cs="Times New Roman"/>
          <w:lang w:val="ru-RU"/>
        </w:rPr>
        <w:t>який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є </w:t>
      </w:r>
      <w:proofErr w:type="spellStart"/>
      <w:r w:rsidRPr="00DB6B08">
        <w:rPr>
          <w:rFonts w:ascii="Times New Roman" w:hAnsi="Times New Roman" w:cs="Times New Roman"/>
          <w:lang w:val="ru-RU"/>
        </w:rPr>
        <w:t>напівсинтетичною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формою </w:t>
      </w:r>
      <w:proofErr w:type="spellStart"/>
      <w:r w:rsidRPr="00DB6B08">
        <w:rPr>
          <w:rFonts w:ascii="Times New Roman" w:hAnsi="Times New Roman" w:cs="Times New Roman"/>
          <w:lang w:val="ru-RU"/>
        </w:rPr>
        <w:t>вітаміну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В</w:t>
      </w:r>
      <w:r w:rsidRPr="00303FE2">
        <w:rPr>
          <w:rFonts w:ascii="Times New Roman" w:hAnsi="Times New Roman" w:cs="Times New Roman"/>
          <w:vertAlign w:val="subscript"/>
          <w:lang w:val="ru-RU"/>
        </w:rPr>
        <w:t>12</w:t>
      </w:r>
      <w:r w:rsidRPr="00DB6B08">
        <w:rPr>
          <w:rFonts w:ascii="Times New Roman" w:hAnsi="Times New Roman" w:cs="Times New Roman"/>
          <w:lang w:val="ru-RU"/>
        </w:rPr>
        <w:t xml:space="preserve">. </w:t>
      </w:r>
      <w:proofErr w:type="spellStart"/>
      <w:proofErr w:type="gramStart"/>
      <w:r w:rsidRPr="00DB6B08">
        <w:rPr>
          <w:rFonts w:ascii="Times New Roman" w:hAnsi="Times New Roman" w:cs="Times New Roman"/>
          <w:lang w:val="ru-RU"/>
        </w:rPr>
        <w:t>Він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діє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DB6B08">
        <w:rPr>
          <w:rFonts w:ascii="Times New Roman" w:hAnsi="Times New Roman" w:cs="Times New Roman"/>
          <w:lang w:val="ru-RU"/>
        </w:rPr>
        <w:t>кофактор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для </w:t>
      </w:r>
      <w:proofErr w:type="spellStart"/>
      <w:r w:rsidRPr="00DB6B08">
        <w:rPr>
          <w:rFonts w:ascii="Times New Roman" w:hAnsi="Times New Roman" w:cs="Times New Roman"/>
          <w:lang w:val="ru-RU"/>
        </w:rPr>
        <w:t>двох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важливих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ферментів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DB6B08">
        <w:rPr>
          <w:rFonts w:ascii="Times New Roman" w:hAnsi="Times New Roman" w:cs="Times New Roman"/>
          <w:lang w:val="ru-RU"/>
        </w:rPr>
        <w:t>синтезі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жирних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кислот і </w:t>
      </w:r>
      <w:proofErr w:type="spellStart"/>
      <w:r w:rsidRPr="00DB6B08">
        <w:rPr>
          <w:rFonts w:ascii="Times New Roman" w:hAnsi="Times New Roman" w:cs="Times New Roman"/>
          <w:lang w:val="ru-RU"/>
        </w:rPr>
        <w:t>біосинтезі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глюкози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Pr="00942FC3">
        <w:rPr>
          <w:rFonts w:ascii="Times New Roman" w:hAnsi="Times New Roman" w:cs="Times New Roman"/>
          <w:lang w:val="ru-RU"/>
        </w:rPr>
        <w:t>пропіонату</w:t>
      </w:r>
      <w:proofErr w:type="spellEnd"/>
      <w:r w:rsidRPr="00942FC3">
        <w:rPr>
          <w:rFonts w:ascii="Times New Roman" w:hAnsi="Times New Roman" w:cs="Times New Roman"/>
          <w:lang w:val="ru-RU"/>
        </w:rPr>
        <w:t>.</w:t>
      </w:r>
      <w:proofErr w:type="gramEnd"/>
      <w:r w:rsidRPr="00942FC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42FC3">
        <w:rPr>
          <w:rFonts w:ascii="Times New Roman" w:hAnsi="Times New Roman" w:cs="Times New Roman"/>
          <w:lang w:val="ru-RU"/>
        </w:rPr>
        <w:t>Ціанокобаламін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- </w:t>
      </w:r>
      <w:proofErr w:type="spellStart"/>
      <w:r w:rsidRPr="00942FC3">
        <w:rPr>
          <w:rFonts w:ascii="Times New Roman" w:hAnsi="Times New Roman" w:cs="Times New Roman"/>
          <w:lang w:val="ru-RU"/>
        </w:rPr>
        <w:t>водорозчинний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42FC3">
        <w:rPr>
          <w:rFonts w:ascii="Times New Roman" w:hAnsi="Times New Roman" w:cs="Times New Roman"/>
          <w:lang w:val="ru-RU"/>
        </w:rPr>
        <w:t>вітамін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42FC3">
        <w:rPr>
          <w:rFonts w:ascii="Times New Roman" w:hAnsi="Times New Roman" w:cs="Times New Roman"/>
          <w:lang w:val="ru-RU"/>
        </w:rPr>
        <w:t>групи</w:t>
      </w:r>
      <w:proofErr w:type="spellEnd"/>
      <w:proofErr w:type="gramStart"/>
      <w:r w:rsidRPr="00942FC3">
        <w:rPr>
          <w:rFonts w:ascii="Times New Roman" w:hAnsi="Times New Roman" w:cs="Times New Roman"/>
          <w:lang w:val="ru-RU"/>
        </w:rPr>
        <w:t xml:space="preserve"> В</w:t>
      </w:r>
      <w:proofErr w:type="gramEnd"/>
      <w:r w:rsidRPr="00942FC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942FC3">
        <w:rPr>
          <w:rFonts w:ascii="Times New Roman" w:hAnsi="Times New Roman" w:cs="Times New Roman"/>
          <w:lang w:val="ru-RU"/>
        </w:rPr>
        <w:t>який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42FC3">
        <w:rPr>
          <w:rFonts w:ascii="Times New Roman" w:hAnsi="Times New Roman" w:cs="Times New Roman"/>
          <w:lang w:val="ru-RU"/>
        </w:rPr>
        <w:t>синтезується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42FC3">
        <w:rPr>
          <w:rFonts w:ascii="Times New Roman" w:hAnsi="Times New Roman" w:cs="Times New Roman"/>
          <w:lang w:val="ru-RU"/>
        </w:rPr>
        <w:t>мікрофлорою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травного каналу (</w:t>
      </w:r>
      <w:proofErr w:type="spellStart"/>
      <w:r w:rsidRPr="00942FC3">
        <w:rPr>
          <w:rFonts w:ascii="Times New Roman" w:hAnsi="Times New Roman" w:cs="Times New Roman"/>
          <w:lang w:val="ru-RU"/>
        </w:rPr>
        <w:t>шлунок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942FC3">
        <w:rPr>
          <w:rFonts w:ascii="Times New Roman" w:hAnsi="Times New Roman" w:cs="Times New Roman"/>
          <w:lang w:val="ru-RU"/>
        </w:rPr>
        <w:t>товстий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кишечник) </w:t>
      </w:r>
      <w:proofErr w:type="spellStart"/>
      <w:r w:rsidRPr="00942FC3">
        <w:rPr>
          <w:rFonts w:ascii="Times New Roman" w:hAnsi="Times New Roman" w:cs="Times New Roman"/>
          <w:lang w:val="ru-RU"/>
        </w:rPr>
        <w:t>домашніх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42FC3">
        <w:rPr>
          <w:rFonts w:ascii="Times New Roman" w:hAnsi="Times New Roman" w:cs="Times New Roman"/>
          <w:lang w:val="ru-RU"/>
        </w:rPr>
        <w:t>тварин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. За парентерального </w:t>
      </w:r>
      <w:proofErr w:type="spellStart"/>
      <w:r w:rsidRPr="00942FC3">
        <w:rPr>
          <w:rFonts w:ascii="Times New Roman" w:hAnsi="Times New Roman" w:cs="Times New Roman"/>
          <w:lang w:val="ru-RU"/>
        </w:rPr>
        <w:t>введення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42FC3">
        <w:rPr>
          <w:rFonts w:ascii="Times New Roman" w:hAnsi="Times New Roman" w:cs="Times New Roman"/>
          <w:lang w:val="ru-RU"/>
        </w:rPr>
        <w:t>ціанокобаламін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є прямим </w:t>
      </w:r>
      <w:proofErr w:type="spellStart"/>
      <w:r w:rsidRPr="00942FC3">
        <w:rPr>
          <w:rFonts w:ascii="Times New Roman" w:hAnsi="Times New Roman" w:cs="Times New Roman"/>
          <w:lang w:val="ru-RU"/>
        </w:rPr>
        <w:t>джерелом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42FC3">
        <w:rPr>
          <w:rFonts w:ascii="Times New Roman" w:hAnsi="Times New Roman" w:cs="Times New Roman"/>
          <w:lang w:val="ru-RU"/>
        </w:rPr>
        <w:t>вітаміну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В</w:t>
      </w:r>
      <w:r w:rsidRPr="00942FC3">
        <w:rPr>
          <w:rFonts w:ascii="Times New Roman" w:hAnsi="Times New Roman" w:cs="Times New Roman"/>
          <w:vertAlign w:val="subscript"/>
          <w:lang w:val="ru-RU"/>
        </w:rPr>
        <w:t>12</w:t>
      </w:r>
      <w:r w:rsidRPr="00942FC3">
        <w:rPr>
          <w:rFonts w:ascii="Times New Roman" w:hAnsi="Times New Roman" w:cs="Times New Roman"/>
          <w:lang w:val="ru-RU"/>
        </w:rPr>
        <w:t>.</w:t>
      </w:r>
    </w:p>
    <w:p w:rsidR="00CB4B8B" w:rsidRPr="00DB6B08" w:rsidRDefault="00CB4B8B" w:rsidP="00CB4B8B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proofErr w:type="spellStart"/>
      <w:r w:rsidRPr="00942FC3">
        <w:rPr>
          <w:rFonts w:ascii="Times New Roman" w:hAnsi="Times New Roman" w:cs="Times New Roman"/>
          <w:lang w:val="ru-RU"/>
        </w:rPr>
        <w:t>Бутафосфан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42FC3">
        <w:rPr>
          <w:rFonts w:ascii="Times New Roman" w:hAnsi="Times New Roman" w:cs="Times New Roman"/>
          <w:lang w:val="ru-RU"/>
        </w:rPr>
        <w:t>швидко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42FC3">
        <w:rPr>
          <w:rFonts w:ascii="Times New Roman" w:hAnsi="Times New Roman" w:cs="Times New Roman"/>
          <w:lang w:val="ru-RU"/>
        </w:rPr>
        <w:t>всмоктується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Pr="00942FC3">
        <w:rPr>
          <w:rFonts w:ascii="Times New Roman" w:hAnsi="Times New Roman" w:cs="Times New Roman"/>
          <w:lang w:val="ru-RU"/>
        </w:rPr>
        <w:t>місця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42FC3">
        <w:rPr>
          <w:rFonts w:ascii="Times New Roman" w:hAnsi="Times New Roman" w:cs="Times New Roman"/>
          <w:lang w:val="ru-RU"/>
        </w:rPr>
        <w:t>ін'єкції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942FC3">
        <w:rPr>
          <w:rFonts w:ascii="Times New Roman" w:hAnsi="Times New Roman" w:cs="Times New Roman"/>
          <w:lang w:val="ru-RU"/>
        </w:rPr>
        <w:t>п</w:t>
      </w:r>
      <w:proofErr w:type="gramEnd"/>
      <w:r w:rsidRPr="00942FC3">
        <w:rPr>
          <w:rFonts w:ascii="Times New Roman" w:hAnsi="Times New Roman" w:cs="Times New Roman"/>
          <w:lang w:val="ru-RU"/>
        </w:rPr>
        <w:t>ісля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42FC3">
        <w:rPr>
          <w:rFonts w:ascii="Times New Roman" w:hAnsi="Times New Roman" w:cs="Times New Roman"/>
          <w:lang w:val="ru-RU"/>
        </w:rPr>
        <w:t>підшкірного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42FC3">
        <w:rPr>
          <w:rFonts w:ascii="Times New Roman" w:hAnsi="Times New Roman" w:cs="Times New Roman"/>
          <w:lang w:val="ru-RU"/>
        </w:rPr>
        <w:t>або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42FC3">
        <w:rPr>
          <w:rFonts w:ascii="Times New Roman" w:hAnsi="Times New Roman" w:cs="Times New Roman"/>
          <w:lang w:val="ru-RU"/>
        </w:rPr>
        <w:t>внутрішньом'язового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42FC3">
        <w:rPr>
          <w:rFonts w:ascii="Times New Roman" w:hAnsi="Times New Roman" w:cs="Times New Roman"/>
          <w:lang w:val="ru-RU"/>
        </w:rPr>
        <w:t>введення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942FC3">
        <w:rPr>
          <w:rFonts w:ascii="Times New Roman" w:hAnsi="Times New Roman" w:cs="Times New Roman"/>
          <w:lang w:val="ru-RU"/>
        </w:rPr>
        <w:t>Максимальні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42FC3">
        <w:rPr>
          <w:rFonts w:ascii="Times New Roman" w:hAnsi="Times New Roman" w:cs="Times New Roman"/>
          <w:lang w:val="ru-RU"/>
        </w:rPr>
        <w:t>концентрації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942FC3">
        <w:rPr>
          <w:rFonts w:ascii="Times New Roman" w:hAnsi="Times New Roman" w:cs="Times New Roman"/>
          <w:lang w:val="ru-RU"/>
        </w:rPr>
        <w:t>плазмі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42FC3">
        <w:rPr>
          <w:rFonts w:ascii="Times New Roman" w:hAnsi="Times New Roman" w:cs="Times New Roman"/>
          <w:lang w:val="ru-RU"/>
        </w:rPr>
        <w:t>крові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42FC3">
        <w:rPr>
          <w:rFonts w:ascii="Times New Roman" w:hAnsi="Times New Roman" w:cs="Times New Roman"/>
          <w:lang w:val="ru-RU"/>
        </w:rPr>
        <w:t>досягаються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42FC3">
        <w:rPr>
          <w:rFonts w:ascii="Times New Roman" w:hAnsi="Times New Roman" w:cs="Times New Roman"/>
          <w:lang w:val="ru-RU"/>
        </w:rPr>
        <w:t>приблизно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через 30 </w:t>
      </w:r>
      <w:proofErr w:type="spellStart"/>
      <w:r w:rsidRPr="00942FC3">
        <w:rPr>
          <w:rFonts w:ascii="Times New Roman" w:hAnsi="Times New Roman" w:cs="Times New Roman"/>
          <w:lang w:val="ru-RU"/>
        </w:rPr>
        <w:t>хвилин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942FC3">
        <w:rPr>
          <w:rFonts w:ascii="Times New Roman" w:hAnsi="Times New Roman" w:cs="Times New Roman"/>
          <w:lang w:val="ru-RU"/>
        </w:rPr>
        <w:t>п</w:t>
      </w:r>
      <w:proofErr w:type="gramEnd"/>
      <w:r w:rsidRPr="00942FC3">
        <w:rPr>
          <w:rFonts w:ascii="Times New Roman" w:hAnsi="Times New Roman" w:cs="Times New Roman"/>
          <w:lang w:val="ru-RU"/>
        </w:rPr>
        <w:t>ісля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42FC3">
        <w:rPr>
          <w:rFonts w:ascii="Times New Roman" w:hAnsi="Times New Roman" w:cs="Times New Roman"/>
          <w:lang w:val="ru-RU"/>
        </w:rPr>
        <w:t>введення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942FC3">
        <w:rPr>
          <w:rFonts w:ascii="Times New Roman" w:hAnsi="Times New Roman" w:cs="Times New Roman"/>
          <w:lang w:val="ru-RU"/>
        </w:rPr>
        <w:t>Бутафосфан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42FC3">
        <w:rPr>
          <w:rFonts w:ascii="Times New Roman" w:hAnsi="Times New Roman" w:cs="Times New Roman"/>
          <w:lang w:val="ru-RU"/>
        </w:rPr>
        <w:t>розподіляється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942FC3">
        <w:rPr>
          <w:rFonts w:ascii="Times New Roman" w:hAnsi="Times New Roman" w:cs="Times New Roman"/>
          <w:lang w:val="ru-RU"/>
        </w:rPr>
        <w:t>печінці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942FC3">
        <w:rPr>
          <w:rFonts w:ascii="Times New Roman" w:hAnsi="Times New Roman" w:cs="Times New Roman"/>
          <w:lang w:val="ru-RU"/>
        </w:rPr>
        <w:t>нирках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942FC3">
        <w:rPr>
          <w:rFonts w:ascii="Times New Roman" w:hAnsi="Times New Roman" w:cs="Times New Roman"/>
          <w:lang w:val="ru-RU"/>
        </w:rPr>
        <w:t>м'язах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942FC3">
        <w:rPr>
          <w:rFonts w:ascii="Times New Roman" w:hAnsi="Times New Roman" w:cs="Times New Roman"/>
          <w:lang w:val="ru-RU"/>
        </w:rPr>
        <w:t>шкі</w:t>
      </w:r>
      <w:proofErr w:type="gramStart"/>
      <w:r w:rsidRPr="00942FC3">
        <w:rPr>
          <w:rFonts w:ascii="Times New Roman" w:hAnsi="Times New Roman" w:cs="Times New Roman"/>
          <w:lang w:val="ru-RU"/>
        </w:rPr>
        <w:t>р</w:t>
      </w:r>
      <w:proofErr w:type="gramEnd"/>
      <w:r w:rsidRPr="00942FC3">
        <w:rPr>
          <w:rFonts w:ascii="Times New Roman" w:hAnsi="Times New Roman" w:cs="Times New Roman"/>
          <w:lang w:val="ru-RU"/>
        </w:rPr>
        <w:t>і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942FC3">
        <w:rPr>
          <w:rFonts w:ascii="Times New Roman" w:hAnsi="Times New Roman" w:cs="Times New Roman"/>
          <w:lang w:val="ru-RU"/>
        </w:rPr>
        <w:t>жировій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42FC3">
        <w:rPr>
          <w:rFonts w:ascii="Times New Roman" w:hAnsi="Times New Roman" w:cs="Times New Roman"/>
          <w:lang w:val="ru-RU"/>
        </w:rPr>
        <w:t>тканині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942FC3">
        <w:rPr>
          <w:rFonts w:ascii="Times New Roman" w:hAnsi="Times New Roman" w:cs="Times New Roman"/>
          <w:lang w:val="ru-RU"/>
        </w:rPr>
        <w:t>швидко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42FC3">
        <w:rPr>
          <w:rFonts w:ascii="Times New Roman" w:hAnsi="Times New Roman" w:cs="Times New Roman"/>
          <w:lang w:val="ru-RU"/>
        </w:rPr>
        <w:t>виводиться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942FC3">
        <w:rPr>
          <w:rFonts w:ascii="Times New Roman" w:hAnsi="Times New Roman" w:cs="Times New Roman"/>
          <w:lang w:val="ru-RU"/>
        </w:rPr>
        <w:t>головним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чином, </w:t>
      </w:r>
      <w:proofErr w:type="spellStart"/>
      <w:r w:rsidRPr="00942FC3">
        <w:rPr>
          <w:rFonts w:ascii="Times New Roman" w:hAnsi="Times New Roman" w:cs="Times New Roman"/>
          <w:lang w:val="ru-RU"/>
        </w:rPr>
        <w:t>із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сечею (74% </w:t>
      </w:r>
      <w:proofErr w:type="spellStart"/>
      <w:r w:rsidRPr="00942FC3">
        <w:rPr>
          <w:rFonts w:ascii="Times New Roman" w:hAnsi="Times New Roman" w:cs="Times New Roman"/>
          <w:lang w:val="ru-RU"/>
        </w:rPr>
        <w:t>протягом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перших 12 годин), </w:t>
      </w:r>
      <w:proofErr w:type="spellStart"/>
      <w:r w:rsidRPr="00942FC3">
        <w:rPr>
          <w:rFonts w:ascii="Times New Roman" w:hAnsi="Times New Roman" w:cs="Times New Roman"/>
          <w:lang w:val="ru-RU"/>
        </w:rPr>
        <w:t>менше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1% </w:t>
      </w:r>
      <w:proofErr w:type="spellStart"/>
      <w:r w:rsidRPr="00942FC3">
        <w:rPr>
          <w:rFonts w:ascii="Times New Roman" w:hAnsi="Times New Roman" w:cs="Times New Roman"/>
          <w:lang w:val="ru-RU"/>
        </w:rPr>
        <w:t>виводиться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Pr="00942FC3">
        <w:rPr>
          <w:rFonts w:ascii="Times New Roman" w:hAnsi="Times New Roman" w:cs="Times New Roman"/>
          <w:lang w:val="ru-RU"/>
        </w:rPr>
        <w:t>фекаліями</w:t>
      </w:r>
      <w:proofErr w:type="spellEnd"/>
      <w:r w:rsidRPr="00942FC3">
        <w:rPr>
          <w:rFonts w:ascii="Times New Roman" w:hAnsi="Times New Roman" w:cs="Times New Roman"/>
          <w:lang w:val="ru-RU"/>
        </w:rPr>
        <w:t>.</w:t>
      </w:r>
    </w:p>
    <w:p w:rsidR="00CB4B8B" w:rsidRPr="00942FC3" w:rsidRDefault="00CB4B8B" w:rsidP="00CB4B8B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DB6B08">
        <w:rPr>
          <w:rFonts w:ascii="Times New Roman" w:hAnsi="Times New Roman" w:cs="Times New Roman"/>
          <w:lang w:val="ru-RU"/>
        </w:rPr>
        <w:t xml:space="preserve">У </w:t>
      </w:r>
      <w:proofErr w:type="spellStart"/>
      <w:proofErr w:type="gramStart"/>
      <w:r w:rsidRPr="00DB6B08">
        <w:rPr>
          <w:rFonts w:ascii="Times New Roman" w:hAnsi="Times New Roman" w:cs="Times New Roman"/>
          <w:lang w:val="ru-RU"/>
        </w:rPr>
        <w:t>досл</w:t>
      </w:r>
      <w:proofErr w:type="gramEnd"/>
      <w:r w:rsidRPr="00DB6B08">
        <w:rPr>
          <w:rFonts w:ascii="Times New Roman" w:hAnsi="Times New Roman" w:cs="Times New Roman"/>
          <w:lang w:val="ru-RU"/>
        </w:rPr>
        <w:t>ідженнях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DB6B08">
        <w:rPr>
          <w:rFonts w:ascii="Times New Roman" w:hAnsi="Times New Roman" w:cs="Times New Roman"/>
          <w:lang w:val="ru-RU"/>
        </w:rPr>
        <w:t>великій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рогатій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худобі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D0E24">
        <w:rPr>
          <w:rFonts w:ascii="Times New Roman" w:hAnsi="Times New Roman" w:cs="Times New Roman"/>
          <w:lang w:val="ru-RU"/>
        </w:rPr>
        <w:t>виведення</w:t>
      </w:r>
      <w:proofErr w:type="spellEnd"/>
      <w:r w:rsidRPr="009D0E2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D0E24">
        <w:rPr>
          <w:rFonts w:ascii="Times New Roman" w:hAnsi="Times New Roman" w:cs="Times New Roman"/>
          <w:lang w:val="ru-RU"/>
        </w:rPr>
        <w:t>бутафосфану</w:t>
      </w:r>
      <w:proofErr w:type="spellEnd"/>
      <w:r w:rsidRPr="009D0E2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D0E24">
        <w:rPr>
          <w:rFonts w:ascii="Times New Roman" w:hAnsi="Times New Roman" w:cs="Times New Roman"/>
          <w:lang w:val="ru-RU"/>
        </w:rPr>
        <w:t>було</w:t>
      </w:r>
      <w:bookmarkStart w:id="13" w:name="_GoBack"/>
      <w:bookmarkEnd w:id="13"/>
      <w:proofErr w:type="spellEnd"/>
      <w:r w:rsidRPr="009D0E2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відносно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швидким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після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одноразового </w:t>
      </w:r>
      <w:proofErr w:type="spellStart"/>
      <w:r w:rsidRPr="00DB6B08">
        <w:rPr>
          <w:rFonts w:ascii="Times New Roman" w:hAnsi="Times New Roman" w:cs="Times New Roman"/>
          <w:lang w:val="ru-RU"/>
        </w:rPr>
        <w:t>внутрішньовенного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42FC3">
        <w:rPr>
          <w:rFonts w:ascii="Times New Roman" w:hAnsi="Times New Roman" w:cs="Times New Roman"/>
          <w:lang w:val="ru-RU"/>
        </w:rPr>
        <w:t>введення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942FC3">
        <w:rPr>
          <w:rFonts w:ascii="Times New Roman" w:hAnsi="Times New Roman" w:cs="Times New Roman"/>
          <w:lang w:val="ru-RU"/>
        </w:rPr>
        <w:t>дозі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5 мг/кг </w:t>
      </w:r>
      <w:proofErr w:type="spellStart"/>
      <w:r w:rsidRPr="00942FC3">
        <w:rPr>
          <w:rFonts w:ascii="Times New Roman" w:hAnsi="Times New Roman" w:cs="Times New Roman"/>
          <w:lang w:val="ru-RU"/>
        </w:rPr>
        <w:t>маси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42FC3">
        <w:rPr>
          <w:rFonts w:ascii="Times New Roman" w:hAnsi="Times New Roman" w:cs="Times New Roman"/>
          <w:lang w:val="ru-RU"/>
        </w:rPr>
        <w:t>тіла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Pr="00942FC3">
        <w:rPr>
          <w:rFonts w:ascii="Times New Roman" w:hAnsi="Times New Roman" w:cs="Times New Roman"/>
          <w:lang w:val="ru-RU"/>
        </w:rPr>
        <w:t>кінцевим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42FC3">
        <w:rPr>
          <w:rFonts w:ascii="Times New Roman" w:hAnsi="Times New Roman" w:cs="Times New Roman"/>
          <w:lang w:val="ru-RU"/>
        </w:rPr>
        <w:t>періодом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42FC3">
        <w:rPr>
          <w:rFonts w:ascii="Times New Roman" w:hAnsi="Times New Roman" w:cs="Times New Roman"/>
          <w:lang w:val="ru-RU"/>
        </w:rPr>
        <w:t>напіввиведення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3,2 </w:t>
      </w:r>
      <w:proofErr w:type="spellStart"/>
      <w:r w:rsidRPr="00942FC3">
        <w:rPr>
          <w:rFonts w:ascii="Times New Roman" w:hAnsi="Times New Roman" w:cs="Times New Roman"/>
          <w:lang w:val="ru-RU"/>
        </w:rPr>
        <w:t>години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. </w:t>
      </w:r>
      <w:proofErr w:type="gramStart"/>
      <w:r w:rsidRPr="00942FC3">
        <w:rPr>
          <w:rFonts w:ascii="Times New Roman" w:hAnsi="Times New Roman" w:cs="Times New Roman"/>
          <w:lang w:val="ru-RU"/>
        </w:rPr>
        <w:t xml:space="preserve">У </w:t>
      </w:r>
      <w:proofErr w:type="spellStart"/>
      <w:r w:rsidRPr="00942FC3">
        <w:rPr>
          <w:rFonts w:ascii="Times New Roman" w:hAnsi="Times New Roman" w:cs="Times New Roman"/>
          <w:lang w:val="ru-RU"/>
        </w:rPr>
        <w:t>кор</w:t>
      </w:r>
      <w:proofErr w:type="gramEnd"/>
      <w:r w:rsidRPr="00942FC3">
        <w:rPr>
          <w:rFonts w:ascii="Times New Roman" w:hAnsi="Times New Roman" w:cs="Times New Roman"/>
          <w:lang w:val="ru-RU"/>
        </w:rPr>
        <w:t>ів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42FC3">
        <w:rPr>
          <w:rFonts w:ascii="Times New Roman" w:hAnsi="Times New Roman" w:cs="Times New Roman"/>
          <w:lang w:val="ru-RU"/>
        </w:rPr>
        <w:t>екскреція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з молоком </w:t>
      </w:r>
      <w:proofErr w:type="spellStart"/>
      <w:r w:rsidRPr="00942FC3">
        <w:rPr>
          <w:rFonts w:ascii="Times New Roman" w:hAnsi="Times New Roman" w:cs="Times New Roman"/>
          <w:lang w:val="ru-RU"/>
        </w:rPr>
        <w:t>була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42FC3">
        <w:rPr>
          <w:rFonts w:ascii="Times New Roman" w:hAnsi="Times New Roman" w:cs="Times New Roman"/>
          <w:lang w:val="ru-RU"/>
        </w:rPr>
        <w:t>незначною</w:t>
      </w:r>
      <w:proofErr w:type="spellEnd"/>
      <w:r w:rsidRPr="00942FC3">
        <w:rPr>
          <w:rFonts w:ascii="Times New Roman" w:hAnsi="Times New Roman" w:cs="Times New Roman"/>
          <w:lang w:val="ru-RU"/>
        </w:rPr>
        <w:t>.</w:t>
      </w:r>
    </w:p>
    <w:p w:rsidR="00CB4B8B" w:rsidRPr="00DB6B08" w:rsidRDefault="00CB4B8B" w:rsidP="00CB4B8B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942FC3">
        <w:rPr>
          <w:rFonts w:ascii="Times New Roman" w:hAnsi="Times New Roman" w:cs="Times New Roman"/>
          <w:lang w:val="ru-RU"/>
        </w:rPr>
        <w:t xml:space="preserve">У </w:t>
      </w:r>
      <w:proofErr w:type="spellStart"/>
      <w:proofErr w:type="gramStart"/>
      <w:r w:rsidRPr="00942FC3">
        <w:rPr>
          <w:rFonts w:ascii="Times New Roman" w:hAnsi="Times New Roman" w:cs="Times New Roman"/>
          <w:lang w:val="ru-RU"/>
        </w:rPr>
        <w:t>досл</w:t>
      </w:r>
      <w:proofErr w:type="gramEnd"/>
      <w:r w:rsidRPr="00942FC3">
        <w:rPr>
          <w:rFonts w:ascii="Times New Roman" w:hAnsi="Times New Roman" w:cs="Times New Roman"/>
          <w:lang w:val="ru-RU"/>
        </w:rPr>
        <w:t>ідженнях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на конях </w:t>
      </w:r>
      <w:proofErr w:type="spellStart"/>
      <w:r w:rsidRPr="00942FC3">
        <w:rPr>
          <w:rFonts w:ascii="Times New Roman" w:hAnsi="Times New Roman" w:cs="Times New Roman"/>
          <w:lang w:val="ru-RU"/>
        </w:rPr>
        <w:t>C</w:t>
      </w:r>
      <w:r w:rsidRPr="00942FC3">
        <w:rPr>
          <w:rFonts w:ascii="Times New Roman" w:hAnsi="Times New Roman" w:cs="Times New Roman"/>
          <w:vertAlign w:val="subscript"/>
          <w:lang w:val="ru-RU"/>
        </w:rPr>
        <w:t>max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42FC3">
        <w:rPr>
          <w:rFonts w:ascii="Times New Roman" w:hAnsi="Times New Roman" w:cs="Times New Roman"/>
          <w:lang w:val="ru-RU"/>
        </w:rPr>
        <w:t>досягалася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42FC3">
        <w:rPr>
          <w:rFonts w:ascii="Times New Roman" w:hAnsi="Times New Roman" w:cs="Times New Roman"/>
          <w:lang w:val="ru-RU"/>
        </w:rPr>
        <w:t>протягом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1 </w:t>
      </w:r>
      <w:proofErr w:type="spellStart"/>
      <w:r w:rsidRPr="00942FC3">
        <w:rPr>
          <w:rFonts w:ascii="Times New Roman" w:hAnsi="Times New Roman" w:cs="Times New Roman"/>
          <w:lang w:val="ru-RU"/>
        </w:rPr>
        <w:t>хвилини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42FC3">
        <w:rPr>
          <w:rFonts w:ascii="Times New Roman" w:hAnsi="Times New Roman" w:cs="Times New Roman"/>
          <w:lang w:val="ru-RU"/>
        </w:rPr>
        <w:t>після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одноразового </w:t>
      </w:r>
      <w:proofErr w:type="spellStart"/>
      <w:r w:rsidRPr="00942FC3">
        <w:rPr>
          <w:rFonts w:ascii="Times New Roman" w:hAnsi="Times New Roman" w:cs="Times New Roman"/>
          <w:lang w:val="ru-RU"/>
        </w:rPr>
        <w:t>внутрішньовенного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42FC3">
        <w:rPr>
          <w:rFonts w:ascii="Times New Roman" w:hAnsi="Times New Roman" w:cs="Times New Roman"/>
          <w:lang w:val="ru-RU"/>
        </w:rPr>
        <w:t>введення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942FC3">
        <w:rPr>
          <w:rFonts w:ascii="Times New Roman" w:hAnsi="Times New Roman" w:cs="Times New Roman"/>
          <w:lang w:val="ru-RU"/>
        </w:rPr>
        <w:t>дозі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10 мг </w:t>
      </w:r>
      <w:proofErr w:type="spellStart"/>
      <w:r w:rsidRPr="00942FC3">
        <w:rPr>
          <w:rFonts w:ascii="Times New Roman" w:hAnsi="Times New Roman" w:cs="Times New Roman"/>
          <w:lang w:val="ru-RU"/>
        </w:rPr>
        <w:t>бутафосфану</w:t>
      </w:r>
      <w:proofErr w:type="spellEnd"/>
      <w:r w:rsidRPr="00942FC3">
        <w:rPr>
          <w:rFonts w:ascii="Times New Roman" w:hAnsi="Times New Roman" w:cs="Times New Roman"/>
          <w:lang w:val="ru-RU"/>
        </w:rPr>
        <w:t xml:space="preserve"> на 1 кг</w:t>
      </w:r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маси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тіла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DB6B08">
        <w:rPr>
          <w:rFonts w:ascii="Times New Roman" w:hAnsi="Times New Roman" w:cs="Times New Roman"/>
          <w:lang w:val="ru-RU"/>
        </w:rPr>
        <w:t>тоді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DB6B08">
        <w:rPr>
          <w:rFonts w:ascii="Times New Roman" w:hAnsi="Times New Roman" w:cs="Times New Roman"/>
          <w:lang w:val="ru-RU"/>
        </w:rPr>
        <w:t>біологічний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період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напіввиведення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становить </w:t>
      </w:r>
      <w:proofErr w:type="spellStart"/>
      <w:r w:rsidRPr="00DB6B08">
        <w:rPr>
          <w:rFonts w:ascii="Times New Roman" w:hAnsi="Times New Roman" w:cs="Times New Roman"/>
          <w:lang w:val="ru-RU"/>
        </w:rPr>
        <w:t>приблизно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78 </w:t>
      </w:r>
      <w:proofErr w:type="spellStart"/>
      <w:r w:rsidRPr="00DB6B08">
        <w:rPr>
          <w:rFonts w:ascii="Times New Roman" w:hAnsi="Times New Roman" w:cs="Times New Roman"/>
          <w:lang w:val="ru-RU"/>
        </w:rPr>
        <w:t>хвилин</w:t>
      </w:r>
      <w:proofErr w:type="spellEnd"/>
      <w:r w:rsidRPr="00DB6B08">
        <w:rPr>
          <w:rFonts w:ascii="Times New Roman" w:hAnsi="Times New Roman" w:cs="Times New Roman"/>
          <w:lang w:val="ru-RU"/>
        </w:rPr>
        <w:t>.</w:t>
      </w:r>
    </w:p>
    <w:p w:rsidR="00CB4B8B" w:rsidRPr="00DB6B08" w:rsidRDefault="00CB4B8B" w:rsidP="00CB4B8B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DB6B08">
        <w:rPr>
          <w:rFonts w:ascii="Times New Roman" w:hAnsi="Times New Roman" w:cs="Times New Roman"/>
          <w:lang w:val="ru-RU"/>
        </w:rPr>
        <w:t xml:space="preserve">У </w:t>
      </w:r>
      <w:proofErr w:type="spellStart"/>
      <w:proofErr w:type="gramStart"/>
      <w:r w:rsidRPr="00DB6B08">
        <w:rPr>
          <w:rFonts w:ascii="Times New Roman" w:hAnsi="Times New Roman" w:cs="Times New Roman"/>
          <w:lang w:val="ru-RU"/>
        </w:rPr>
        <w:t>досл</w:t>
      </w:r>
      <w:proofErr w:type="gramEnd"/>
      <w:r w:rsidRPr="00DB6B08">
        <w:rPr>
          <w:rFonts w:ascii="Times New Roman" w:hAnsi="Times New Roman" w:cs="Times New Roman"/>
          <w:lang w:val="ru-RU"/>
        </w:rPr>
        <w:t>ідженнях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на собаках </w:t>
      </w:r>
      <w:proofErr w:type="spellStart"/>
      <w:r w:rsidRPr="00DB6B08">
        <w:rPr>
          <w:rFonts w:ascii="Times New Roman" w:hAnsi="Times New Roman" w:cs="Times New Roman"/>
          <w:lang w:val="ru-RU"/>
        </w:rPr>
        <w:t>абсорбція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DB6B08">
        <w:rPr>
          <w:rFonts w:ascii="Times New Roman" w:hAnsi="Times New Roman" w:cs="Times New Roman"/>
          <w:lang w:val="ru-RU"/>
        </w:rPr>
        <w:t>виведення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бутафосфану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були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відносно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швидкими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після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одноразового </w:t>
      </w:r>
      <w:proofErr w:type="spellStart"/>
      <w:r w:rsidRPr="00DB6B08">
        <w:rPr>
          <w:rFonts w:ascii="Times New Roman" w:hAnsi="Times New Roman" w:cs="Times New Roman"/>
          <w:lang w:val="ru-RU"/>
        </w:rPr>
        <w:t>підшкірного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введення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 </w:t>
      </w:r>
      <w:proofErr w:type="spellStart"/>
      <w:r>
        <w:rPr>
          <w:rFonts w:ascii="Times New Roman" w:hAnsi="Times New Roman" w:cs="Times New Roman"/>
          <w:lang w:val="ru-RU"/>
        </w:rPr>
        <w:t>дозі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20 мг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бутафосфану</w:t>
      </w:r>
      <w:proofErr w:type="spellEnd"/>
      <w:r>
        <w:rPr>
          <w:rFonts w:ascii="Times New Roman" w:hAnsi="Times New Roman" w:cs="Times New Roman"/>
          <w:lang w:val="ru-RU"/>
        </w:rPr>
        <w:t xml:space="preserve"> на 1 </w:t>
      </w:r>
      <w:r w:rsidRPr="00DB6B08">
        <w:rPr>
          <w:rFonts w:ascii="Times New Roman" w:hAnsi="Times New Roman" w:cs="Times New Roman"/>
          <w:lang w:val="ru-RU"/>
        </w:rPr>
        <w:t>кг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маси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тіла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. У собак </w:t>
      </w:r>
      <w:proofErr w:type="spellStart"/>
      <w:r w:rsidRPr="00DB6B08">
        <w:rPr>
          <w:rFonts w:ascii="Times New Roman" w:hAnsi="Times New Roman" w:cs="Times New Roman"/>
          <w:lang w:val="ru-RU"/>
        </w:rPr>
        <w:t>T</w:t>
      </w:r>
      <w:r w:rsidRPr="00BF3CC3">
        <w:rPr>
          <w:rFonts w:ascii="Times New Roman" w:hAnsi="Times New Roman" w:cs="Times New Roman"/>
          <w:vertAlign w:val="subscript"/>
          <w:lang w:val="ru-RU"/>
        </w:rPr>
        <w:t>max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становить 0,75 </w:t>
      </w:r>
      <w:proofErr w:type="spellStart"/>
      <w:r w:rsidRPr="00DB6B08">
        <w:rPr>
          <w:rFonts w:ascii="Times New Roman" w:hAnsi="Times New Roman" w:cs="Times New Roman"/>
          <w:lang w:val="ru-RU"/>
        </w:rPr>
        <w:t>години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, а </w:t>
      </w:r>
      <w:proofErr w:type="spellStart"/>
      <w:r w:rsidRPr="00DB6B08">
        <w:rPr>
          <w:rFonts w:ascii="Times New Roman" w:hAnsi="Times New Roman" w:cs="Times New Roman"/>
          <w:lang w:val="ru-RU"/>
        </w:rPr>
        <w:t>кінцевий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період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напіввиведення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- </w:t>
      </w:r>
      <w:proofErr w:type="spellStart"/>
      <w:r w:rsidRPr="00DB6B08">
        <w:rPr>
          <w:rFonts w:ascii="Times New Roman" w:hAnsi="Times New Roman" w:cs="Times New Roman"/>
          <w:lang w:val="ru-RU"/>
        </w:rPr>
        <w:t>приблизно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9 годин.</w:t>
      </w:r>
    </w:p>
    <w:p w:rsidR="009D274F" w:rsidRDefault="00CB4B8B" w:rsidP="00CB4B8B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proofErr w:type="spellStart"/>
      <w:proofErr w:type="gramStart"/>
      <w:r w:rsidRPr="00DB6B08">
        <w:rPr>
          <w:rFonts w:ascii="Times New Roman" w:hAnsi="Times New Roman" w:cs="Times New Roman"/>
          <w:lang w:val="ru-RU"/>
        </w:rPr>
        <w:t>П</w:t>
      </w:r>
      <w:proofErr w:type="gramEnd"/>
      <w:r w:rsidRPr="00DB6B08">
        <w:rPr>
          <w:rFonts w:ascii="Times New Roman" w:hAnsi="Times New Roman" w:cs="Times New Roman"/>
          <w:lang w:val="ru-RU"/>
        </w:rPr>
        <w:t>ісля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підшкірного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або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внутрішньом'язового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введення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тваринам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ціанокобаламін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швидко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DB6B08">
        <w:rPr>
          <w:rFonts w:ascii="Times New Roman" w:hAnsi="Times New Roman" w:cs="Times New Roman"/>
          <w:lang w:val="ru-RU"/>
        </w:rPr>
        <w:t>екстенсивно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всмоктується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в кров. У </w:t>
      </w:r>
      <w:proofErr w:type="spellStart"/>
      <w:r w:rsidRPr="00DB6B08">
        <w:rPr>
          <w:rFonts w:ascii="Times New Roman" w:hAnsi="Times New Roman" w:cs="Times New Roman"/>
          <w:lang w:val="ru-RU"/>
        </w:rPr>
        <w:t>сироватці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крові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він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зв'язується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зі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специфічними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транспортними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білками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DB6B08">
        <w:rPr>
          <w:rFonts w:ascii="Times New Roman" w:hAnsi="Times New Roman" w:cs="Times New Roman"/>
          <w:lang w:val="ru-RU"/>
        </w:rPr>
        <w:t>які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називаються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транскобаламінами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. </w:t>
      </w:r>
      <w:proofErr w:type="spellStart"/>
      <w:proofErr w:type="gramStart"/>
      <w:r w:rsidRPr="00DB6B08">
        <w:rPr>
          <w:rFonts w:ascii="Times New Roman" w:hAnsi="Times New Roman" w:cs="Times New Roman"/>
          <w:lang w:val="ru-RU"/>
        </w:rPr>
        <w:t>Ц</w:t>
      </w:r>
      <w:proofErr w:type="gramEnd"/>
      <w:r w:rsidRPr="00DB6B08">
        <w:rPr>
          <w:rFonts w:ascii="Times New Roman" w:hAnsi="Times New Roman" w:cs="Times New Roman"/>
          <w:lang w:val="ru-RU"/>
        </w:rPr>
        <w:t>іанокобаламін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широко </w:t>
      </w:r>
      <w:proofErr w:type="spellStart"/>
      <w:r w:rsidRPr="00DB6B08">
        <w:rPr>
          <w:rFonts w:ascii="Times New Roman" w:hAnsi="Times New Roman" w:cs="Times New Roman"/>
          <w:lang w:val="ru-RU"/>
        </w:rPr>
        <w:t>розподіляється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по </w:t>
      </w:r>
      <w:proofErr w:type="spellStart"/>
      <w:r w:rsidRPr="00DB6B08">
        <w:rPr>
          <w:rFonts w:ascii="Times New Roman" w:hAnsi="Times New Roman" w:cs="Times New Roman"/>
          <w:lang w:val="ru-RU"/>
        </w:rPr>
        <w:t>всіх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тканинах і </w:t>
      </w:r>
      <w:proofErr w:type="spellStart"/>
      <w:r w:rsidRPr="00DB6B08">
        <w:rPr>
          <w:rFonts w:ascii="Times New Roman" w:hAnsi="Times New Roman" w:cs="Times New Roman"/>
          <w:lang w:val="ru-RU"/>
        </w:rPr>
        <w:t>накопичується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DB6B08">
        <w:rPr>
          <w:rFonts w:ascii="Times New Roman" w:hAnsi="Times New Roman" w:cs="Times New Roman"/>
          <w:lang w:val="ru-RU"/>
        </w:rPr>
        <w:t>печінці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lang w:val="ru-RU"/>
        </w:rPr>
        <w:t>В</w:t>
      </w:r>
      <w:r w:rsidRPr="00DB6B08">
        <w:rPr>
          <w:rFonts w:ascii="Times New Roman" w:hAnsi="Times New Roman" w:cs="Times New Roman"/>
          <w:lang w:val="ru-RU"/>
        </w:rPr>
        <w:t>ітамін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В</w:t>
      </w:r>
      <w:r w:rsidRPr="00BF3CC3">
        <w:rPr>
          <w:rFonts w:ascii="Times New Roman" w:hAnsi="Times New Roman" w:cs="Times New Roman"/>
          <w:vertAlign w:val="subscript"/>
          <w:lang w:val="ru-RU"/>
        </w:rPr>
        <w:t>12</w:t>
      </w:r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виводиться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переважно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з сечею, </w:t>
      </w:r>
      <w:proofErr w:type="spellStart"/>
      <w:r w:rsidRPr="00DB6B08">
        <w:rPr>
          <w:rFonts w:ascii="Times New Roman" w:hAnsi="Times New Roman" w:cs="Times New Roman"/>
          <w:lang w:val="ru-RU"/>
        </w:rPr>
        <w:t>жовчю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та калом. </w:t>
      </w:r>
      <w:proofErr w:type="spellStart"/>
      <w:r w:rsidRPr="00DB6B08">
        <w:rPr>
          <w:rFonts w:ascii="Times New Roman" w:hAnsi="Times New Roman" w:cs="Times New Roman"/>
          <w:lang w:val="ru-RU"/>
        </w:rPr>
        <w:t>Ниркова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екскреція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неметаболізованого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вітаміну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В</w:t>
      </w:r>
      <w:r w:rsidRPr="00BF3CC3">
        <w:rPr>
          <w:rFonts w:ascii="Times New Roman" w:hAnsi="Times New Roman" w:cs="Times New Roman"/>
          <w:vertAlign w:val="subscript"/>
          <w:lang w:val="ru-RU"/>
        </w:rPr>
        <w:t>12</w:t>
      </w:r>
      <w:r w:rsidRPr="00DB6B08">
        <w:rPr>
          <w:rFonts w:ascii="Times New Roman" w:hAnsi="Times New Roman" w:cs="Times New Roman"/>
          <w:lang w:val="ru-RU"/>
        </w:rPr>
        <w:t xml:space="preserve"> шляхом </w:t>
      </w:r>
      <w:proofErr w:type="spellStart"/>
      <w:r w:rsidRPr="00DB6B08">
        <w:rPr>
          <w:rFonts w:ascii="Times New Roman" w:hAnsi="Times New Roman" w:cs="Times New Roman"/>
          <w:lang w:val="ru-RU"/>
        </w:rPr>
        <w:t>клубочкової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фільтрації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в сечу </w:t>
      </w:r>
      <w:proofErr w:type="spellStart"/>
      <w:r w:rsidRPr="00DB6B08">
        <w:rPr>
          <w:rFonts w:ascii="Times New Roman" w:hAnsi="Times New Roman" w:cs="Times New Roman"/>
          <w:lang w:val="ru-RU"/>
        </w:rPr>
        <w:t>мінімальна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, а </w:t>
      </w:r>
      <w:proofErr w:type="spellStart"/>
      <w:r w:rsidRPr="00DB6B08">
        <w:rPr>
          <w:rFonts w:ascii="Times New Roman" w:hAnsi="Times New Roman" w:cs="Times New Roman"/>
          <w:lang w:val="ru-RU"/>
        </w:rPr>
        <w:t>основний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шлях </w:t>
      </w:r>
      <w:proofErr w:type="spellStart"/>
      <w:r w:rsidRPr="00DB6B08">
        <w:rPr>
          <w:rFonts w:ascii="Times New Roman" w:hAnsi="Times New Roman" w:cs="Times New Roman"/>
          <w:lang w:val="ru-RU"/>
        </w:rPr>
        <w:t>екскреції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- через </w:t>
      </w:r>
      <w:proofErr w:type="spellStart"/>
      <w:r w:rsidRPr="00DB6B08">
        <w:rPr>
          <w:rFonts w:ascii="Times New Roman" w:hAnsi="Times New Roman" w:cs="Times New Roman"/>
          <w:lang w:val="ru-RU"/>
        </w:rPr>
        <w:t>жовч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DB6B08">
        <w:rPr>
          <w:rFonts w:ascii="Times New Roman" w:hAnsi="Times New Roman" w:cs="Times New Roman"/>
          <w:lang w:val="ru-RU"/>
        </w:rPr>
        <w:t>фекалії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DB6B08">
        <w:rPr>
          <w:rFonts w:ascii="Times New Roman" w:hAnsi="Times New Roman" w:cs="Times New Roman"/>
          <w:lang w:val="ru-RU"/>
        </w:rPr>
        <w:t>Значна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частина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кобаламіну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DB6B08">
        <w:rPr>
          <w:rFonts w:ascii="Times New Roman" w:hAnsi="Times New Roman" w:cs="Times New Roman"/>
          <w:lang w:val="ru-RU"/>
        </w:rPr>
        <w:t>що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виводиться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Pr="00DB6B08">
        <w:rPr>
          <w:rFonts w:ascii="Times New Roman" w:hAnsi="Times New Roman" w:cs="Times New Roman"/>
          <w:lang w:val="ru-RU"/>
        </w:rPr>
        <w:t>жовчю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DB6B08">
        <w:rPr>
          <w:rFonts w:ascii="Times New Roman" w:hAnsi="Times New Roman" w:cs="Times New Roman"/>
          <w:lang w:val="ru-RU"/>
        </w:rPr>
        <w:t>реабсорбується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; </w:t>
      </w:r>
      <w:proofErr w:type="spellStart"/>
      <w:r w:rsidRPr="00DB6B08">
        <w:rPr>
          <w:rFonts w:ascii="Times New Roman" w:hAnsi="Times New Roman" w:cs="Times New Roman"/>
          <w:lang w:val="ru-RU"/>
        </w:rPr>
        <w:t>щонайменше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65-75</w:t>
      </w:r>
      <w:r>
        <w:rPr>
          <w:rFonts w:ascii="Times New Roman" w:hAnsi="Times New Roman" w:cs="Times New Roman"/>
          <w:lang w:val="ru-RU"/>
        </w:rPr>
        <w:t xml:space="preserve">% </w:t>
      </w:r>
      <w:proofErr w:type="spellStart"/>
      <w:r w:rsidRPr="00DB6B08">
        <w:rPr>
          <w:rFonts w:ascii="Times New Roman" w:hAnsi="Times New Roman" w:cs="Times New Roman"/>
          <w:lang w:val="ru-RU"/>
        </w:rPr>
        <w:t>всмоктується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DB6B08">
        <w:rPr>
          <w:rFonts w:ascii="Times New Roman" w:hAnsi="Times New Roman" w:cs="Times New Roman"/>
          <w:lang w:val="ru-RU"/>
        </w:rPr>
        <w:t>в</w:t>
      </w:r>
      <w:proofErr w:type="gram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клубовій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6B08">
        <w:rPr>
          <w:rFonts w:ascii="Times New Roman" w:hAnsi="Times New Roman" w:cs="Times New Roman"/>
          <w:lang w:val="ru-RU"/>
        </w:rPr>
        <w:t>кишці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за </w:t>
      </w:r>
    </w:p>
    <w:p w:rsidR="009D274F" w:rsidRPr="00D3088E" w:rsidRDefault="009D274F" w:rsidP="009D274F">
      <w:pPr>
        <w:spacing w:after="0" w:line="240" w:lineRule="auto"/>
        <w:jc w:val="right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lastRenderedPageBreak/>
        <w:t>Продовження д</w:t>
      </w:r>
      <w:r w:rsidRPr="00D3088E">
        <w:rPr>
          <w:rFonts w:ascii="Times New Roman" w:hAnsi="Times New Roman" w:cs="Times New Roman"/>
          <w:bCs/>
          <w:lang w:val="uk-UA"/>
        </w:rPr>
        <w:t>одатк</w:t>
      </w:r>
      <w:r>
        <w:rPr>
          <w:rFonts w:ascii="Times New Roman" w:hAnsi="Times New Roman" w:cs="Times New Roman"/>
          <w:bCs/>
          <w:lang w:val="uk-UA"/>
        </w:rPr>
        <w:t>у</w:t>
      </w:r>
      <w:r w:rsidRPr="00D3088E">
        <w:rPr>
          <w:rFonts w:ascii="Times New Roman" w:hAnsi="Times New Roman" w:cs="Times New Roman"/>
          <w:bCs/>
          <w:lang w:val="uk-UA"/>
        </w:rPr>
        <w:t xml:space="preserve"> 1</w:t>
      </w:r>
    </w:p>
    <w:p w:rsidR="009D274F" w:rsidRDefault="009D274F" w:rsidP="009D274F">
      <w:pPr>
        <w:spacing w:after="0" w:line="240" w:lineRule="auto"/>
        <w:jc w:val="right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д</w:t>
      </w:r>
      <w:r w:rsidRPr="00D3088E">
        <w:rPr>
          <w:rFonts w:ascii="Times New Roman" w:hAnsi="Times New Roman" w:cs="Times New Roman"/>
          <w:bCs/>
          <w:lang w:val="uk-UA"/>
        </w:rPr>
        <w:t>о реєстраційного посвідчення АА</w:t>
      </w:r>
      <w:r>
        <w:rPr>
          <w:rFonts w:ascii="Times New Roman" w:hAnsi="Times New Roman" w:cs="Times New Roman"/>
          <w:bCs/>
          <w:lang w:val="uk-UA"/>
        </w:rPr>
        <w:t>-09889-01-25</w:t>
      </w:r>
    </w:p>
    <w:p w:rsidR="009D274F" w:rsidRDefault="009D274F" w:rsidP="009D274F">
      <w:pPr>
        <w:spacing w:after="0" w:line="240" w:lineRule="auto"/>
        <w:jc w:val="right"/>
        <w:rPr>
          <w:rFonts w:ascii="Times New Roman" w:hAnsi="Times New Roman" w:cs="Times New Roman"/>
          <w:bCs/>
          <w:lang w:val="uk-UA"/>
        </w:rPr>
      </w:pPr>
    </w:p>
    <w:p w:rsidR="009D274F" w:rsidRDefault="009D274F" w:rsidP="009D274F">
      <w:pPr>
        <w:spacing w:after="0" w:line="240" w:lineRule="auto"/>
        <w:jc w:val="right"/>
        <w:rPr>
          <w:rFonts w:ascii="Times New Roman" w:hAnsi="Times New Roman" w:cs="Times New Roman"/>
          <w:bCs/>
          <w:lang w:val="uk-UA"/>
        </w:rPr>
      </w:pPr>
    </w:p>
    <w:p w:rsidR="00CB4B8B" w:rsidRPr="00E0757F" w:rsidRDefault="00CB4B8B" w:rsidP="00CB4B8B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proofErr w:type="spellStart"/>
      <w:r w:rsidRPr="00DB6B08">
        <w:rPr>
          <w:rFonts w:ascii="Times New Roman" w:hAnsi="Times New Roman" w:cs="Times New Roman"/>
          <w:lang w:val="ru-RU"/>
        </w:rPr>
        <w:t>допомогою</w:t>
      </w:r>
      <w:proofErr w:type="spellEnd"/>
      <w:r w:rsidRPr="00DB6B08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DB6B08">
        <w:rPr>
          <w:rFonts w:ascii="Times New Roman" w:hAnsi="Times New Roman" w:cs="Times New Roman"/>
          <w:lang w:val="ru-RU"/>
        </w:rPr>
        <w:t>активного</w:t>
      </w:r>
      <w:proofErr w:type="gramEnd"/>
      <w:r w:rsidRPr="00DB6B08">
        <w:rPr>
          <w:rFonts w:ascii="Times New Roman" w:hAnsi="Times New Roman" w:cs="Times New Roman"/>
          <w:lang w:val="ru-RU"/>
        </w:rPr>
        <w:t xml:space="preserve"> транспортного </w:t>
      </w:r>
      <w:proofErr w:type="spellStart"/>
      <w:r w:rsidRPr="00DB6B08">
        <w:rPr>
          <w:rFonts w:ascii="Times New Roman" w:hAnsi="Times New Roman" w:cs="Times New Roman"/>
          <w:lang w:val="ru-RU"/>
        </w:rPr>
        <w:t>механізму</w:t>
      </w:r>
      <w:proofErr w:type="spellEnd"/>
      <w:r>
        <w:rPr>
          <w:rFonts w:ascii="Times New Roman" w:hAnsi="Times New Roman" w:cs="Times New Roman"/>
          <w:lang w:val="ru-RU"/>
        </w:rPr>
        <w:t xml:space="preserve"> «</w:t>
      </w:r>
      <w:r>
        <w:rPr>
          <w:rFonts w:ascii="Times New Roman" w:hAnsi="Times New Roman" w:cs="Times New Roman"/>
          <w:lang w:val="uk-UA"/>
        </w:rPr>
        <w:t xml:space="preserve">внутрішнього фактору зв’язування </w:t>
      </w:r>
      <w:proofErr w:type="spellStart"/>
      <w:r>
        <w:rPr>
          <w:rFonts w:ascii="Times New Roman" w:hAnsi="Times New Roman" w:cs="Times New Roman"/>
          <w:lang w:val="uk-UA"/>
        </w:rPr>
        <w:t>кобаламіну</w:t>
      </w:r>
      <w:proofErr w:type="spellEnd"/>
      <w:r>
        <w:rPr>
          <w:rFonts w:ascii="Times New Roman" w:hAnsi="Times New Roman" w:cs="Times New Roman"/>
          <w:lang w:val="uk-UA"/>
        </w:rPr>
        <w:t>».</w:t>
      </w:r>
    </w:p>
    <w:p w:rsidR="00CB4B8B" w:rsidRPr="005B222D" w:rsidRDefault="00CB4B8B" w:rsidP="00CB4B8B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napToGrid w:val="0"/>
          <w:lang w:val="uk-UA"/>
        </w:rPr>
      </w:pPr>
      <w:r w:rsidRPr="005B222D">
        <w:rPr>
          <w:rFonts w:ascii="Times New Roman" w:hAnsi="Times New Roman" w:cs="Times New Roman"/>
          <w:b/>
          <w:snapToGrid w:val="0"/>
          <w:lang w:val="uk-UA"/>
        </w:rPr>
        <w:t>5. Клінічні особливості</w:t>
      </w:r>
    </w:p>
    <w:p w:rsidR="00CB4B8B" w:rsidRPr="005B222D" w:rsidRDefault="00CB4B8B" w:rsidP="00CB4B8B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napToGrid w:val="0"/>
          <w:lang w:val="uk-UA"/>
        </w:rPr>
      </w:pPr>
      <w:r w:rsidRPr="005B222D">
        <w:rPr>
          <w:rFonts w:ascii="Times New Roman" w:hAnsi="Times New Roman" w:cs="Times New Roman"/>
          <w:b/>
          <w:snapToGrid w:val="0"/>
          <w:lang w:val="uk-UA"/>
        </w:rPr>
        <w:t>5.1 Вид тварин</w:t>
      </w:r>
    </w:p>
    <w:p w:rsidR="00CB4B8B" w:rsidRPr="00DB6B08" w:rsidRDefault="00CB4B8B" w:rsidP="00CB4B8B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bookmarkStart w:id="14" w:name="_Hlk162452495"/>
      <w:r w:rsidRPr="005B222D">
        <w:rPr>
          <w:rFonts w:ascii="Times New Roman" w:hAnsi="Times New Roman" w:cs="Times New Roman"/>
          <w:lang w:val="uk-UA"/>
        </w:rPr>
        <w:t>Коні, велика рогата худоба, собаки.</w:t>
      </w:r>
      <w:bookmarkEnd w:id="14"/>
    </w:p>
    <w:p w:rsidR="00CB4B8B" w:rsidRPr="005B222D" w:rsidRDefault="00CB4B8B" w:rsidP="00CB4B8B">
      <w:pPr>
        <w:widowControl w:val="0"/>
        <w:spacing w:after="0"/>
        <w:ind w:firstLine="567"/>
        <w:jc w:val="both"/>
        <w:rPr>
          <w:rFonts w:ascii="Times New Roman" w:hAnsi="Times New Roman" w:cs="Times New Roman"/>
          <w:bCs/>
          <w:lang w:val="uk-UA"/>
        </w:rPr>
      </w:pPr>
      <w:r w:rsidRPr="005B222D">
        <w:rPr>
          <w:rFonts w:ascii="Times New Roman" w:hAnsi="Times New Roman" w:cs="Times New Roman"/>
          <w:b/>
          <w:bCs/>
          <w:lang w:val="uk-UA"/>
        </w:rPr>
        <w:t>5.2 Показання до застосування</w:t>
      </w:r>
    </w:p>
    <w:p w:rsidR="00CB4B8B" w:rsidRPr="009D0E24" w:rsidRDefault="00CB4B8B" w:rsidP="00CB4B8B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nl-NL"/>
          <w14:ligatures w14:val="none"/>
        </w:rPr>
      </w:pPr>
      <w:r w:rsidRPr="009D0E24">
        <w:rPr>
          <w:rFonts w:ascii="Times New Roman" w:eastAsia="Times New Roman" w:hAnsi="Times New Roman" w:cs="Times New Roman"/>
          <w:kern w:val="0"/>
          <w:lang w:val="uk-UA" w:eastAsia="nl-NL"/>
          <w14:ligatures w14:val="none"/>
        </w:rPr>
        <w:t xml:space="preserve">Профілактика та лікування коней, великої рогатої худоби та собак за </w:t>
      </w:r>
      <w:proofErr w:type="spellStart"/>
      <w:r w:rsidRPr="009D0E24">
        <w:rPr>
          <w:rFonts w:ascii="Times New Roman" w:eastAsia="Times New Roman" w:hAnsi="Times New Roman" w:cs="Times New Roman"/>
          <w:kern w:val="0"/>
          <w:lang w:val="uk-UA" w:eastAsia="nl-NL"/>
          <w14:ligatures w14:val="none"/>
        </w:rPr>
        <w:t>гіпофосфатемії</w:t>
      </w:r>
      <w:proofErr w:type="spellEnd"/>
      <w:r w:rsidRPr="009D0E24">
        <w:rPr>
          <w:rFonts w:ascii="Times New Roman" w:eastAsia="Times New Roman" w:hAnsi="Times New Roman" w:cs="Times New Roman"/>
          <w:kern w:val="0"/>
          <w:lang w:val="uk-UA" w:eastAsia="nl-NL"/>
          <w14:ligatures w14:val="none"/>
        </w:rPr>
        <w:t xml:space="preserve"> та/або дефіциту </w:t>
      </w:r>
      <w:proofErr w:type="spellStart"/>
      <w:r w:rsidRPr="009D0E24">
        <w:rPr>
          <w:rFonts w:ascii="Times New Roman" w:eastAsia="Times New Roman" w:hAnsi="Times New Roman" w:cs="Times New Roman"/>
          <w:kern w:val="0"/>
          <w:lang w:val="uk-UA" w:eastAsia="nl-NL"/>
          <w14:ligatures w14:val="none"/>
        </w:rPr>
        <w:t>ціанокобаламіну</w:t>
      </w:r>
      <w:proofErr w:type="spellEnd"/>
      <w:r w:rsidRPr="009D0E24">
        <w:rPr>
          <w:rFonts w:ascii="Times New Roman" w:eastAsia="Times New Roman" w:hAnsi="Times New Roman" w:cs="Times New Roman"/>
          <w:kern w:val="0"/>
          <w:lang w:val="uk-UA" w:eastAsia="nl-NL"/>
          <w14:ligatures w14:val="none"/>
        </w:rPr>
        <w:t xml:space="preserve"> (вітаміну В</w:t>
      </w:r>
      <w:r w:rsidRPr="009D0E24">
        <w:rPr>
          <w:rFonts w:ascii="Times New Roman" w:eastAsia="Times New Roman" w:hAnsi="Times New Roman" w:cs="Times New Roman"/>
          <w:kern w:val="0"/>
          <w:vertAlign w:val="subscript"/>
          <w:lang w:val="uk-UA" w:eastAsia="nl-NL"/>
          <w14:ligatures w14:val="none"/>
        </w:rPr>
        <w:t>12</w:t>
      </w:r>
      <w:r w:rsidRPr="009D0E24">
        <w:rPr>
          <w:rFonts w:ascii="Times New Roman" w:eastAsia="Times New Roman" w:hAnsi="Times New Roman" w:cs="Times New Roman"/>
          <w:kern w:val="0"/>
          <w:lang w:val="uk-UA" w:eastAsia="nl-NL"/>
          <w14:ligatures w14:val="none"/>
        </w:rPr>
        <w:t>).</w:t>
      </w:r>
    </w:p>
    <w:p w:rsidR="00CB4B8B" w:rsidRPr="009D0E24" w:rsidRDefault="00CB4B8B" w:rsidP="00CB4B8B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kern w:val="0"/>
          <w:u w:val="single"/>
          <w:lang w:val="ru-RU" w:eastAsia="nl-NL"/>
          <w14:ligatures w14:val="none"/>
        </w:rPr>
      </w:pPr>
      <w:proofErr w:type="spellStart"/>
      <w:r w:rsidRPr="009D0E24">
        <w:rPr>
          <w:rFonts w:ascii="Times New Roman" w:eastAsia="Times New Roman" w:hAnsi="Times New Roman" w:cs="Times New Roman"/>
          <w:kern w:val="0"/>
          <w:u w:val="single"/>
          <w:lang w:val="ru-RU" w:eastAsia="nl-NL"/>
          <w14:ligatures w14:val="none"/>
        </w:rPr>
        <w:t>Коні</w:t>
      </w:r>
      <w:proofErr w:type="spellEnd"/>
      <w:r w:rsidRPr="009D0E24">
        <w:rPr>
          <w:rFonts w:ascii="Times New Roman" w:eastAsia="Times New Roman" w:hAnsi="Times New Roman" w:cs="Times New Roman"/>
          <w:kern w:val="0"/>
          <w:u w:val="single"/>
          <w:lang w:val="ru-RU" w:eastAsia="nl-NL"/>
          <w14:ligatures w14:val="none"/>
        </w:rPr>
        <w:t>:</w:t>
      </w:r>
    </w:p>
    <w:p w:rsidR="00CB4B8B" w:rsidRPr="009D0E24" w:rsidRDefault="00CB4B8B" w:rsidP="00CB4B8B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</w:pPr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 xml:space="preserve">- за </w:t>
      </w:r>
      <w:proofErr w:type="spellStart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>значних</w:t>
      </w:r>
      <w:proofErr w:type="spellEnd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 xml:space="preserve"> </w:t>
      </w:r>
      <w:proofErr w:type="spellStart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>фізичних</w:t>
      </w:r>
      <w:proofErr w:type="spellEnd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 xml:space="preserve"> </w:t>
      </w:r>
      <w:proofErr w:type="spellStart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>навантаженнях</w:t>
      </w:r>
      <w:proofErr w:type="spellEnd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>.</w:t>
      </w:r>
    </w:p>
    <w:p w:rsidR="00CB4B8B" w:rsidRPr="009D0E24" w:rsidRDefault="00CB4B8B" w:rsidP="00CB4B8B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kern w:val="0"/>
          <w:u w:val="single"/>
          <w:lang w:val="ru-RU" w:eastAsia="nl-NL"/>
          <w14:ligatures w14:val="none"/>
        </w:rPr>
      </w:pPr>
      <w:proofErr w:type="gramStart"/>
      <w:r w:rsidRPr="009D0E24">
        <w:rPr>
          <w:rFonts w:ascii="Times New Roman" w:eastAsia="Times New Roman" w:hAnsi="Times New Roman" w:cs="Times New Roman"/>
          <w:kern w:val="0"/>
          <w:u w:val="single"/>
          <w:lang w:val="ru-RU" w:eastAsia="nl-NL"/>
          <w14:ligatures w14:val="none"/>
        </w:rPr>
        <w:t>Велика</w:t>
      </w:r>
      <w:proofErr w:type="gramEnd"/>
      <w:r w:rsidRPr="009D0E24">
        <w:rPr>
          <w:rFonts w:ascii="Times New Roman" w:eastAsia="Times New Roman" w:hAnsi="Times New Roman" w:cs="Times New Roman"/>
          <w:kern w:val="0"/>
          <w:u w:val="single"/>
          <w:lang w:val="ru-RU" w:eastAsia="nl-NL"/>
          <w14:ligatures w14:val="none"/>
        </w:rPr>
        <w:t xml:space="preserve"> рогата худоба:</w:t>
      </w:r>
    </w:p>
    <w:p w:rsidR="00CB4B8B" w:rsidRPr="009D0E24" w:rsidRDefault="00CB4B8B" w:rsidP="00CB4B8B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</w:pPr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 xml:space="preserve">- </w:t>
      </w:r>
      <w:proofErr w:type="spellStart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>Ппдтримуюче</w:t>
      </w:r>
      <w:proofErr w:type="spellEnd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 xml:space="preserve"> </w:t>
      </w:r>
      <w:proofErr w:type="spellStart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>лікування</w:t>
      </w:r>
      <w:proofErr w:type="spellEnd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 xml:space="preserve"> для </w:t>
      </w:r>
      <w:proofErr w:type="spellStart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>відновлення</w:t>
      </w:r>
      <w:proofErr w:type="spellEnd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 xml:space="preserve"> </w:t>
      </w:r>
      <w:proofErr w:type="spellStart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>рубцевого</w:t>
      </w:r>
      <w:proofErr w:type="spellEnd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 xml:space="preserve"> </w:t>
      </w:r>
      <w:proofErr w:type="spellStart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>травлення</w:t>
      </w:r>
      <w:proofErr w:type="spellEnd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 xml:space="preserve"> </w:t>
      </w:r>
      <w:proofErr w:type="spellStart"/>
      <w:proofErr w:type="gramStart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>п</w:t>
      </w:r>
      <w:proofErr w:type="gramEnd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>ісля</w:t>
      </w:r>
      <w:proofErr w:type="spellEnd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 xml:space="preserve"> </w:t>
      </w:r>
      <w:proofErr w:type="spellStart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>хірургічного</w:t>
      </w:r>
      <w:proofErr w:type="spellEnd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 xml:space="preserve"> </w:t>
      </w:r>
      <w:proofErr w:type="spellStart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>лікування</w:t>
      </w:r>
      <w:proofErr w:type="spellEnd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 xml:space="preserve"> </w:t>
      </w:r>
      <w:r w:rsidRPr="009D0E24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9D0E24">
        <w:rPr>
          <w:rFonts w:ascii="Times New Roman" w:hAnsi="Times New Roman" w:cs="Times New Roman"/>
          <w:lang w:val="ru-RU"/>
        </w:rPr>
        <w:t>зміщення</w:t>
      </w:r>
      <w:proofErr w:type="spellEnd"/>
      <w:r w:rsidRPr="009D0E2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D0E24">
        <w:rPr>
          <w:rFonts w:ascii="Times New Roman" w:hAnsi="Times New Roman" w:cs="Times New Roman"/>
          <w:lang w:val="ru-RU"/>
        </w:rPr>
        <w:t>сичуга</w:t>
      </w:r>
      <w:proofErr w:type="spellEnd"/>
      <w:r w:rsidRPr="009D0E2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9D0E24">
        <w:rPr>
          <w:rFonts w:ascii="Times New Roman" w:hAnsi="Times New Roman" w:cs="Times New Roman"/>
          <w:lang w:val="ru-RU"/>
        </w:rPr>
        <w:t>пов'язаного</w:t>
      </w:r>
      <w:proofErr w:type="spellEnd"/>
      <w:r w:rsidRPr="009D0E24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Pr="009D0E24">
        <w:rPr>
          <w:rFonts w:ascii="Times New Roman" w:hAnsi="Times New Roman" w:cs="Times New Roman"/>
          <w:lang w:val="ru-RU"/>
        </w:rPr>
        <w:t>вторинним</w:t>
      </w:r>
      <w:proofErr w:type="spellEnd"/>
      <w:r w:rsidRPr="009D0E2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D0E24">
        <w:rPr>
          <w:rFonts w:ascii="Times New Roman" w:hAnsi="Times New Roman" w:cs="Times New Roman"/>
          <w:lang w:val="ru-RU"/>
        </w:rPr>
        <w:t>кетозом</w:t>
      </w:r>
      <w:proofErr w:type="spellEnd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>.</w:t>
      </w:r>
    </w:p>
    <w:p w:rsidR="00CB4B8B" w:rsidRPr="009D0E24" w:rsidRDefault="00CB4B8B" w:rsidP="00CB4B8B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</w:pPr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 xml:space="preserve">- як </w:t>
      </w:r>
      <w:proofErr w:type="spellStart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>додаткове</w:t>
      </w:r>
      <w:proofErr w:type="spellEnd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 xml:space="preserve"> </w:t>
      </w:r>
      <w:proofErr w:type="spellStart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>лікування</w:t>
      </w:r>
      <w:proofErr w:type="spellEnd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 xml:space="preserve"> у </w:t>
      </w:r>
      <w:proofErr w:type="spellStart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>комплексній</w:t>
      </w:r>
      <w:proofErr w:type="spellEnd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 xml:space="preserve"> </w:t>
      </w:r>
      <w:proofErr w:type="spellStart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>терапії</w:t>
      </w:r>
      <w:proofErr w:type="spellEnd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 xml:space="preserve"> </w:t>
      </w:r>
      <w:proofErr w:type="spellStart"/>
      <w:proofErr w:type="gramStart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>парал</w:t>
      </w:r>
      <w:proofErr w:type="gramEnd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>ічу</w:t>
      </w:r>
      <w:proofErr w:type="spellEnd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 xml:space="preserve"> в </w:t>
      </w:r>
      <w:proofErr w:type="spellStart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>новонароджених</w:t>
      </w:r>
      <w:proofErr w:type="spellEnd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 xml:space="preserve"> телят (</w:t>
      </w:r>
      <w:proofErr w:type="spellStart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>м'язова</w:t>
      </w:r>
      <w:proofErr w:type="spellEnd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 xml:space="preserve"> </w:t>
      </w:r>
      <w:proofErr w:type="spellStart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>слабкість</w:t>
      </w:r>
      <w:proofErr w:type="spellEnd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 xml:space="preserve"> та </w:t>
      </w:r>
      <w:proofErr w:type="spellStart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>порушення</w:t>
      </w:r>
      <w:proofErr w:type="spellEnd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 xml:space="preserve"> </w:t>
      </w:r>
      <w:proofErr w:type="spellStart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>координації</w:t>
      </w:r>
      <w:proofErr w:type="spellEnd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 xml:space="preserve">) за </w:t>
      </w:r>
      <w:proofErr w:type="spellStart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>дефіциту</w:t>
      </w:r>
      <w:proofErr w:type="spellEnd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 xml:space="preserve"> в </w:t>
      </w:r>
      <w:proofErr w:type="spellStart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>огранізмі</w:t>
      </w:r>
      <w:proofErr w:type="spellEnd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 xml:space="preserve"> </w:t>
      </w:r>
      <w:proofErr w:type="spellStart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>кальцію</w:t>
      </w:r>
      <w:proofErr w:type="spellEnd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 xml:space="preserve"> та </w:t>
      </w:r>
      <w:proofErr w:type="spellStart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>магнію</w:t>
      </w:r>
      <w:proofErr w:type="spellEnd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>.</w:t>
      </w:r>
    </w:p>
    <w:p w:rsidR="00CB4B8B" w:rsidRPr="009D0E24" w:rsidRDefault="00CB4B8B" w:rsidP="00CB4B8B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</w:pPr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 xml:space="preserve">- </w:t>
      </w:r>
      <w:proofErr w:type="spellStart"/>
      <w:proofErr w:type="gramStart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>проф</w:t>
      </w:r>
      <w:proofErr w:type="gramEnd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>ілактика</w:t>
      </w:r>
      <w:proofErr w:type="spellEnd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 xml:space="preserve"> </w:t>
      </w:r>
      <w:proofErr w:type="spellStart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>кетозу</w:t>
      </w:r>
      <w:proofErr w:type="spellEnd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 xml:space="preserve"> в </w:t>
      </w:r>
      <w:proofErr w:type="spellStart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>корів</w:t>
      </w:r>
      <w:proofErr w:type="spellEnd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 xml:space="preserve"> перед </w:t>
      </w:r>
      <w:proofErr w:type="spellStart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>отеленням</w:t>
      </w:r>
      <w:proofErr w:type="spellEnd"/>
      <w:r w:rsidRPr="009D0E24">
        <w:rPr>
          <w:rFonts w:ascii="Times New Roman" w:eastAsia="Times New Roman" w:hAnsi="Times New Roman" w:cs="Times New Roman"/>
          <w:kern w:val="0"/>
          <w:lang w:val="ru-RU" w:eastAsia="nl-NL"/>
          <w14:ligatures w14:val="none"/>
        </w:rPr>
        <w:t>.</w:t>
      </w:r>
    </w:p>
    <w:p w:rsidR="00CB4B8B" w:rsidRPr="005B222D" w:rsidRDefault="00CB4B8B" w:rsidP="00CB4B8B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napToGrid w:val="0"/>
          <w:lang w:val="uk-UA"/>
        </w:rPr>
      </w:pPr>
      <w:r w:rsidRPr="005B222D">
        <w:rPr>
          <w:rFonts w:ascii="Times New Roman" w:hAnsi="Times New Roman" w:cs="Times New Roman"/>
          <w:b/>
          <w:snapToGrid w:val="0"/>
          <w:lang w:val="ru-RU"/>
        </w:rPr>
        <w:t>5.</w:t>
      </w:r>
      <w:r w:rsidRPr="005B222D">
        <w:rPr>
          <w:rFonts w:ascii="Times New Roman" w:hAnsi="Times New Roman" w:cs="Times New Roman"/>
          <w:b/>
          <w:snapToGrid w:val="0"/>
          <w:lang w:val="uk-UA"/>
        </w:rPr>
        <w:t>3</w:t>
      </w:r>
      <w:r w:rsidRPr="005B222D">
        <w:rPr>
          <w:rFonts w:ascii="Times New Roman" w:hAnsi="Times New Roman" w:cs="Times New Roman"/>
          <w:b/>
          <w:snapToGrid w:val="0"/>
          <w:lang w:val="ru-RU"/>
        </w:rPr>
        <w:t xml:space="preserve"> </w:t>
      </w:r>
      <w:proofErr w:type="spellStart"/>
      <w:r w:rsidRPr="005B222D">
        <w:rPr>
          <w:rFonts w:ascii="Times New Roman" w:hAnsi="Times New Roman" w:cs="Times New Roman"/>
          <w:b/>
          <w:snapToGrid w:val="0"/>
          <w:lang w:val="ru-RU"/>
        </w:rPr>
        <w:t>Протипоказ</w:t>
      </w:r>
      <w:r w:rsidRPr="005B222D">
        <w:rPr>
          <w:rFonts w:ascii="Times New Roman" w:hAnsi="Times New Roman" w:cs="Times New Roman"/>
          <w:b/>
          <w:snapToGrid w:val="0"/>
          <w:lang w:val="uk-UA"/>
        </w:rPr>
        <w:t>ання</w:t>
      </w:r>
      <w:proofErr w:type="spellEnd"/>
    </w:p>
    <w:p w:rsidR="00CB4B8B" w:rsidRPr="00634DAD" w:rsidRDefault="00CB4B8B" w:rsidP="00CB4B8B">
      <w:pPr>
        <w:spacing w:after="0"/>
        <w:ind w:firstLine="567"/>
        <w:jc w:val="both"/>
        <w:rPr>
          <w:rFonts w:ascii="Times New Roman" w:hAnsi="Times New Roman" w:cs="Times New Roman"/>
          <w:bCs/>
          <w:lang w:val="ru-RU"/>
        </w:rPr>
      </w:pPr>
      <w:bookmarkStart w:id="15" w:name="_Hlk161153400"/>
      <w:bookmarkStart w:id="16" w:name="_Hlk161847676"/>
      <w:bookmarkStart w:id="17" w:name="_Hlk162452541"/>
      <w:bookmarkStart w:id="18" w:name="_Hlk163048366"/>
      <w:r w:rsidRPr="00634DAD">
        <w:rPr>
          <w:rFonts w:ascii="Times New Roman" w:hAnsi="Times New Roman" w:cs="Times New Roman"/>
          <w:bCs/>
          <w:lang w:val="ru-RU"/>
        </w:rPr>
        <w:t xml:space="preserve">Не </w:t>
      </w:r>
      <w:proofErr w:type="spellStart"/>
      <w:r w:rsidRPr="00634DAD">
        <w:rPr>
          <w:rFonts w:ascii="Times New Roman" w:hAnsi="Times New Roman" w:cs="Times New Roman"/>
          <w:bCs/>
          <w:lang w:val="ru-RU"/>
        </w:rPr>
        <w:t>застосовувати</w:t>
      </w:r>
      <w:proofErr w:type="spellEnd"/>
      <w:r w:rsidRPr="00634DAD">
        <w:rPr>
          <w:rFonts w:ascii="Times New Roman" w:hAnsi="Times New Roman" w:cs="Times New Roman"/>
          <w:bCs/>
          <w:lang w:val="ru-RU"/>
        </w:rPr>
        <w:t xml:space="preserve"> </w:t>
      </w:r>
      <w:r w:rsidRPr="00634DAD">
        <w:rPr>
          <w:rFonts w:ascii="Times New Roman" w:hAnsi="Times New Roman" w:cs="Times New Roman"/>
          <w:bCs/>
          <w:lang w:val="uk-UA"/>
        </w:rPr>
        <w:t>з</w:t>
      </w:r>
      <w:r w:rsidRPr="00634DAD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634DAD">
        <w:rPr>
          <w:rFonts w:ascii="Times New Roman" w:hAnsi="Times New Roman" w:cs="Times New Roman"/>
          <w:bCs/>
          <w:lang w:val="ru-RU"/>
        </w:rPr>
        <w:t>відомою</w:t>
      </w:r>
      <w:proofErr w:type="spellEnd"/>
      <w:r w:rsidRPr="00634DAD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634DAD">
        <w:rPr>
          <w:rFonts w:ascii="Times New Roman" w:hAnsi="Times New Roman" w:cs="Times New Roman"/>
          <w:bCs/>
          <w:lang w:val="ru-RU"/>
        </w:rPr>
        <w:t>гіперчутливості</w:t>
      </w:r>
      <w:proofErr w:type="spellEnd"/>
      <w:r w:rsidRPr="00634DAD">
        <w:rPr>
          <w:rFonts w:ascii="Times New Roman" w:hAnsi="Times New Roman" w:cs="Times New Roman"/>
          <w:bCs/>
          <w:lang w:val="ru-RU"/>
        </w:rPr>
        <w:t xml:space="preserve"> до </w:t>
      </w:r>
      <w:proofErr w:type="spellStart"/>
      <w:r w:rsidRPr="00634DAD">
        <w:rPr>
          <w:rFonts w:ascii="Times New Roman" w:hAnsi="Times New Roman" w:cs="Times New Roman"/>
          <w:bCs/>
          <w:lang w:val="ru-RU"/>
        </w:rPr>
        <w:t>діючих</w:t>
      </w:r>
      <w:proofErr w:type="spellEnd"/>
      <w:r w:rsidRPr="00634DAD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634DAD">
        <w:rPr>
          <w:rFonts w:ascii="Times New Roman" w:hAnsi="Times New Roman" w:cs="Times New Roman"/>
          <w:bCs/>
          <w:lang w:val="ru-RU"/>
        </w:rPr>
        <w:t>речовин</w:t>
      </w:r>
      <w:proofErr w:type="spellEnd"/>
      <w:r w:rsidRPr="00634DAD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634DAD">
        <w:rPr>
          <w:rFonts w:ascii="Times New Roman" w:hAnsi="Times New Roman" w:cs="Times New Roman"/>
          <w:bCs/>
          <w:lang w:val="ru-RU"/>
        </w:rPr>
        <w:t>або</w:t>
      </w:r>
      <w:proofErr w:type="spellEnd"/>
      <w:r w:rsidRPr="00634DAD">
        <w:rPr>
          <w:rFonts w:ascii="Times New Roman" w:hAnsi="Times New Roman" w:cs="Times New Roman"/>
          <w:bCs/>
          <w:lang w:val="ru-RU"/>
        </w:rPr>
        <w:t xml:space="preserve"> до </w:t>
      </w:r>
      <w:proofErr w:type="gramStart"/>
      <w:r w:rsidRPr="00634DAD">
        <w:rPr>
          <w:rFonts w:ascii="Times New Roman" w:hAnsi="Times New Roman" w:cs="Times New Roman"/>
          <w:bCs/>
          <w:lang w:val="ru-RU"/>
        </w:rPr>
        <w:t>будь-</w:t>
      </w:r>
      <w:proofErr w:type="spellStart"/>
      <w:r w:rsidRPr="00634DAD">
        <w:rPr>
          <w:rFonts w:ascii="Times New Roman" w:hAnsi="Times New Roman" w:cs="Times New Roman"/>
          <w:bCs/>
          <w:lang w:val="ru-RU"/>
        </w:rPr>
        <w:t>яко</w:t>
      </w:r>
      <w:proofErr w:type="gramEnd"/>
      <w:r w:rsidRPr="00634DAD">
        <w:rPr>
          <w:rFonts w:ascii="Times New Roman" w:hAnsi="Times New Roman" w:cs="Times New Roman"/>
          <w:bCs/>
          <w:lang w:val="ru-RU"/>
        </w:rPr>
        <w:t>ї</w:t>
      </w:r>
      <w:proofErr w:type="spellEnd"/>
      <w:r w:rsidRPr="00634DAD">
        <w:rPr>
          <w:rFonts w:ascii="Times New Roman" w:hAnsi="Times New Roman" w:cs="Times New Roman"/>
          <w:bCs/>
          <w:lang w:val="ru-RU"/>
        </w:rPr>
        <w:t xml:space="preserve"> з </w:t>
      </w:r>
      <w:proofErr w:type="spellStart"/>
      <w:r w:rsidRPr="00634DAD">
        <w:rPr>
          <w:rFonts w:ascii="Times New Roman" w:hAnsi="Times New Roman" w:cs="Times New Roman"/>
          <w:bCs/>
          <w:lang w:val="ru-RU"/>
        </w:rPr>
        <w:t>допоміжних</w:t>
      </w:r>
      <w:proofErr w:type="spellEnd"/>
      <w:r w:rsidRPr="00634DAD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634DAD">
        <w:rPr>
          <w:rFonts w:ascii="Times New Roman" w:hAnsi="Times New Roman" w:cs="Times New Roman"/>
          <w:bCs/>
          <w:lang w:val="ru-RU"/>
        </w:rPr>
        <w:t>речовин</w:t>
      </w:r>
      <w:proofErr w:type="spellEnd"/>
      <w:r w:rsidRPr="00634DAD">
        <w:rPr>
          <w:rFonts w:ascii="Times New Roman" w:hAnsi="Times New Roman" w:cs="Times New Roman"/>
          <w:bCs/>
          <w:lang w:val="ru-RU"/>
        </w:rPr>
        <w:t>.</w:t>
      </w:r>
      <w:bookmarkEnd w:id="15"/>
      <w:bookmarkEnd w:id="16"/>
      <w:bookmarkEnd w:id="17"/>
      <w:bookmarkEnd w:id="18"/>
      <w:r w:rsidRPr="00634DAD">
        <w:rPr>
          <w:rFonts w:ascii="Times New Roman" w:hAnsi="Times New Roman" w:cs="Times New Roman"/>
          <w:lang w:val="uk-UA"/>
        </w:rPr>
        <w:t xml:space="preserve"> </w:t>
      </w:r>
    </w:p>
    <w:p w:rsidR="00CB4B8B" w:rsidRPr="005B222D" w:rsidRDefault="00CB4B8B" w:rsidP="00CB4B8B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napToGrid w:val="0"/>
          <w:lang w:val="uk-UA"/>
        </w:rPr>
      </w:pPr>
      <w:r w:rsidRPr="005B222D">
        <w:rPr>
          <w:rFonts w:ascii="Times New Roman" w:hAnsi="Times New Roman" w:cs="Times New Roman"/>
          <w:b/>
          <w:snapToGrid w:val="0"/>
          <w:lang w:val="uk-UA"/>
        </w:rPr>
        <w:t>5.4 Побічна дія</w:t>
      </w:r>
    </w:p>
    <w:p w:rsidR="00CB4B8B" w:rsidRDefault="00CB4B8B" w:rsidP="00CB4B8B">
      <w:pPr>
        <w:spacing w:after="0"/>
        <w:ind w:firstLine="567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Коні, велика рогата худоба, собаки: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B4B8B" w:rsidTr="004C188C">
        <w:tc>
          <w:tcPr>
            <w:tcW w:w="4675" w:type="dxa"/>
          </w:tcPr>
          <w:p w:rsidR="00CB4B8B" w:rsidRDefault="00CB4B8B" w:rsidP="004C188C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lang w:val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lang w:val="ru-RU"/>
              </w:rPr>
              <w:t>ідко</w:t>
            </w:r>
            <w:proofErr w:type="spellEnd"/>
          </w:p>
          <w:p w:rsidR="00CB4B8B" w:rsidRDefault="00CB4B8B" w:rsidP="004C188C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(</w:t>
            </w:r>
            <w:proofErr w:type="spellStart"/>
            <w:r w:rsidRPr="00E8061A">
              <w:rPr>
                <w:rFonts w:ascii="Times New Roman" w:hAnsi="Times New Roman" w:cs="Times New Roman"/>
                <w:bCs/>
                <w:lang w:val="ru-RU"/>
              </w:rPr>
              <w:t>Від</w:t>
            </w:r>
            <w:proofErr w:type="spellEnd"/>
            <w:r w:rsidRPr="00E8061A">
              <w:rPr>
                <w:rFonts w:ascii="Times New Roman" w:hAnsi="Times New Roman" w:cs="Times New Roman"/>
                <w:bCs/>
                <w:lang w:val="ru-RU"/>
              </w:rPr>
              <w:t xml:space="preserve"> 1 до 10 </w:t>
            </w:r>
            <w:proofErr w:type="spellStart"/>
            <w:r w:rsidRPr="00E8061A">
              <w:rPr>
                <w:rFonts w:ascii="Times New Roman" w:hAnsi="Times New Roman" w:cs="Times New Roman"/>
                <w:bCs/>
                <w:lang w:val="ru-RU"/>
              </w:rPr>
              <w:t>тварин</w:t>
            </w:r>
            <w:proofErr w:type="spellEnd"/>
            <w:r w:rsidRPr="00E8061A">
              <w:rPr>
                <w:rFonts w:ascii="Times New Roman" w:hAnsi="Times New Roman" w:cs="Times New Roman"/>
                <w:bCs/>
                <w:lang w:val="ru-RU"/>
              </w:rPr>
              <w:t xml:space="preserve"> на 10 000 </w:t>
            </w:r>
            <w:proofErr w:type="spellStart"/>
            <w:r w:rsidRPr="00E8061A">
              <w:rPr>
                <w:rFonts w:ascii="Times New Roman" w:hAnsi="Times New Roman" w:cs="Times New Roman"/>
                <w:bCs/>
                <w:lang w:val="ru-RU"/>
              </w:rPr>
              <w:t>тварин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>):</w:t>
            </w:r>
          </w:p>
        </w:tc>
        <w:tc>
          <w:tcPr>
            <w:tcW w:w="4675" w:type="dxa"/>
          </w:tcPr>
          <w:p w:rsidR="00CB4B8B" w:rsidRPr="00426E7A" w:rsidRDefault="00CB4B8B" w:rsidP="004C188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Біль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місці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введення</w:t>
            </w:r>
            <w:proofErr w:type="gramStart"/>
            <w:r>
              <w:rPr>
                <w:rFonts w:ascii="Times New Roman" w:hAnsi="Times New Roman" w:cs="Times New Roman"/>
                <w:bCs/>
                <w:vertAlign w:val="superscript"/>
                <w:lang w:val="ru-RU"/>
              </w:rPr>
              <w:t>1</w:t>
            </w:r>
            <w:proofErr w:type="gramEnd"/>
          </w:p>
        </w:tc>
      </w:tr>
      <w:tr w:rsidR="00CB4B8B" w:rsidTr="004C188C">
        <w:tc>
          <w:tcPr>
            <w:tcW w:w="4675" w:type="dxa"/>
          </w:tcPr>
          <w:p w:rsidR="00CB4B8B" w:rsidRDefault="00CB4B8B" w:rsidP="004C188C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Дуже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lang w:val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lang w:val="ru-RU"/>
              </w:rPr>
              <w:t>ідко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>:</w:t>
            </w:r>
          </w:p>
          <w:p w:rsidR="00CB4B8B" w:rsidRDefault="00CB4B8B" w:rsidP="004C188C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менше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1 на 10 000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тварин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E8061A">
              <w:rPr>
                <w:rFonts w:ascii="Times New Roman" w:hAnsi="Times New Roman" w:cs="Times New Roman"/>
                <w:bCs/>
                <w:lang w:val="ru-RU"/>
              </w:rPr>
              <w:t>включаючи</w:t>
            </w:r>
            <w:proofErr w:type="spellEnd"/>
            <w:r w:rsidRPr="00E8061A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E8061A">
              <w:rPr>
                <w:rFonts w:ascii="Times New Roman" w:hAnsi="Times New Roman" w:cs="Times New Roman"/>
                <w:bCs/>
                <w:lang w:val="ru-RU"/>
              </w:rPr>
              <w:t>поодинокі</w:t>
            </w:r>
            <w:proofErr w:type="spellEnd"/>
            <w:r w:rsidRPr="00E8061A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E8061A">
              <w:rPr>
                <w:rFonts w:ascii="Times New Roman" w:hAnsi="Times New Roman" w:cs="Times New Roman"/>
                <w:bCs/>
                <w:lang w:val="ru-RU"/>
              </w:rPr>
              <w:t>повідомлення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>):</w:t>
            </w:r>
          </w:p>
        </w:tc>
        <w:tc>
          <w:tcPr>
            <w:tcW w:w="4675" w:type="dxa"/>
          </w:tcPr>
          <w:p w:rsidR="00CB4B8B" w:rsidRPr="00426E7A" w:rsidRDefault="00CB4B8B" w:rsidP="004C188C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Циркуляційний шок</w:t>
            </w:r>
            <w:r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</w:tbl>
    <w:p w:rsidR="00CB4B8B" w:rsidRDefault="00CB4B8B" w:rsidP="00CB4B8B">
      <w:pPr>
        <w:spacing w:after="0"/>
        <w:ind w:firstLine="567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vertAlign w:val="superscript"/>
          <w:lang w:val="ru-RU"/>
        </w:rPr>
        <w:t>1</w:t>
      </w:r>
      <w:r w:rsidRPr="00426E7A">
        <w:rPr>
          <w:lang w:val="ru-RU"/>
        </w:rPr>
        <w:t xml:space="preserve"> </w:t>
      </w:r>
      <w:proofErr w:type="spellStart"/>
      <w:r w:rsidRPr="00426E7A">
        <w:rPr>
          <w:rFonts w:ascii="Times New Roman" w:hAnsi="Times New Roman" w:cs="Times New Roman"/>
          <w:bCs/>
          <w:lang w:val="ru-RU"/>
        </w:rPr>
        <w:t>Повідомлялося</w:t>
      </w:r>
      <w:proofErr w:type="spellEnd"/>
      <w:r w:rsidRPr="00426E7A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proofErr w:type="gramStart"/>
      <w:r w:rsidRPr="00426E7A">
        <w:rPr>
          <w:rFonts w:ascii="Times New Roman" w:hAnsi="Times New Roman" w:cs="Times New Roman"/>
          <w:bCs/>
          <w:lang w:val="ru-RU"/>
        </w:rPr>
        <w:t>п</w:t>
      </w:r>
      <w:proofErr w:type="gramEnd"/>
      <w:r w:rsidRPr="00426E7A">
        <w:rPr>
          <w:rFonts w:ascii="Times New Roman" w:hAnsi="Times New Roman" w:cs="Times New Roman"/>
          <w:bCs/>
          <w:lang w:val="ru-RU"/>
        </w:rPr>
        <w:t>ісля</w:t>
      </w:r>
      <w:proofErr w:type="spellEnd"/>
      <w:r w:rsidRPr="00426E7A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426E7A">
        <w:rPr>
          <w:rFonts w:ascii="Times New Roman" w:hAnsi="Times New Roman" w:cs="Times New Roman"/>
          <w:bCs/>
          <w:lang w:val="ru-RU"/>
        </w:rPr>
        <w:t>підшкірного</w:t>
      </w:r>
      <w:proofErr w:type="spellEnd"/>
      <w:r w:rsidRPr="00426E7A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426E7A">
        <w:rPr>
          <w:rFonts w:ascii="Times New Roman" w:hAnsi="Times New Roman" w:cs="Times New Roman"/>
          <w:bCs/>
          <w:lang w:val="ru-RU"/>
        </w:rPr>
        <w:t>введення</w:t>
      </w:r>
      <w:proofErr w:type="spellEnd"/>
      <w:r w:rsidRPr="00426E7A">
        <w:rPr>
          <w:rFonts w:ascii="Times New Roman" w:hAnsi="Times New Roman" w:cs="Times New Roman"/>
          <w:bCs/>
          <w:lang w:val="ru-RU"/>
        </w:rPr>
        <w:t xml:space="preserve"> собакам.</w:t>
      </w:r>
    </w:p>
    <w:p w:rsidR="00CB4B8B" w:rsidRDefault="00CB4B8B" w:rsidP="00CB4B8B">
      <w:pPr>
        <w:spacing w:after="0"/>
        <w:ind w:firstLine="567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vertAlign w:val="superscript"/>
          <w:lang w:val="ru-RU"/>
        </w:rPr>
        <w:t xml:space="preserve">2 </w:t>
      </w:r>
      <w:proofErr w:type="spellStart"/>
      <w:proofErr w:type="gramStart"/>
      <w:r>
        <w:rPr>
          <w:rFonts w:ascii="Times New Roman" w:hAnsi="Times New Roman" w:cs="Times New Roman"/>
          <w:bCs/>
          <w:lang w:val="ru-RU"/>
        </w:rPr>
        <w:t>П</w:t>
      </w:r>
      <w:proofErr w:type="gramEnd"/>
      <w:r>
        <w:rPr>
          <w:rFonts w:ascii="Times New Roman" w:hAnsi="Times New Roman" w:cs="Times New Roman"/>
          <w:bCs/>
          <w:lang w:val="ru-RU"/>
        </w:rPr>
        <w:t>ід</w:t>
      </w:r>
      <w:proofErr w:type="spellEnd"/>
      <w:r>
        <w:rPr>
          <w:rFonts w:ascii="Times New Roman" w:hAnsi="Times New Roman" w:cs="Times New Roman"/>
          <w:bCs/>
          <w:lang w:val="ru-RU"/>
        </w:rPr>
        <w:t xml:space="preserve"> час </w:t>
      </w:r>
      <w:proofErr w:type="spellStart"/>
      <w:r>
        <w:rPr>
          <w:rFonts w:ascii="Times New Roman" w:hAnsi="Times New Roman" w:cs="Times New Roman"/>
          <w:bCs/>
          <w:lang w:val="ru-RU"/>
        </w:rPr>
        <w:t>швидкої</w:t>
      </w:r>
      <w:proofErr w:type="spellEnd"/>
      <w:r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ru-RU"/>
        </w:rPr>
        <w:t>внутрішньовенної</w:t>
      </w:r>
      <w:proofErr w:type="spellEnd"/>
      <w:r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ru-RU"/>
        </w:rPr>
        <w:t>інфузії</w:t>
      </w:r>
      <w:proofErr w:type="spellEnd"/>
      <w:r>
        <w:rPr>
          <w:rFonts w:ascii="Times New Roman" w:hAnsi="Times New Roman" w:cs="Times New Roman"/>
          <w:bCs/>
          <w:lang w:val="ru-RU"/>
        </w:rPr>
        <w:t>.</w:t>
      </w:r>
    </w:p>
    <w:p w:rsidR="00CB4B8B" w:rsidRPr="005B222D" w:rsidRDefault="00CB4B8B" w:rsidP="00CB4B8B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napToGrid w:val="0"/>
          <w:lang w:val="ru-RU"/>
        </w:rPr>
      </w:pPr>
      <w:r w:rsidRPr="005B222D">
        <w:rPr>
          <w:rFonts w:ascii="Times New Roman" w:hAnsi="Times New Roman" w:cs="Times New Roman"/>
          <w:b/>
          <w:snapToGrid w:val="0"/>
          <w:lang w:val="ru-RU"/>
        </w:rPr>
        <w:t>5.</w:t>
      </w:r>
      <w:r w:rsidRPr="005B222D">
        <w:rPr>
          <w:rFonts w:ascii="Times New Roman" w:hAnsi="Times New Roman" w:cs="Times New Roman"/>
          <w:b/>
          <w:snapToGrid w:val="0"/>
          <w:lang w:val="uk-UA"/>
        </w:rPr>
        <w:t>5</w:t>
      </w:r>
      <w:r w:rsidRPr="005B222D">
        <w:rPr>
          <w:rFonts w:ascii="Times New Roman" w:hAnsi="Times New Roman" w:cs="Times New Roman"/>
          <w:b/>
          <w:snapToGrid w:val="0"/>
          <w:lang w:val="ru-RU"/>
        </w:rPr>
        <w:t xml:space="preserve"> </w:t>
      </w:r>
      <w:proofErr w:type="spellStart"/>
      <w:r w:rsidRPr="005B222D">
        <w:rPr>
          <w:rFonts w:ascii="Times New Roman" w:hAnsi="Times New Roman" w:cs="Times New Roman"/>
          <w:b/>
          <w:snapToGrid w:val="0"/>
          <w:lang w:val="ru-RU"/>
        </w:rPr>
        <w:t>Особливі</w:t>
      </w:r>
      <w:proofErr w:type="spellEnd"/>
      <w:r w:rsidRPr="005B222D">
        <w:rPr>
          <w:rFonts w:ascii="Times New Roman" w:hAnsi="Times New Roman" w:cs="Times New Roman"/>
          <w:b/>
          <w:snapToGrid w:val="0"/>
          <w:lang w:val="ru-RU"/>
        </w:rPr>
        <w:t xml:space="preserve"> </w:t>
      </w:r>
      <w:proofErr w:type="spellStart"/>
      <w:r w:rsidRPr="005B222D">
        <w:rPr>
          <w:rFonts w:ascii="Times New Roman" w:hAnsi="Times New Roman" w:cs="Times New Roman"/>
          <w:b/>
          <w:snapToGrid w:val="0"/>
          <w:lang w:val="ru-RU"/>
        </w:rPr>
        <w:t>застереження</w:t>
      </w:r>
      <w:proofErr w:type="spellEnd"/>
      <w:r w:rsidRPr="005B222D">
        <w:rPr>
          <w:rFonts w:ascii="Times New Roman" w:hAnsi="Times New Roman" w:cs="Times New Roman"/>
          <w:b/>
          <w:snapToGrid w:val="0"/>
          <w:lang w:val="ru-RU"/>
        </w:rPr>
        <w:t xml:space="preserve"> при </w:t>
      </w:r>
      <w:proofErr w:type="spellStart"/>
      <w:r w:rsidRPr="005B222D">
        <w:rPr>
          <w:rFonts w:ascii="Times New Roman" w:hAnsi="Times New Roman" w:cs="Times New Roman"/>
          <w:b/>
          <w:snapToGrid w:val="0"/>
          <w:lang w:val="ru-RU"/>
        </w:rPr>
        <w:t>використанні</w:t>
      </w:r>
      <w:proofErr w:type="spellEnd"/>
    </w:p>
    <w:p w:rsidR="00CB4B8B" w:rsidRPr="00426E7A" w:rsidRDefault="00CB4B8B" w:rsidP="00CB4B8B">
      <w:pPr>
        <w:widowControl w:val="0"/>
        <w:spacing w:after="0"/>
        <w:ind w:firstLine="567"/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426E7A">
        <w:rPr>
          <w:rFonts w:ascii="Times New Roman" w:hAnsi="Times New Roman" w:cs="Times New Roman"/>
          <w:bCs/>
          <w:lang w:val="ru-RU"/>
        </w:rPr>
        <w:t>Внутрішньовенне</w:t>
      </w:r>
      <w:proofErr w:type="spellEnd"/>
      <w:r w:rsidRPr="00426E7A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426E7A">
        <w:rPr>
          <w:rFonts w:ascii="Times New Roman" w:hAnsi="Times New Roman" w:cs="Times New Roman"/>
          <w:bCs/>
          <w:lang w:val="ru-RU"/>
        </w:rPr>
        <w:t>введення</w:t>
      </w:r>
      <w:proofErr w:type="spellEnd"/>
      <w:r w:rsidRPr="00426E7A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426E7A">
        <w:rPr>
          <w:rFonts w:ascii="Times New Roman" w:hAnsi="Times New Roman" w:cs="Times New Roman"/>
          <w:bCs/>
          <w:lang w:val="ru-RU"/>
        </w:rPr>
        <w:t>слід</w:t>
      </w:r>
      <w:proofErr w:type="spellEnd"/>
      <w:r w:rsidRPr="00426E7A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426E7A">
        <w:rPr>
          <w:rFonts w:ascii="Times New Roman" w:hAnsi="Times New Roman" w:cs="Times New Roman"/>
          <w:bCs/>
          <w:lang w:val="ru-RU"/>
        </w:rPr>
        <w:t>здійснювати</w:t>
      </w:r>
      <w:proofErr w:type="spellEnd"/>
      <w:r w:rsidRPr="00426E7A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426E7A">
        <w:rPr>
          <w:rFonts w:ascii="Times New Roman" w:hAnsi="Times New Roman" w:cs="Times New Roman"/>
          <w:bCs/>
          <w:lang w:val="ru-RU"/>
        </w:rPr>
        <w:t>дуже</w:t>
      </w:r>
      <w:proofErr w:type="spellEnd"/>
      <w:r w:rsidRPr="00426E7A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426E7A">
        <w:rPr>
          <w:rFonts w:ascii="Times New Roman" w:hAnsi="Times New Roman" w:cs="Times New Roman"/>
          <w:bCs/>
          <w:lang w:val="ru-RU"/>
        </w:rPr>
        <w:t>повільно</w:t>
      </w:r>
      <w:proofErr w:type="spellEnd"/>
      <w:r w:rsidRPr="00426E7A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426E7A">
        <w:rPr>
          <w:rFonts w:ascii="Times New Roman" w:hAnsi="Times New Roman" w:cs="Times New Roman"/>
          <w:bCs/>
          <w:lang w:val="ru-RU"/>
        </w:rPr>
        <w:t>оскільки</w:t>
      </w:r>
      <w:proofErr w:type="spellEnd"/>
      <w:r w:rsidRPr="00426E7A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426E7A">
        <w:rPr>
          <w:rFonts w:ascii="Times New Roman" w:hAnsi="Times New Roman" w:cs="Times New Roman"/>
          <w:bCs/>
          <w:lang w:val="ru-RU"/>
        </w:rPr>
        <w:t>занадто</w:t>
      </w:r>
      <w:proofErr w:type="spellEnd"/>
      <w:r w:rsidRPr="00426E7A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426E7A">
        <w:rPr>
          <w:rFonts w:ascii="Times New Roman" w:hAnsi="Times New Roman" w:cs="Times New Roman"/>
          <w:bCs/>
          <w:lang w:val="ru-RU"/>
        </w:rPr>
        <w:t>швидка</w:t>
      </w:r>
      <w:proofErr w:type="spellEnd"/>
      <w:r w:rsidRPr="00426E7A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426E7A">
        <w:rPr>
          <w:rFonts w:ascii="Times New Roman" w:hAnsi="Times New Roman" w:cs="Times New Roman"/>
          <w:bCs/>
          <w:lang w:val="ru-RU"/>
        </w:rPr>
        <w:t>ін'єкція</w:t>
      </w:r>
      <w:proofErr w:type="spellEnd"/>
      <w:r w:rsidRPr="00426E7A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426E7A">
        <w:rPr>
          <w:rFonts w:ascii="Times New Roman" w:hAnsi="Times New Roman" w:cs="Times New Roman"/>
          <w:bCs/>
          <w:lang w:val="ru-RU"/>
        </w:rPr>
        <w:t>може</w:t>
      </w:r>
      <w:proofErr w:type="spellEnd"/>
      <w:r w:rsidRPr="00426E7A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426E7A">
        <w:rPr>
          <w:rFonts w:ascii="Times New Roman" w:hAnsi="Times New Roman" w:cs="Times New Roman"/>
          <w:bCs/>
          <w:lang w:val="ru-RU"/>
        </w:rPr>
        <w:t>призвести</w:t>
      </w:r>
      <w:proofErr w:type="spellEnd"/>
      <w:r w:rsidRPr="00426E7A">
        <w:rPr>
          <w:rFonts w:ascii="Times New Roman" w:hAnsi="Times New Roman" w:cs="Times New Roman"/>
          <w:bCs/>
          <w:lang w:val="ru-RU"/>
        </w:rPr>
        <w:t xml:space="preserve"> до </w:t>
      </w:r>
      <w:proofErr w:type="spellStart"/>
      <w:r w:rsidRPr="00426E7A">
        <w:rPr>
          <w:rFonts w:ascii="Times New Roman" w:hAnsi="Times New Roman" w:cs="Times New Roman"/>
          <w:bCs/>
          <w:lang w:val="ru-RU"/>
        </w:rPr>
        <w:t>циркуля</w:t>
      </w:r>
      <w:r>
        <w:rPr>
          <w:rFonts w:ascii="Times New Roman" w:hAnsi="Times New Roman" w:cs="Times New Roman"/>
          <w:bCs/>
          <w:lang w:val="ru-RU"/>
        </w:rPr>
        <w:t>ційного</w:t>
      </w:r>
      <w:proofErr w:type="spellEnd"/>
      <w:r w:rsidRPr="00426E7A">
        <w:rPr>
          <w:rFonts w:ascii="Times New Roman" w:hAnsi="Times New Roman" w:cs="Times New Roman"/>
          <w:bCs/>
          <w:lang w:val="ru-RU"/>
        </w:rPr>
        <w:t xml:space="preserve"> шоку.</w:t>
      </w:r>
    </w:p>
    <w:p w:rsidR="00CB4B8B" w:rsidRDefault="00CB4B8B" w:rsidP="00CB4B8B">
      <w:pPr>
        <w:widowControl w:val="0"/>
        <w:spacing w:after="0"/>
        <w:ind w:firstLine="567"/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426E7A">
        <w:rPr>
          <w:rFonts w:ascii="Times New Roman" w:hAnsi="Times New Roman" w:cs="Times New Roman"/>
          <w:bCs/>
          <w:lang w:val="ru-RU"/>
        </w:rPr>
        <w:t>Ветеринарний</w:t>
      </w:r>
      <w:proofErr w:type="spellEnd"/>
      <w:r w:rsidRPr="00426E7A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ru-RU"/>
        </w:rPr>
        <w:t>лікарський</w:t>
      </w:r>
      <w:proofErr w:type="spellEnd"/>
      <w:r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ru-RU"/>
        </w:rPr>
        <w:t>засіб</w:t>
      </w:r>
      <w:proofErr w:type="spellEnd"/>
      <w:r w:rsidRPr="00426E7A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426E7A">
        <w:rPr>
          <w:rFonts w:ascii="Times New Roman" w:hAnsi="Times New Roman" w:cs="Times New Roman"/>
          <w:bCs/>
          <w:lang w:val="ru-RU"/>
        </w:rPr>
        <w:t>слід</w:t>
      </w:r>
      <w:proofErr w:type="spellEnd"/>
      <w:r w:rsidRPr="00426E7A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426E7A">
        <w:rPr>
          <w:rFonts w:ascii="Times New Roman" w:hAnsi="Times New Roman" w:cs="Times New Roman"/>
          <w:bCs/>
          <w:lang w:val="ru-RU"/>
        </w:rPr>
        <w:t>застосовувати</w:t>
      </w:r>
      <w:proofErr w:type="spellEnd"/>
      <w:r w:rsidRPr="00426E7A">
        <w:rPr>
          <w:rFonts w:ascii="Times New Roman" w:hAnsi="Times New Roman" w:cs="Times New Roman"/>
          <w:bCs/>
          <w:lang w:val="ru-RU"/>
        </w:rPr>
        <w:t xml:space="preserve"> собакам з </w:t>
      </w:r>
      <w:proofErr w:type="spellStart"/>
      <w:r w:rsidRPr="00426E7A">
        <w:rPr>
          <w:rFonts w:ascii="Times New Roman" w:hAnsi="Times New Roman" w:cs="Times New Roman"/>
          <w:bCs/>
          <w:lang w:val="ru-RU"/>
        </w:rPr>
        <w:t>хронічною</w:t>
      </w:r>
      <w:proofErr w:type="spellEnd"/>
      <w:r w:rsidRPr="00426E7A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426E7A">
        <w:rPr>
          <w:rFonts w:ascii="Times New Roman" w:hAnsi="Times New Roman" w:cs="Times New Roman"/>
          <w:bCs/>
          <w:lang w:val="ru-RU"/>
        </w:rPr>
        <w:t>нирковою</w:t>
      </w:r>
      <w:proofErr w:type="spellEnd"/>
      <w:r w:rsidRPr="00426E7A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426E7A">
        <w:rPr>
          <w:rFonts w:ascii="Times New Roman" w:hAnsi="Times New Roman" w:cs="Times New Roman"/>
          <w:bCs/>
          <w:lang w:val="ru-RU"/>
        </w:rPr>
        <w:t>недостатністю</w:t>
      </w:r>
      <w:proofErr w:type="spellEnd"/>
      <w:r w:rsidRPr="00426E7A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426E7A">
        <w:rPr>
          <w:rFonts w:ascii="Times New Roman" w:hAnsi="Times New Roman" w:cs="Times New Roman"/>
          <w:bCs/>
          <w:lang w:val="ru-RU"/>
        </w:rPr>
        <w:t>тільки</w:t>
      </w:r>
      <w:proofErr w:type="spellEnd"/>
      <w:r w:rsidRPr="00426E7A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proofErr w:type="gramStart"/>
      <w:r w:rsidRPr="00426E7A">
        <w:rPr>
          <w:rFonts w:ascii="Times New Roman" w:hAnsi="Times New Roman" w:cs="Times New Roman"/>
          <w:bCs/>
          <w:lang w:val="ru-RU"/>
        </w:rPr>
        <w:t>п</w:t>
      </w:r>
      <w:proofErr w:type="gramEnd"/>
      <w:r w:rsidRPr="00426E7A">
        <w:rPr>
          <w:rFonts w:ascii="Times New Roman" w:hAnsi="Times New Roman" w:cs="Times New Roman"/>
          <w:bCs/>
          <w:lang w:val="ru-RU"/>
        </w:rPr>
        <w:t>ісля</w:t>
      </w:r>
      <w:proofErr w:type="spellEnd"/>
      <w:r w:rsidRPr="00426E7A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426E7A">
        <w:rPr>
          <w:rFonts w:ascii="Times New Roman" w:hAnsi="Times New Roman" w:cs="Times New Roman"/>
          <w:bCs/>
          <w:lang w:val="ru-RU"/>
        </w:rPr>
        <w:t>оцінки</w:t>
      </w:r>
      <w:proofErr w:type="spellEnd"/>
      <w:r w:rsidRPr="00426E7A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426E7A">
        <w:rPr>
          <w:rFonts w:ascii="Times New Roman" w:hAnsi="Times New Roman" w:cs="Times New Roman"/>
          <w:bCs/>
          <w:lang w:val="ru-RU"/>
        </w:rPr>
        <w:t>співвідношення</w:t>
      </w:r>
      <w:proofErr w:type="spellEnd"/>
      <w:r w:rsidRPr="00426E7A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426E7A">
        <w:rPr>
          <w:rFonts w:ascii="Times New Roman" w:hAnsi="Times New Roman" w:cs="Times New Roman"/>
          <w:bCs/>
          <w:lang w:val="ru-RU"/>
        </w:rPr>
        <w:t>користь-ризик</w:t>
      </w:r>
      <w:proofErr w:type="spellEnd"/>
      <w:r w:rsidRPr="00426E7A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426E7A">
        <w:rPr>
          <w:rFonts w:ascii="Times New Roman" w:hAnsi="Times New Roman" w:cs="Times New Roman"/>
          <w:bCs/>
          <w:lang w:val="ru-RU"/>
        </w:rPr>
        <w:t>проведеної</w:t>
      </w:r>
      <w:proofErr w:type="spellEnd"/>
      <w:r w:rsidRPr="00426E7A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426E7A">
        <w:rPr>
          <w:rFonts w:ascii="Times New Roman" w:hAnsi="Times New Roman" w:cs="Times New Roman"/>
          <w:bCs/>
          <w:lang w:val="ru-RU"/>
        </w:rPr>
        <w:t>відповідальним</w:t>
      </w:r>
      <w:proofErr w:type="spellEnd"/>
      <w:r w:rsidRPr="00426E7A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426E7A">
        <w:rPr>
          <w:rFonts w:ascii="Times New Roman" w:hAnsi="Times New Roman" w:cs="Times New Roman"/>
          <w:bCs/>
          <w:lang w:val="ru-RU"/>
        </w:rPr>
        <w:t>лікарем</w:t>
      </w:r>
      <w:proofErr w:type="spellEnd"/>
      <w:r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ru-RU"/>
        </w:rPr>
        <w:t>ветеринарної</w:t>
      </w:r>
      <w:proofErr w:type="spellEnd"/>
      <w:r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ru-RU"/>
        </w:rPr>
        <w:t>медицини</w:t>
      </w:r>
      <w:proofErr w:type="spellEnd"/>
      <w:r w:rsidRPr="00426E7A">
        <w:rPr>
          <w:rFonts w:ascii="Times New Roman" w:hAnsi="Times New Roman" w:cs="Times New Roman"/>
          <w:bCs/>
          <w:lang w:val="ru-RU"/>
        </w:rPr>
        <w:t>.</w:t>
      </w:r>
    </w:p>
    <w:p w:rsidR="00CB4B8B" w:rsidRPr="005B222D" w:rsidRDefault="00CB4B8B" w:rsidP="00CB4B8B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napToGrid w:val="0"/>
          <w:lang w:val="uk-UA"/>
        </w:rPr>
      </w:pPr>
      <w:r w:rsidRPr="005B222D">
        <w:rPr>
          <w:rFonts w:ascii="Times New Roman" w:hAnsi="Times New Roman" w:cs="Times New Roman"/>
          <w:b/>
          <w:snapToGrid w:val="0"/>
          <w:lang w:val="uk-UA"/>
        </w:rPr>
        <w:t>5.6 Використання під час вагітності, лактації</w:t>
      </w:r>
    </w:p>
    <w:p w:rsidR="00CB4B8B" w:rsidRPr="002103AC" w:rsidRDefault="00CB4B8B" w:rsidP="00CB4B8B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2103AC">
        <w:rPr>
          <w:rFonts w:ascii="Times New Roman" w:hAnsi="Times New Roman" w:cs="Times New Roman"/>
          <w:lang w:val="uk-UA"/>
        </w:rPr>
        <w:t>Дозволено застосовувати коровам під час вагітності та лактації.</w:t>
      </w:r>
    </w:p>
    <w:p w:rsidR="00CB4B8B" w:rsidRPr="00DB6B08" w:rsidRDefault="00CB4B8B" w:rsidP="00CB4B8B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2103AC">
        <w:rPr>
          <w:rFonts w:ascii="Times New Roman" w:hAnsi="Times New Roman" w:cs="Times New Roman"/>
          <w:lang w:val="uk-UA"/>
        </w:rPr>
        <w:t xml:space="preserve">Безпека застосування ветеринарного препарату кобилам та собакам у період вагітності та лактації не встановлена. Лабораторні дослідження на щурах не виявили </w:t>
      </w:r>
      <w:proofErr w:type="spellStart"/>
      <w:r w:rsidRPr="002103AC">
        <w:rPr>
          <w:rFonts w:ascii="Times New Roman" w:hAnsi="Times New Roman" w:cs="Times New Roman"/>
          <w:lang w:val="uk-UA"/>
        </w:rPr>
        <w:t>тератогенної</w:t>
      </w:r>
      <w:proofErr w:type="spellEnd"/>
      <w:r w:rsidRPr="002103AC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2103AC">
        <w:rPr>
          <w:rFonts w:ascii="Times New Roman" w:hAnsi="Times New Roman" w:cs="Times New Roman"/>
          <w:lang w:val="uk-UA"/>
        </w:rPr>
        <w:t>фетотоксичної</w:t>
      </w:r>
      <w:proofErr w:type="spellEnd"/>
      <w:r w:rsidRPr="002103AC">
        <w:rPr>
          <w:rFonts w:ascii="Times New Roman" w:hAnsi="Times New Roman" w:cs="Times New Roman"/>
          <w:lang w:val="uk-UA"/>
        </w:rPr>
        <w:t xml:space="preserve"> або </w:t>
      </w:r>
      <w:proofErr w:type="spellStart"/>
      <w:r w:rsidRPr="002103AC">
        <w:rPr>
          <w:rFonts w:ascii="Times New Roman" w:hAnsi="Times New Roman" w:cs="Times New Roman"/>
          <w:lang w:val="uk-UA"/>
        </w:rPr>
        <w:t>матотоксичної</w:t>
      </w:r>
      <w:proofErr w:type="spellEnd"/>
      <w:r w:rsidRPr="002103AC">
        <w:rPr>
          <w:rFonts w:ascii="Times New Roman" w:hAnsi="Times New Roman" w:cs="Times New Roman"/>
          <w:lang w:val="uk-UA"/>
        </w:rPr>
        <w:t xml:space="preserve"> дії. Застосовувати тільки згідно з оцінкою співвідношення користь-ризик, проведеною відповідальним </w:t>
      </w:r>
      <w:proofErr w:type="spellStart"/>
      <w:r w:rsidRPr="00426E7A">
        <w:rPr>
          <w:rFonts w:ascii="Times New Roman" w:hAnsi="Times New Roman" w:cs="Times New Roman"/>
          <w:bCs/>
          <w:lang w:val="ru-RU"/>
        </w:rPr>
        <w:t>лікарем</w:t>
      </w:r>
      <w:proofErr w:type="spellEnd"/>
      <w:r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ru-RU"/>
        </w:rPr>
        <w:t>ветеринарної</w:t>
      </w:r>
      <w:proofErr w:type="spellEnd"/>
      <w:r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ru-RU"/>
        </w:rPr>
        <w:t>медицини</w:t>
      </w:r>
      <w:proofErr w:type="spellEnd"/>
      <w:r w:rsidRPr="005B222D">
        <w:rPr>
          <w:rFonts w:ascii="Times New Roman" w:hAnsi="Times New Roman" w:cs="Times New Roman"/>
          <w:lang w:val="uk-UA"/>
        </w:rPr>
        <w:t>.</w:t>
      </w:r>
    </w:p>
    <w:p w:rsidR="009D274F" w:rsidRPr="00D3088E" w:rsidRDefault="009D274F" w:rsidP="009D274F">
      <w:pPr>
        <w:spacing w:after="0" w:line="240" w:lineRule="auto"/>
        <w:jc w:val="right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lastRenderedPageBreak/>
        <w:t>Продовження д</w:t>
      </w:r>
      <w:r w:rsidRPr="00D3088E">
        <w:rPr>
          <w:rFonts w:ascii="Times New Roman" w:hAnsi="Times New Roman" w:cs="Times New Roman"/>
          <w:bCs/>
          <w:lang w:val="uk-UA"/>
        </w:rPr>
        <w:t>одатк</w:t>
      </w:r>
      <w:r>
        <w:rPr>
          <w:rFonts w:ascii="Times New Roman" w:hAnsi="Times New Roman" w:cs="Times New Roman"/>
          <w:bCs/>
          <w:lang w:val="uk-UA"/>
        </w:rPr>
        <w:t>у</w:t>
      </w:r>
      <w:r w:rsidRPr="00D3088E">
        <w:rPr>
          <w:rFonts w:ascii="Times New Roman" w:hAnsi="Times New Roman" w:cs="Times New Roman"/>
          <w:bCs/>
          <w:lang w:val="uk-UA"/>
        </w:rPr>
        <w:t xml:space="preserve"> 1</w:t>
      </w:r>
    </w:p>
    <w:p w:rsidR="009D274F" w:rsidRDefault="009D274F" w:rsidP="009D274F">
      <w:pPr>
        <w:spacing w:after="0" w:line="240" w:lineRule="auto"/>
        <w:jc w:val="right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д</w:t>
      </w:r>
      <w:r w:rsidRPr="00D3088E">
        <w:rPr>
          <w:rFonts w:ascii="Times New Roman" w:hAnsi="Times New Roman" w:cs="Times New Roman"/>
          <w:bCs/>
          <w:lang w:val="uk-UA"/>
        </w:rPr>
        <w:t>о реєстраційного посвідчення АА</w:t>
      </w:r>
      <w:r>
        <w:rPr>
          <w:rFonts w:ascii="Times New Roman" w:hAnsi="Times New Roman" w:cs="Times New Roman"/>
          <w:bCs/>
          <w:lang w:val="uk-UA"/>
        </w:rPr>
        <w:t>-09889-01-25</w:t>
      </w:r>
    </w:p>
    <w:p w:rsidR="009D274F" w:rsidRDefault="009D274F" w:rsidP="009D274F">
      <w:pPr>
        <w:spacing w:after="0" w:line="240" w:lineRule="auto"/>
        <w:jc w:val="right"/>
        <w:rPr>
          <w:rFonts w:ascii="Times New Roman" w:hAnsi="Times New Roman" w:cs="Times New Roman"/>
          <w:bCs/>
          <w:lang w:val="uk-UA"/>
        </w:rPr>
      </w:pPr>
    </w:p>
    <w:p w:rsidR="009D274F" w:rsidRDefault="009D274F" w:rsidP="009D274F">
      <w:pPr>
        <w:spacing w:after="0" w:line="240" w:lineRule="auto"/>
        <w:jc w:val="right"/>
        <w:rPr>
          <w:rFonts w:ascii="Times New Roman" w:hAnsi="Times New Roman" w:cs="Times New Roman"/>
          <w:bCs/>
          <w:lang w:val="uk-UA"/>
        </w:rPr>
      </w:pPr>
    </w:p>
    <w:p w:rsidR="00CB4B8B" w:rsidRPr="00A83B2C" w:rsidRDefault="00CB4B8B" w:rsidP="00CB4B8B">
      <w:pPr>
        <w:widowControl w:val="0"/>
        <w:spacing w:after="0"/>
        <w:ind w:firstLine="567"/>
        <w:jc w:val="both"/>
        <w:rPr>
          <w:rFonts w:ascii="Times New Roman" w:hAnsi="Times New Roman" w:cs="Times New Roman"/>
          <w:bCs/>
          <w:lang w:val="uk-UA"/>
        </w:rPr>
      </w:pPr>
      <w:r w:rsidRPr="005B222D">
        <w:rPr>
          <w:rFonts w:ascii="Times New Roman" w:hAnsi="Times New Roman" w:cs="Times New Roman"/>
          <w:b/>
          <w:snapToGrid w:val="0"/>
          <w:lang w:val="uk-UA"/>
        </w:rPr>
        <w:t>5.7 Взаємодія з іншими засобами та інші форми взаємодії</w:t>
      </w:r>
      <w:bookmarkStart w:id="19" w:name="_Hlk161153476"/>
      <w:bookmarkStart w:id="20" w:name="_Hlk161847878"/>
      <w:bookmarkStart w:id="21" w:name="_Hlk161938033"/>
    </w:p>
    <w:p w:rsidR="00CB4B8B" w:rsidRPr="00DB6B08" w:rsidRDefault="00CB4B8B" w:rsidP="00CB4B8B">
      <w:pPr>
        <w:spacing w:after="0"/>
        <w:ind w:firstLine="567"/>
        <w:jc w:val="both"/>
        <w:rPr>
          <w:rFonts w:ascii="Times New Roman" w:hAnsi="Times New Roman" w:cs="Times New Roman"/>
          <w:bCs/>
          <w:lang w:val="ru-RU"/>
        </w:rPr>
      </w:pPr>
      <w:bookmarkStart w:id="22" w:name="_Hlk162452646"/>
      <w:r w:rsidRPr="005B222D">
        <w:rPr>
          <w:rFonts w:ascii="Times New Roman" w:hAnsi="Times New Roman" w:cs="Times New Roman"/>
          <w:bCs/>
          <w:lang w:val="uk-UA"/>
        </w:rPr>
        <w:t>Немає.</w:t>
      </w:r>
      <w:bookmarkEnd w:id="19"/>
      <w:bookmarkEnd w:id="20"/>
      <w:bookmarkEnd w:id="21"/>
      <w:bookmarkEnd w:id="22"/>
    </w:p>
    <w:p w:rsidR="00CB4B8B" w:rsidRPr="005B222D" w:rsidRDefault="00CB4B8B" w:rsidP="00CB4B8B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napToGrid w:val="0"/>
          <w:lang w:val="uk-UA"/>
        </w:rPr>
      </w:pPr>
      <w:r w:rsidRPr="005B222D">
        <w:rPr>
          <w:rFonts w:ascii="Times New Roman" w:hAnsi="Times New Roman" w:cs="Times New Roman"/>
          <w:b/>
          <w:snapToGrid w:val="0"/>
          <w:lang w:val="ru-RU"/>
        </w:rPr>
        <w:t>5.</w:t>
      </w:r>
      <w:r w:rsidRPr="005B222D">
        <w:rPr>
          <w:rFonts w:ascii="Times New Roman" w:hAnsi="Times New Roman" w:cs="Times New Roman"/>
          <w:b/>
          <w:snapToGrid w:val="0"/>
          <w:lang w:val="uk-UA"/>
        </w:rPr>
        <w:t>8</w:t>
      </w:r>
      <w:r w:rsidRPr="005B222D">
        <w:rPr>
          <w:rFonts w:ascii="Times New Roman" w:hAnsi="Times New Roman" w:cs="Times New Roman"/>
          <w:b/>
          <w:snapToGrid w:val="0"/>
          <w:lang w:val="ru-RU"/>
        </w:rPr>
        <w:t xml:space="preserve"> </w:t>
      </w:r>
      <w:proofErr w:type="spellStart"/>
      <w:r w:rsidRPr="005B222D">
        <w:rPr>
          <w:rFonts w:ascii="Times New Roman" w:hAnsi="Times New Roman" w:cs="Times New Roman"/>
          <w:b/>
          <w:snapToGrid w:val="0"/>
          <w:lang w:val="ru-RU"/>
        </w:rPr>
        <w:t>Дози</w:t>
      </w:r>
      <w:proofErr w:type="spellEnd"/>
      <w:r w:rsidRPr="005B222D">
        <w:rPr>
          <w:rFonts w:ascii="Times New Roman" w:hAnsi="Times New Roman" w:cs="Times New Roman"/>
          <w:b/>
          <w:snapToGrid w:val="0"/>
          <w:lang w:val="ru-RU"/>
        </w:rPr>
        <w:t xml:space="preserve"> і </w:t>
      </w:r>
      <w:proofErr w:type="spellStart"/>
      <w:r w:rsidRPr="005B222D">
        <w:rPr>
          <w:rFonts w:ascii="Times New Roman" w:hAnsi="Times New Roman" w:cs="Times New Roman"/>
          <w:b/>
          <w:snapToGrid w:val="0"/>
          <w:lang w:val="ru-RU"/>
        </w:rPr>
        <w:t>способи</w:t>
      </w:r>
      <w:proofErr w:type="spellEnd"/>
      <w:r w:rsidRPr="005B222D">
        <w:rPr>
          <w:rFonts w:ascii="Times New Roman" w:hAnsi="Times New Roman" w:cs="Times New Roman"/>
          <w:b/>
          <w:snapToGrid w:val="0"/>
          <w:lang w:val="ru-RU"/>
        </w:rPr>
        <w:t xml:space="preserve"> </w:t>
      </w:r>
      <w:proofErr w:type="spellStart"/>
      <w:r w:rsidRPr="005B222D">
        <w:rPr>
          <w:rFonts w:ascii="Times New Roman" w:hAnsi="Times New Roman" w:cs="Times New Roman"/>
          <w:b/>
          <w:snapToGrid w:val="0"/>
          <w:lang w:val="ru-RU"/>
        </w:rPr>
        <w:t>введення</w:t>
      </w:r>
      <w:proofErr w:type="spellEnd"/>
      <w:r w:rsidRPr="005B222D">
        <w:rPr>
          <w:rFonts w:ascii="Times New Roman" w:hAnsi="Times New Roman" w:cs="Times New Roman"/>
          <w:b/>
          <w:snapToGrid w:val="0"/>
          <w:lang w:val="ru-RU"/>
        </w:rPr>
        <w:t xml:space="preserve"> </w:t>
      </w:r>
      <w:proofErr w:type="spellStart"/>
      <w:r w:rsidRPr="005B222D">
        <w:rPr>
          <w:rFonts w:ascii="Times New Roman" w:hAnsi="Times New Roman" w:cs="Times New Roman"/>
          <w:b/>
          <w:snapToGrid w:val="0"/>
          <w:lang w:val="ru-RU"/>
        </w:rPr>
        <w:t>тваринам</w:t>
      </w:r>
      <w:proofErr w:type="spellEnd"/>
      <w:r w:rsidRPr="005B222D">
        <w:rPr>
          <w:rFonts w:ascii="Times New Roman" w:hAnsi="Times New Roman" w:cs="Times New Roman"/>
          <w:b/>
          <w:snapToGrid w:val="0"/>
          <w:lang w:val="ru-RU"/>
        </w:rPr>
        <w:t xml:space="preserve"> </w:t>
      </w:r>
    </w:p>
    <w:p w:rsidR="00CB4B8B" w:rsidRPr="005B222D" w:rsidRDefault="00CB4B8B" w:rsidP="00CB4B8B">
      <w:pPr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bookmarkStart w:id="23" w:name="_Hlk161153381"/>
      <w:bookmarkStart w:id="24" w:name="_Hlk161847631"/>
      <w:bookmarkStart w:id="25" w:name="_Hlk162452668"/>
      <w:bookmarkStart w:id="26" w:name="_Hlk163050228"/>
      <w:proofErr w:type="spellStart"/>
      <w:r>
        <w:rPr>
          <w:rFonts w:ascii="Times New Roman" w:hAnsi="Times New Roman" w:cs="Times New Roman"/>
          <w:lang w:val="ru-RU"/>
        </w:rPr>
        <w:t>Коні</w:t>
      </w:r>
      <w:proofErr w:type="spellEnd"/>
      <w:r>
        <w:rPr>
          <w:rFonts w:ascii="Times New Roman" w:hAnsi="Times New Roman" w:cs="Times New Roman"/>
          <w:lang w:val="ru-RU"/>
        </w:rPr>
        <w:t>,</w:t>
      </w:r>
      <w:r w:rsidRPr="005B222D">
        <w:rPr>
          <w:rFonts w:ascii="Times New Roman" w:hAnsi="Times New Roman" w:cs="Times New Roman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lang w:val="ru-RU"/>
        </w:rPr>
        <w:t>велика</w:t>
      </w:r>
      <w:proofErr w:type="gramEnd"/>
      <w:r>
        <w:rPr>
          <w:rFonts w:ascii="Times New Roman" w:hAnsi="Times New Roman" w:cs="Times New Roman"/>
          <w:lang w:val="ru-RU"/>
        </w:rPr>
        <w:t xml:space="preserve"> рогата худоба</w:t>
      </w:r>
      <w:r w:rsidRPr="005B222D">
        <w:rPr>
          <w:rFonts w:ascii="Times New Roman" w:hAnsi="Times New Roman" w:cs="Times New Roman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lang w:val="ru-RU"/>
        </w:rPr>
        <w:t>внутрішньовенно</w:t>
      </w:r>
      <w:proofErr w:type="spellEnd"/>
      <w:r w:rsidRPr="005B222D">
        <w:rPr>
          <w:rFonts w:ascii="Times New Roman" w:hAnsi="Times New Roman" w:cs="Times New Roman"/>
          <w:lang w:val="ru-RU"/>
        </w:rPr>
        <w:t>.</w:t>
      </w:r>
    </w:p>
    <w:p w:rsidR="00CB4B8B" w:rsidRPr="00426E7A" w:rsidRDefault="00CB4B8B" w:rsidP="00CB4B8B">
      <w:pPr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5B222D">
        <w:rPr>
          <w:rFonts w:ascii="Times New Roman" w:hAnsi="Times New Roman" w:cs="Times New Roman"/>
          <w:lang w:val="ru-RU"/>
        </w:rPr>
        <w:t xml:space="preserve">Собаки: </w:t>
      </w:r>
      <w:proofErr w:type="spellStart"/>
      <w:r w:rsidRPr="005B222D">
        <w:rPr>
          <w:rFonts w:ascii="Times New Roman" w:hAnsi="Times New Roman" w:cs="Times New Roman"/>
          <w:lang w:val="ru-RU"/>
        </w:rPr>
        <w:t>внутрішньовенно</w:t>
      </w:r>
      <w:proofErr w:type="spellEnd"/>
      <w:r w:rsidRPr="005B222D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5B222D">
        <w:rPr>
          <w:rFonts w:ascii="Times New Roman" w:hAnsi="Times New Roman" w:cs="Times New Roman"/>
          <w:lang w:val="ru-RU"/>
        </w:rPr>
        <w:t>внутрішньом'язово</w:t>
      </w:r>
      <w:proofErr w:type="spellEnd"/>
      <w:r w:rsidRPr="005B222D">
        <w:rPr>
          <w:rFonts w:ascii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5B222D">
        <w:rPr>
          <w:rFonts w:ascii="Times New Roman" w:hAnsi="Times New Roman" w:cs="Times New Roman"/>
          <w:lang w:val="ru-RU"/>
        </w:rPr>
        <w:t>п</w:t>
      </w:r>
      <w:proofErr w:type="gramEnd"/>
      <w:r w:rsidRPr="005B222D">
        <w:rPr>
          <w:rFonts w:ascii="Times New Roman" w:hAnsi="Times New Roman" w:cs="Times New Roman"/>
          <w:lang w:val="ru-RU"/>
        </w:rPr>
        <w:t>ідшкірно</w:t>
      </w:r>
      <w:proofErr w:type="spellEnd"/>
      <w:r w:rsidRPr="005B222D">
        <w:rPr>
          <w:rFonts w:ascii="Times New Roman" w:hAnsi="Times New Roman" w:cs="Times New Roman"/>
          <w:lang w:val="ru-RU"/>
        </w:rPr>
        <w:t>.</w:t>
      </w:r>
    </w:p>
    <w:p w:rsidR="00CB4B8B" w:rsidRPr="005B222D" w:rsidRDefault="00CB4B8B" w:rsidP="00CB4B8B">
      <w:pPr>
        <w:spacing w:after="0"/>
        <w:ind w:firstLine="567"/>
        <w:jc w:val="both"/>
        <w:rPr>
          <w:rFonts w:ascii="Times New Roman" w:hAnsi="Times New Roman" w:cs="Times New Roman"/>
          <w:bCs/>
          <w:u w:val="single"/>
          <w:lang w:val="uk-UA"/>
        </w:rPr>
      </w:pPr>
      <w:r w:rsidRPr="005B222D">
        <w:rPr>
          <w:rFonts w:ascii="Times New Roman" w:hAnsi="Times New Roman" w:cs="Times New Roman"/>
          <w:bCs/>
          <w:u w:val="single"/>
          <w:lang w:val="uk-UA"/>
        </w:rPr>
        <w:t>Дозування: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1867"/>
        <w:gridCol w:w="1876"/>
        <w:gridCol w:w="1711"/>
        <w:gridCol w:w="2258"/>
      </w:tblGrid>
      <w:tr w:rsidR="00CB4B8B" w:rsidRPr="005B222D" w:rsidTr="004C188C">
        <w:tc>
          <w:tcPr>
            <w:tcW w:w="1638" w:type="dxa"/>
          </w:tcPr>
          <w:p w:rsidR="00CB4B8B" w:rsidRPr="005B222D" w:rsidRDefault="00CB4B8B" w:rsidP="004C188C">
            <w:pPr>
              <w:spacing w:after="0"/>
              <w:rPr>
                <w:rFonts w:ascii="Times New Roman" w:hAnsi="Times New Roman" w:cs="Times New Roman"/>
                <w:bCs/>
                <w:lang w:val="uk-UA"/>
              </w:rPr>
            </w:pPr>
            <w:r w:rsidRPr="005B222D">
              <w:rPr>
                <w:rFonts w:ascii="Times New Roman" w:hAnsi="Times New Roman" w:cs="Times New Roman"/>
                <w:bCs/>
                <w:lang w:val="uk-UA"/>
              </w:rPr>
              <w:t>Види тварин</w:t>
            </w:r>
          </w:p>
        </w:tc>
        <w:tc>
          <w:tcPr>
            <w:tcW w:w="1867" w:type="dxa"/>
          </w:tcPr>
          <w:p w:rsidR="00CB4B8B" w:rsidRPr="005B222D" w:rsidRDefault="00CB4B8B" w:rsidP="004C188C">
            <w:pPr>
              <w:spacing w:after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5B222D">
              <w:rPr>
                <w:rFonts w:ascii="Times New Roman" w:hAnsi="Times New Roman" w:cs="Times New Roman"/>
                <w:bCs/>
                <w:lang w:val="uk-UA"/>
              </w:rPr>
              <w:t>Бутафосфан</w:t>
            </w:r>
            <w:proofErr w:type="spellEnd"/>
          </w:p>
          <w:p w:rsidR="00CB4B8B" w:rsidRPr="005B222D" w:rsidRDefault="00CB4B8B" w:rsidP="004C188C">
            <w:pPr>
              <w:spacing w:after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B222D">
              <w:rPr>
                <w:rFonts w:ascii="Times New Roman" w:hAnsi="Times New Roman" w:cs="Times New Roman"/>
                <w:bCs/>
                <w:lang w:val="uk-UA"/>
              </w:rPr>
              <w:t>(мг/кг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маси тіла</w:t>
            </w:r>
            <w:r w:rsidRPr="005B222D">
              <w:rPr>
                <w:rFonts w:ascii="Times New Roman" w:hAnsi="Times New Roman" w:cs="Times New Roman"/>
                <w:bCs/>
                <w:lang w:val="uk-UA"/>
              </w:rPr>
              <w:t>)</w:t>
            </w:r>
          </w:p>
        </w:tc>
        <w:tc>
          <w:tcPr>
            <w:tcW w:w="1876" w:type="dxa"/>
          </w:tcPr>
          <w:p w:rsidR="00CB4B8B" w:rsidRPr="005B222D" w:rsidRDefault="00CB4B8B" w:rsidP="004C188C">
            <w:pPr>
              <w:spacing w:after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uk-UA"/>
              </w:rPr>
              <w:t>Ціанокобаламін</w:t>
            </w:r>
            <w:proofErr w:type="spellEnd"/>
          </w:p>
          <w:p w:rsidR="00CB4B8B" w:rsidRPr="005B222D" w:rsidRDefault="00CB4B8B" w:rsidP="004C188C">
            <w:pPr>
              <w:spacing w:after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B222D">
              <w:rPr>
                <w:rFonts w:ascii="Times New Roman" w:hAnsi="Times New Roman" w:cs="Times New Roman"/>
                <w:bCs/>
                <w:lang w:val="uk-UA"/>
              </w:rPr>
              <w:t>(мг/кг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маси тіла</w:t>
            </w:r>
            <w:r w:rsidRPr="005B222D">
              <w:rPr>
                <w:rFonts w:ascii="Times New Roman" w:hAnsi="Times New Roman" w:cs="Times New Roman"/>
                <w:bCs/>
                <w:lang w:val="uk-UA"/>
              </w:rPr>
              <w:t>)</w:t>
            </w:r>
          </w:p>
        </w:tc>
        <w:tc>
          <w:tcPr>
            <w:tcW w:w="1711" w:type="dxa"/>
          </w:tcPr>
          <w:p w:rsidR="00CB4B8B" w:rsidRPr="005B222D" w:rsidRDefault="00CB4B8B" w:rsidP="004C188C">
            <w:pPr>
              <w:spacing w:after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Об’єм ветеринарного лікарського засобу</w:t>
            </w:r>
          </w:p>
        </w:tc>
        <w:tc>
          <w:tcPr>
            <w:tcW w:w="2258" w:type="dxa"/>
          </w:tcPr>
          <w:p w:rsidR="00CB4B8B" w:rsidRPr="005B222D" w:rsidRDefault="00CB4B8B" w:rsidP="004C188C">
            <w:pPr>
              <w:spacing w:after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Спосіб застосування</w:t>
            </w:r>
          </w:p>
        </w:tc>
      </w:tr>
      <w:tr w:rsidR="00CB4B8B" w:rsidRPr="005B222D" w:rsidTr="004C188C">
        <w:tc>
          <w:tcPr>
            <w:tcW w:w="1638" w:type="dxa"/>
          </w:tcPr>
          <w:p w:rsidR="00CB4B8B" w:rsidRDefault="00CB4B8B" w:rsidP="004C188C">
            <w:pPr>
              <w:spacing w:after="0"/>
              <w:rPr>
                <w:rFonts w:ascii="Times New Roman" w:hAnsi="Times New Roman" w:cs="Times New Roman"/>
                <w:bCs/>
                <w:lang w:val="uk-UA"/>
              </w:rPr>
            </w:pPr>
            <w:r w:rsidRPr="005B222D">
              <w:rPr>
                <w:rFonts w:ascii="Times New Roman" w:hAnsi="Times New Roman" w:cs="Times New Roman"/>
                <w:bCs/>
                <w:lang w:val="uk-UA"/>
              </w:rPr>
              <w:t>Коні</w:t>
            </w:r>
          </w:p>
          <w:p w:rsidR="00CB4B8B" w:rsidRPr="005B222D" w:rsidRDefault="00CB4B8B" w:rsidP="004C188C">
            <w:pPr>
              <w:spacing w:after="0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Велика рогата худоба</w:t>
            </w:r>
          </w:p>
        </w:tc>
        <w:tc>
          <w:tcPr>
            <w:tcW w:w="1867" w:type="dxa"/>
            <w:vAlign w:val="center"/>
          </w:tcPr>
          <w:p w:rsidR="00CB4B8B" w:rsidRPr="001F344B" w:rsidRDefault="00CB4B8B" w:rsidP="004C188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5-10</w:t>
            </w:r>
          </w:p>
        </w:tc>
        <w:tc>
          <w:tcPr>
            <w:tcW w:w="1876" w:type="dxa"/>
            <w:vAlign w:val="center"/>
          </w:tcPr>
          <w:p w:rsidR="00CB4B8B" w:rsidRPr="001F344B" w:rsidRDefault="00CB4B8B" w:rsidP="004C188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0,0025-0,005</w:t>
            </w:r>
          </w:p>
        </w:tc>
        <w:tc>
          <w:tcPr>
            <w:tcW w:w="1711" w:type="dxa"/>
          </w:tcPr>
          <w:p w:rsidR="00CB4B8B" w:rsidRDefault="00CB4B8B" w:rsidP="004C188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</w:p>
          <w:p w:rsidR="00CB4B8B" w:rsidRPr="001F344B" w:rsidRDefault="00CB4B8B" w:rsidP="004C188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5-10 мл/100 кг маси тіла</w:t>
            </w:r>
          </w:p>
        </w:tc>
        <w:tc>
          <w:tcPr>
            <w:tcW w:w="2258" w:type="dxa"/>
            <w:vAlign w:val="center"/>
          </w:tcPr>
          <w:p w:rsidR="00CB4B8B" w:rsidRPr="001F344B" w:rsidRDefault="00CB4B8B" w:rsidP="004C188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Внутрішньовенно</w:t>
            </w:r>
          </w:p>
        </w:tc>
      </w:tr>
      <w:tr w:rsidR="00CB4B8B" w:rsidRPr="005B222D" w:rsidTr="004C188C">
        <w:tc>
          <w:tcPr>
            <w:tcW w:w="1638" w:type="dxa"/>
            <w:vAlign w:val="center"/>
          </w:tcPr>
          <w:p w:rsidR="00CB4B8B" w:rsidRPr="005B222D" w:rsidRDefault="00CB4B8B" w:rsidP="004C188C">
            <w:pPr>
              <w:spacing w:after="0"/>
              <w:rPr>
                <w:rFonts w:ascii="Times New Roman" w:hAnsi="Times New Roman" w:cs="Times New Roman"/>
                <w:bCs/>
                <w:lang w:val="uk-UA"/>
              </w:rPr>
            </w:pPr>
            <w:r w:rsidRPr="005B222D">
              <w:rPr>
                <w:rFonts w:ascii="Times New Roman" w:hAnsi="Times New Roman" w:cs="Times New Roman"/>
                <w:bCs/>
                <w:lang w:val="uk-UA"/>
              </w:rPr>
              <w:t>Собаки</w:t>
            </w:r>
          </w:p>
        </w:tc>
        <w:tc>
          <w:tcPr>
            <w:tcW w:w="1867" w:type="dxa"/>
            <w:vAlign w:val="center"/>
          </w:tcPr>
          <w:p w:rsidR="00CB4B8B" w:rsidRPr="001F344B" w:rsidRDefault="00CB4B8B" w:rsidP="004C188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10-15</w:t>
            </w:r>
          </w:p>
        </w:tc>
        <w:tc>
          <w:tcPr>
            <w:tcW w:w="1876" w:type="dxa"/>
            <w:vAlign w:val="center"/>
          </w:tcPr>
          <w:p w:rsidR="00CB4B8B" w:rsidRPr="001F344B" w:rsidRDefault="00CB4B8B" w:rsidP="004C188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0,005-0,0075</w:t>
            </w:r>
          </w:p>
        </w:tc>
        <w:tc>
          <w:tcPr>
            <w:tcW w:w="1711" w:type="dxa"/>
            <w:vAlign w:val="center"/>
          </w:tcPr>
          <w:p w:rsidR="00CB4B8B" w:rsidRPr="001F344B" w:rsidRDefault="00CB4B8B" w:rsidP="004C188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0,1-0,15 мл/кг маси тіла</w:t>
            </w:r>
          </w:p>
        </w:tc>
        <w:tc>
          <w:tcPr>
            <w:tcW w:w="2258" w:type="dxa"/>
            <w:vAlign w:val="center"/>
          </w:tcPr>
          <w:p w:rsidR="00CB4B8B" w:rsidRDefault="00CB4B8B" w:rsidP="004C188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Внутрішньовенно,</w:t>
            </w:r>
          </w:p>
          <w:p w:rsidR="00CB4B8B" w:rsidRPr="001F344B" w:rsidRDefault="00CB4B8B" w:rsidP="004C188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внутрішньом’язово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, підшкірно</w:t>
            </w:r>
          </w:p>
        </w:tc>
      </w:tr>
    </w:tbl>
    <w:p w:rsidR="00CB4B8B" w:rsidRPr="001F344B" w:rsidRDefault="00CB4B8B" w:rsidP="00190B6F">
      <w:pPr>
        <w:widowControl w:val="0"/>
        <w:spacing w:after="0"/>
        <w:ind w:firstLine="567"/>
        <w:jc w:val="both"/>
        <w:rPr>
          <w:rFonts w:ascii="Times New Roman" w:hAnsi="Times New Roman" w:cs="Times New Roman"/>
          <w:bCs/>
          <w:lang w:val="uk-UA"/>
        </w:rPr>
      </w:pPr>
      <w:r w:rsidRPr="001F344B">
        <w:rPr>
          <w:rFonts w:ascii="Times New Roman" w:hAnsi="Times New Roman" w:cs="Times New Roman"/>
          <w:bCs/>
          <w:lang w:val="uk-UA"/>
        </w:rPr>
        <w:t xml:space="preserve">Для підтримуючого лікування вторинного </w:t>
      </w:r>
      <w:proofErr w:type="spellStart"/>
      <w:r w:rsidRPr="001F344B">
        <w:rPr>
          <w:rFonts w:ascii="Times New Roman" w:hAnsi="Times New Roman" w:cs="Times New Roman"/>
          <w:bCs/>
          <w:lang w:val="uk-UA"/>
        </w:rPr>
        <w:t>кетозу</w:t>
      </w:r>
      <w:proofErr w:type="spellEnd"/>
      <w:r w:rsidRPr="001F344B">
        <w:rPr>
          <w:rFonts w:ascii="Times New Roman" w:hAnsi="Times New Roman" w:cs="Times New Roman"/>
          <w:bCs/>
          <w:lang w:val="uk-UA"/>
        </w:rPr>
        <w:t xml:space="preserve"> </w:t>
      </w:r>
      <w:r>
        <w:rPr>
          <w:rFonts w:ascii="Times New Roman" w:hAnsi="Times New Roman" w:cs="Times New Roman"/>
          <w:bCs/>
          <w:lang w:val="uk-UA"/>
        </w:rPr>
        <w:t>в</w:t>
      </w:r>
      <w:r w:rsidRPr="001F344B">
        <w:rPr>
          <w:rFonts w:ascii="Times New Roman" w:hAnsi="Times New Roman" w:cs="Times New Roman"/>
          <w:bCs/>
          <w:lang w:val="uk-UA"/>
        </w:rPr>
        <w:t xml:space="preserve"> корів рекомендовану дозу слід застосовувати протягом </w:t>
      </w:r>
      <w:r>
        <w:rPr>
          <w:rFonts w:ascii="Times New Roman" w:hAnsi="Times New Roman" w:cs="Times New Roman"/>
          <w:bCs/>
          <w:lang w:val="uk-UA"/>
        </w:rPr>
        <w:t>3 діб</w:t>
      </w:r>
      <w:r w:rsidRPr="001F344B">
        <w:rPr>
          <w:rFonts w:ascii="Times New Roman" w:hAnsi="Times New Roman" w:cs="Times New Roman"/>
          <w:bCs/>
          <w:lang w:val="uk-UA"/>
        </w:rPr>
        <w:t xml:space="preserve"> поспіль.</w:t>
      </w:r>
    </w:p>
    <w:p w:rsidR="00CB4B8B" w:rsidRPr="001F344B" w:rsidRDefault="00CB4B8B" w:rsidP="00190B6F">
      <w:pPr>
        <w:widowControl w:val="0"/>
        <w:spacing w:after="0"/>
        <w:ind w:firstLine="567"/>
        <w:jc w:val="both"/>
        <w:rPr>
          <w:rFonts w:ascii="Times New Roman" w:hAnsi="Times New Roman" w:cs="Times New Roman"/>
          <w:bCs/>
          <w:lang w:val="uk-UA"/>
        </w:rPr>
      </w:pPr>
      <w:r w:rsidRPr="001F344B">
        <w:rPr>
          <w:rFonts w:ascii="Times New Roman" w:hAnsi="Times New Roman" w:cs="Times New Roman"/>
          <w:bCs/>
          <w:lang w:val="uk-UA"/>
        </w:rPr>
        <w:t xml:space="preserve">Для профілактики </w:t>
      </w:r>
      <w:proofErr w:type="spellStart"/>
      <w:r w:rsidRPr="001F344B">
        <w:rPr>
          <w:rFonts w:ascii="Times New Roman" w:hAnsi="Times New Roman" w:cs="Times New Roman"/>
          <w:bCs/>
          <w:lang w:val="uk-UA"/>
        </w:rPr>
        <w:t>кетозу</w:t>
      </w:r>
      <w:proofErr w:type="spellEnd"/>
      <w:r w:rsidRPr="001F344B">
        <w:rPr>
          <w:rFonts w:ascii="Times New Roman" w:hAnsi="Times New Roman" w:cs="Times New Roman"/>
          <w:bCs/>
          <w:lang w:val="uk-UA"/>
        </w:rPr>
        <w:t xml:space="preserve"> </w:t>
      </w:r>
      <w:r>
        <w:rPr>
          <w:rFonts w:ascii="Times New Roman" w:hAnsi="Times New Roman" w:cs="Times New Roman"/>
          <w:bCs/>
          <w:lang w:val="uk-UA"/>
        </w:rPr>
        <w:t>в</w:t>
      </w:r>
      <w:r w:rsidRPr="001F344B">
        <w:rPr>
          <w:rFonts w:ascii="Times New Roman" w:hAnsi="Times New Roman" w:cs="Times New Roman"/>
          <w:bCs/>
          <w:lang w:val="uk-UA"/>
        </w:rPr>
        <w:t xml:space="preserve"> корів рекомендовану дозу слід застосовувати протягом </w:t>
      </w:r>
      <w:r>
        <w:rPr>
          <w:rFonts w:ascii="Times New Roman" w:hAnsi="Times New Roman" w:cs="Times New Roman"/>
          <w:bCs/>
          <w:lang w:val="uk-UA"/>
        </w:rPr>
        <w:t>3 діб</w:t>
      </w:r>
      <w:r w:rsidRPr="001F344B">
        <w:rPr>
          <w:rFonts w:ascii="Times New Roman" w:hAnsi="Times New Roman" w:cs="Times New Roman"/>
          <w:bCs/>
          <w:lang w:val="uk-UA"/>
        </w:rPr>
        <w:t xml:space="preserve"> поспіль за 10 д</w:t>
      </w:r>
      <w:r>
        <w:rPr>
          <w:rFonts w:ascii="Times New Roman" w:hAnsi="Times New Roman" w:cs="Times New Roman"/>
          <w:bCs/>
          <w:lang w:val="uk-UA"/>
        </w:rPr>
        <w:t>іб</w:t>
      </w:r>
      <w:r w:rsidRPr="001F344B">
        <w:rPr>
          <w:rFonts w:ascii="Times New Roman" w:hAnsi="Times New Roman" w:cs="Times New Roman"/>
          <w:bCs/>
          <w:lang w:val="uk-UA"/>
        </w:rPr>
        <w:t xml:space="preserve"> до очікуваного отелення.</w:t>
      </w:r>
    </w:p>
    <w:bookmarkEnd w:id="23"/>
    <w:bookmarkEnd w:id="24"/>
    <w:bookmarkEnd w:id="25"/>
    <w:bookmarkEnd w:id="26"/>
    <w:p w:rsidR="00CB4B8B" w:rsidRDefault="00CB4B8B" w:rsidP="00190B6F">
      <w:pPr>
        <w:widowControl w:val="0"/>
        <w:spacing w:after="0"/>
        <w:ind w:firstLine="567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За лікування при інших показаннях слід повторити за необхідності</w:t>
      </w:r>
      <w:r w:rsidRPr="001F344B">
        <w:rPr>
          <w:rFonts w:ascii="Times New Roman" w:hAnsi="Times New Roman" w:cs="Times New Roman"/>
          <w:bCs/>
          <w:lang w:val="uk-UA"/>
        </w:rPr>
        <w:t>.</w:t>
      </w:r>
    </w:p>
    <w:p w:rsidR="00CB4B8B" w:rsidRDefault="00CB4B8B" w:rsidP="00190B6F">
      <w:pPr>
        <w:widowControl w:val="0"/>
        <w:spacing w:after="0"/>
        <w:ind w:firstLine="567"/>
        <w:jc w:val="both"/>
        <w:rPr>
          <w:rFonts w:ascii="Times New Roman" w:hAnsi="Times New Roman" w:cs="Times New Roman"/>
          <w:bCs/>
          <w:lang w:val="uk-UA"/>
        </w:rPr>
      </w:pPr>
      <w:r w:rsidRPr="001F344B">
        <w:rPr>
          <w:rFonts w:ascii="Times New Roman" w:hAnsi="Times New Roman" w:cs="Times New Roman"/>
          <w:bCs/>
          <w:lang w:val="uk-UA"/>
        </w:rPr>
        <w:t xml:space="preserve">У разі багаторазового відбору препарату з флакона рекомендується використовувати голку для відбору або </w:t>
      </w:r>
      <w:proofErr w:type="spellStart"/>
      <w:r w:rsidRPr="001F344B">
        <w:rPr>
          <w:rFonts w:ascii="Times New Roman" w:hAnsi="Times New Roman" w:cs="Times New Roman"/>
          <w:bCs/>
          <w:lang w:val="uk-UA"/>
        </w:rPr>
        <w:t>багатодозовий</w:t>
      </w:r>
      <w:proofErr w:type="spellEnd"/>
      <w:r w:rsidRPr="001F344B">
        <w:rPr>
          <w:rFonts w:ascii="Times New Roman" w:hAnsi="Times New Roman" w:cs="Times New Roman"/>
          <w:bCs/>
          <w:lang w:val="uk-UA"/>
        </w:rPr>
        <w:t xml:space="preserve"> шприц, щоб уникнути надмірного прокол</w:t>
      </w:r>
      <w:r>
        <w:rPr>
          <w:rFonts w:ascii="Times New Roman" w:hAnsi="Times New Roman" w:cs="Times New Roman"/>
          <w:bCs/>
          <w:lang w:val="uk-UA"/>
        </w:rPr>
        <w:t>ювання</w:t>
      </w:r>
      <w:r w:rsidRPr="001F344B">
        <w:rPr>
          <w:rFonts w:ascii="Times New Roman" w:hAnsi="Times New Roman" w:cs="Times New Roman"/>
          <w:bCs/>
          <w:lang w:val="uk-UA"/>
        </w:rPr>
        <w:t xml:space="preserve"> пробки. Пробку слід проколювати голкою не більше</w:t>
      </w:r>
      <w:r>
        <w:rPr>
          <w:rFonts w:ascii="Times New Roman" w:hAnsi="Times New Roman" w:cs="Times New Roman"/>
          <w:bCs/>
          <w:lang w:val="uk-UA"/>
        </w:rPr>
        <w:t>, ніж</w:t>
      </w:r>
      <w:r w:rsidRPr="001F344B">
        <w:rPr>
          <w:rFonts w:ascii="Times New Roman" w:hAnsi="Times New Roman" w:cs="Times New Roman"/>
          <w:bCs/>
          <w:lang w:val="uk-UA"/>
        </w:rPr>
        <w:t xml:space="preserve"> 15 разів.</w:t>
      </w:r>
    </w:p>
    <w:p w:rsidR="00CB4B8B" w:rsidRPr="005B222D" w:rsidRDefault="00CB4B8B" w:rsidP="00CB4B8B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napToGrid w:val="0"/>
          <w:lang w:val="uk-UA"/>
        </w:rPr>
      </w:pPr>
      <w:r w:rsidRPr="005B222D">
        <w:rPr>
          <w:rFonts w:ascii="Times New Roman" w:hAnsi="Times New Roman" w:cs="Times New Roman"/>
          <w:b/>
          <w:snapToGrid w:val="0"/>
          <w:lang w:val="ru-RU"/>
        </w:rPr>
        <w:t>5.</w:t>
      </w:r>
      <w:r w:rsidRPr="005B222D">
        <w:rPr>
          <w:rFonts w:ascii="Times New Roman" w:hAnsi="Times New Roman" w:cs="Times New Roman"/>
          <w:b/>
          <w:snapToGrid w:val="0"/>
          <w:lang w:val="uk-UA"/>
        </w:rPr>
        <w:t>9</w:t>
      </w:r>
      <w:r w:rsidRPr="005B222D">
        <w:rPr>
          <w:rFonts w:ascii="Times New Roman" w:hAnsi="Times New Roman" w:cs="Times New Roman"/>
          <w:b/>
          <w:snapToGrid w:val="0"/>
          <w:lang w:val="ru-RU"/>
        </w:rPr>
        <w:t xml:space="preserve"> </w:t>
      </w:r>
      <w:proofErr w:type="spellStart"/>
      <w:r w:rsidRPr="005B222D">
        <w:rPr>
          <w:rFonts w:ascii="Times New Roman" w:hAnsi="Times New Roman" w:cs="Times New Roman"/>
          <w:b/>
          <w:snapToGrid w:val="0"/>
          <w:lang w:val="ru-RU"/>
        </w:rPr>
        <w:t>Передозування</w:t>
      </w:r>
      <w:proofErr w:type="spellEnd"/>
      <w:r w:rsidRPr="005B222D">
        <w:rPr>
          <w:rFonts w:ascii="Times New Roman" w:hAnsi="Times New Roman" w:cs="Times New Roman"/>
          <w:b/>
          <w:snapToGrid w:val="0"/>
          <w:lang w:val="ru-RU"/>
        </w:rPr>
        <w:t xml:space="preserve"> (</w:t>
      </w:r>
      <w:proofErr w:type="spellStart"/>
      <w:r w:rsidRPr="005B222D">
        <w:rPr>
          <w:rFonts w:ascii="Times New Roman" w:hAnsi="Times New Roman" w:cs="Times New Roman"/>
          <w:b/>
          <w:snapToGrid w:val="0"/>
          <w:lang w:val="ru-RU"/>
        </w:rPr>
        <w:t>симптоми</w:t>
      </w:r>
      <w:proofErr w:type="spellEnd"/>
      <w:r w:rsidRPr="005B222D">
        <w:rPr>
          <w:rFonts w:ascii="Times New Roman" w:hAnsi="Times New Roman" w:cs="Times New Roman"/>
          <w:b/>
          <w:snapToGrid w:val="0"/>
          <w:lang w:val="ru-RU"/>
        </w:rPr>
        <w:t xml:space="preserve">, </w:t>
      </w:r>
      <w:proofErr w:type="spellStart"/>
      <w:r w:rsidRPr="005B222D">
        <w:rPr>
          <w:rFonts w:ascii="Times New Roman" w:hAnsi="Times New Roman" w:cs="Times New Roman"/>
          <w:b/>
          <w:snapToGrid w:val="0"/>
          <w:lang w:val="ru-RU"/>
        </w:rPr>
        <w:t>невідкладні</w:t>
      </w:r>
      <w:proofErr w:type="spellEnd"/>
      <w:r w:rsidRPr="005B222D">
        <w:rPr>
          <w:rFonts w:ascii="Times New Roman" w:hAnsi="Times New Roman" w:cs="Times New Roman"/>
          <w:b/>
          <w:snapToGrid w:val="0"/>
          <w:lang w:val="ru-RU"/>
        </w:rPr>
        <w:t xml:space="preserve"> заходи, </w:t>
      </w:r>
      <w:proofErr w:type="spellStart"/>
      <w:r w:rsidRPr="005B222D">
        <w:rPr>
          <w:rFonts w:ascii="Times New Roman" w:hAnsi="Times New Roman" w:cs="Times New Roman"/>
          <w:b/>
          <w:snapToGrid w:val="0"/>
          <w:lang w:val="ru-RU"/>
        </w:rPr>
        <w:t>антидоти</w:t>
      </w:r>
      <w:proofErr w:type="spellEnd"/>
      <w:r w:rsidRPr="005B222D">
        <w:rPr>
          <w:rFonts w:ascii="Times New Roman" w:hAnsi="Times New Roman" w:cs="Times New Roman"/>
          <w:b/>
          <w:snapToGrid w:val="0"/>
          <w:lang w:val="ru-RU"/>
        </w:rPr>
        <w:t>)</w:t>
      </w:r>
    </w:p>
    <w:p w:rsidR="00CB4B8B" w:rsidRPr="00565C60" w:rsidRDefault="00CB4B8B" w:rsidP="00CB4B8B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565C60">
        <w:rPr>
          <w:rFonts w:ascii="Times New Roman" w:hAnsi="Times New Roman" w:cs="Times New Roman"/>
          <w:lang w:val="uk-UA"/>
        </w:rPr>
        <w:t xml:space="preserve">У великої рогатої худоби не спостерігалося побічних реакцій </w:t>
      </w:r>
      <w:r>
        <w:rPr>
          <w:rFonts w:ascii="Times New Roman" w:hAnsi="Times New Roman" w:cs="Times New Roman"/>
          <w:lang w:val="uk-UA"/>
        </w:rPr>
        <w:t>за</w:t>
      </w:r>
      <w:r w:rsidRPr="00565C60">
        <w:rPr>
          <w:rFonts w:ascii="Times New Roman" w:hAnsi="Times New Roman" w:cs="Times New Roman"/>
          <w:lang w:val="uk-UA"/>
        </w:rPr>
        <w:t xml:space="preserve"> внутрішньовенно</w:t>
      </w:r>
      <w:r>
        <w:rPr>
          <w:rFonts w:ascii="Times New Roman" w:hAnsi="Times New Roman" w:cs="Times New Roman"/>
          <w:lang w:val="uk-UA"/>
        </w:rPr>
        <w:t>го</w:t>
      </w:r>
      <w:r w:rsidRPr="00565C60">
        <w:rPr>
          <w:rFonts w:ascii="Times New Roman" w:hAnsi="Times New Roman" w:cs="Times New Roman"/>
          <w:lang w:val="uk-UA"/>
        </w:rPr>
        <w:t xml:space="preserve"> введенн</w:t>
      </w:r>
      <w:r>
        <w:rPr>
          <w:rFonts w:ascii="Times New Roman" w:hAnsi="Times New Roman" w:cs="Times New Roman"/>
          <w:lang w:val="uk-UA"/>
        </w:rPr>
        <w:t>я</w:t>
      </w:r>
      <w:r w:rsidRPr="00565C60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в</w:t>
      </w:r>
      <w:r w:rsidRPr="00565C60">
        <w:rPr>
          <w:rFonts w:ascii="Times New Roman" w:hAnsi="Times New Roman" w:cs="Times New Roman"/>
          <w:lang w:val="uk-UA"/>
        </w:rPr>
        <w:t xml:space="preserve"> дозах, що </w:t>
      </w:r>
      <w:r>
        <w:rPr>
          <w:rFonts w:ascii="Times New Roman" w:hAnsi="Times New Roman" w:cs="Times New Roman"/>
          <w:lang w:val="uk-UA"/>
        </w:rPr>
        <w:t>в</w:t>
      </w:r>
      <w:r w:rsidRPr="00565C60">
        <w:rPr>
          <w:rFonts w:ascii="Times New Roman" w:hAnsi="Times New Roman" w:cs="Times New Roman"/>
          <w:lang w:val="uk-UA"/>
        </w:rPr>
        <w:t xml:space="preserve"> 5 разів перевищують рекомендовану дозу.</w:t>
      </w:r>
    </w:p>
    <w:p w:rsidR="00CB4B8B" w:rsidRPr="00565C60" w:rsidRDefault="00CB4B8B" w:rsidP="00CB4B8B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</w:t>
      </w:r>
      <w:r w:rsidRPr="00565C60">
        <w:rPr>
          <w:rFonts w:ascii="Times New Roman" w:hAnsi="Times New Roman" w:cs="Times New Roman"/>
          <w:lang w:val="uk-UA"/>
        </w:rPr>
        <w:t xml:space="preserve"> підшкірно</w:t>
      </w:r>
      <w:r>
        <w:rPr>
          <w:rFonts w:ascii="Times New Roman" w:hAnsi="Times New Roman" w:cs="Times New Roman"/>
          <w:lang w:val="uk-UA"/>
        </w:rPr>
        <w:t>го</w:t>
      </w:r>
      <w:r w:rsidRPr="00565C60">
        <w:rPr>
          <w:rFonts w:ascii="Times New Roman" w:hAnsi="Times New Roman" w:cs="Times New Roman"/>
          <w:lang w:val="uk-UA"/>
        </w:rPr>
        <w:t xml:space="preserve"> введенн</w:t>
      </w:r>
      <w:r>
        <w:rPr>
          <w:rFonts w:ascii="Times New Roman" w:hAnsi="Times New Roman" w:cs="Times New Roman"/>
          <w:lang w:val="uk-UA"/>
        </w:rPr>
        <w:t>я</w:t>
      </w:r>
      <w:r w:rsidRPr="00565C60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в</w:t>
      </w:r>
      <w:r w:rsidRPr="00565C60">
        <w:rPr>
          <w:rFonts w:ascii="Times New Roman" w:hAnsi="Times New Roman" w:cs="Times New Roman"/>
          <w:lang w:val="uk-UA"/>
        </w:rPr>
        <w:t xml:space="preserve"> дозах, що </w:t>
      </w:r>
      <w:r>
        <w:rPr>
          <w:rFonts w:ascii="Times New Roman" w:hAnsi="Times New Roman" w:cs="Times New Roman"/>
          <w:lang w:val="uk-UA"/>
        </w:rPr>
        <w:t>в</w:t>
      </w:r>
      <w:r w:rsidRPr="00565C60">
        <w:rPr>
          <w:rFonts w:ascii="Times New Roman" w:hAnsi="Times New Roman" w:cs="Times New Roman"/>
          <w:lang w:val="uk-UA"/>
        </w:rPr>
        <w:t xml:space="preserve"> 5 разів перевищують рекомендовані, </w:t>
      </w:r>
      <w:r>
        <w:rPr>
          <w:rFonts w:ascii="Times New Roman" w:hAnsi="Times New Roman" w:cs="Times New Roman"/>
          <w:lang w:val="uk-UA"/>
        </w:rPr>
        <w:t>в</w:t>
      </w:r>
      <w:r w:rsidRPr="00565C60">
        <w:rPr>
          <w:rFonts w:ascii="Times New Roman" w:hAnsi="Times New Roman" w:cs="Times New Roman"/>
          <w:lang w:val="uk-UA"/>
        </w:rPr>
        <w:t xml:space="preserve"> собак не спостерігалося жодних побічних реакцій, окрім незначного </w:t>
      </w:r>
      <w:proofErr w:type="spellStart"/>
      <w:r w:rsidRPr="00565C60">
        <w:rPr>
          <w:rFonts w:ascii="Times New Roman" w:hAnsi="Times New Roman" w:cs="Times New Roman"/>
          <w:lang w:val="uk-UA"/>
        </w:rPr>
        <w:t>транзиторного</w:t>
      </w:r>
      <w:proofErr w:type="spellEnd"/>
      <w:r w:rsidRPr="00565C60">
        <w:rPr>
          <w:rFonts w:ascii="Times New Roman" w:hAnsi="Times New Roman" w:cs="Times New Roman"/>
          <w:lang w:val="uk-UA"/>
        </w:rPr>
        <w:t xml:space="preserve"> набряку в місці ін'єкції.</w:t>
      </w:r>
    </w:p>
    <w:p w:rsidR="00CB4B8B" w:rsidRPr="00565C60" w:rsidRDefault="00CB4B8B" w:rsidP="00CB4B8B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565C60">
        <w:rPr>
          <w:rFonts w:ascii="Times New Roman" w:hAnsi="Times New Roman" w:cs="Times New Roman"/>
          <w:lang w:val="uk-UA"/>
        </w:rPr>
        <w:t xml:space="preserve">Немає даних про передозування </w:t>
      </w:r>
      <w:r>
        <w:rPr>
          <w:rFonts w:ascii="Times New Roman" w:hAnsi="Times New Roman" w:cs="Times New Roman"/>
          <w:lang w:val="uk-UA"/>
        </w:rPr>
        <w:t>в</w:t>
      </w:r>
      <w:r w:rsidRPr="00565C60">
        <w:rPr>
          <w:rFonts w:ascii="Times New Roman" w:hAnsi="Times New Roman" w:cs="Times New Roman"/>
          <w:lang w:val="uk-UA"/>
        </w:rPr>
        <w:t xml:space="preserve"> собак після внутрішньовенного та </w:t>
      </w:r>
      <w:proofErr w:type="spellStart"/>
      <w:r w:rsidRPr="00565C60">
        <w:rPr>
          <w:rFonts w:ascii="Times New Roman" w:hAnsi="Times New Roman" w:cs="Times New Roman"/>
          <w:lang w:val="uk-UA"/>
        </w:rPr>
        <w:t>внутрішньом'язового</w:t>
      </w:r>
      <w:proofErr w:type="spellEnd"/>
      <w:r w:rsidRPr="00565C60">
        <w:rPr>
          <w:rFonts w:ascii="Times New Roman" w:hAnsi="Times New Roman" w:cs="Times New Roman"/>
          <w:lang w:val="uk-UA"/>
        </w:rPr>
        <w:t xml:space="preserve"> введення.</w:t>
      </w:r>
    </w:p>
    <w:p w:rsidR="00CB4B8B" w:rsidRDefault="00CB4B8B" w:rsidP="00CB4B8B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565C60">
        <w:rPr>
          <w:rFonts w:ascii="Times New Roman" w:hAnsi="Times New Roman" w:cs="Times New Roman"/>
          <w:lang w:val="uk-UA"/>
        </w:rPr>
        <w:t xml:space="preserve">Дані щодо передозування </w:t>
      </w:r>
      <w:r>
        <w:rPr>
          <w:rFonts w:ascii="Times New Roman" w:hAnsi="Times New Roman" w:cs="Times New Roman"/>
          <w:lang w:val="uk-UA"/>
        </w:rPr>
        <w:t>в</w:t>
      </w:r>
      <w:r w:rsidRPr="00565C60">
        <w:rPr>
          <w:rFonts w:ascii="Times New Roman" w:hAnsi="Times New Roman" w:cs="Times New Roman"/>
          <w:lang w:val="uk-UA"/>
        </w:rPr>
        <w:t xml:space="preserve"> коней відсутні.</w:t>
      </w:r>
    </w:p>
    <w:p w:rsidR="00CB4B8B" w:rsidRPr="005B222D" w:rsidRDefault="00CB4B8B" w:rsidP="00CB4B8B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napToGrid w:val="0"/>
          <w:lang w:val="uk-UA"/>
        </w:rPr>
      </w:pPr>
      <w:r w:rsidRPr="005B222D">
        <w:rPr>
          <w:rFonts w:ascii="Times New Roman" w:hAnsi="Times New Roman" w:cs="Times New Roman"/>
          <w:b/>
          <w:snapToGrid w:val="0"/>
          <w:lang w:val="ru-RU"/>
        </w:rPr>
        <w:t>5.</w:t>
      </w:r>
      <w:r w:rsidRPr="005B222D">
        <w:rPr>
          <w:rFonts w:ascii="Times New Roman" w:hAnsi="Times New Roman" w:cs="Times New Roman"/>
          <w:b/>
          <w:snapToGrid w:val="0"/>
          <w:lang w:val="uk-UA"/>
        </w:rPr>
        <w:t>10</w:t>
      </w:r>
      <w:r w:rsidRPr="005B222D">
        <w:rPr>
          <w:rFonts w:ascii="Times New Roman" w:hAnsi="Times New Roman" w:cs="Times New Roman"/>
          <w:b/>
          <w:snapToGrid w:val="0"/>
          <w:lang w:val="ru-RU"/>
        </w:rPr>
        <w:t xml:space="preserve"> </w:t>
      </w:r>
      <w:proofErr w:type="spellStart"/>
      <w:proofErr w:type="gramStart"/>
      <w:r w:rsidRPr="005B222D">
        <w:rPr>
          <w:rFonts w:ascii="Times New Roman" w:hAnsi="Times New Roman" w:cs="Times New Roman"/>
          <w:b/>
          <w:snapToGrid w:val="0"/>
          <w:lang w:val="ru-RU"/>
        </w:rPr>
        <w:t>Спец</w:t>
      </w:r>
      <w:proofErr w:type="gramEnd"/>
      <w:r w:rsidRPr="005B222D">
        <w:rPr>
          <w:rFonts w:ascii="Times New Roman" w:hAnsi="Times New Roman" w:cs="Times New Roman"/>
          <w:b/>
          <w:snapToGrid w:val="0"/>
          <w:lang w:val="ru-RU"/>
        </w:rPr>
        <w:t>іальні</w:t>
      </w:r>
      <w:proofErr w:type="spellEnd"/>
      <w:r w:rsidRPr="005B222D">
        <w:rPr>
          <w:rFonts w:ascii="Times New Roman" w:hAnsi="Times New Roman" w:cs="Times New Roman"/>
          <w:b/>
          <w:snapToGrid w:val="0"/>
          <w:lang w:val="ru-RU"/>
        </w:rPr>
        <w:t xml:space="preserve"> </w:t>
      </w:r>
      <w:proofErr w:type="spellStart"/>
      <w:r w:rsidRPr="005B222D">
        <w:rPr>
          <w:rFonts w:ascii="Times New Roman" w:hAnsi="Times New Roman" w:cs="Times New Roman"/>
          <w:b/>
          <w:snapToGrid w:val="0"/>
          <w:lang w:val="ru-RU"/>
        </w:rPr>
        <w:t>застереженн</w:t>
      </w:r>
      <w:r w:rsidRPr="005B222D">
        <w:rPr>
          <w:rFonts w:ascii="Times New Roman" w:hAnsi="Times New Roman" w:cs="Times New Roman"/>
          <w:bCs/>
          <w:lang w:val="ru-RU"/>
        </w:rPr>
        <w:t>я</w:t>
      </w:r>
      <w:proofErr w:type="spellEnd"/>
    </w:p>
    <w:p w:rsidR="00CB4B8B" w:rsidRPr="00565C60" w:rsidRDefault="00CB4B8B" w:rsidP="00CB4B8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Нема</w:t>
      </w:r>
      <w:proofErr w:type="gramStart"/>
      <w:r>
        <w:rPr>
          <w:rFonts w:ascii="Times New Roman" w:hAnsi="Times New Roman" w:cs="Times New Roman"/>
          <w:lang w:val="ru-RU"/>
        </w:rPr>
        <w:t>є</w:t>
      </w:r>
      <w:proofErr w:type="spellEnd"/>
      <w:r>
        <w:rPr>
          <w:rFonts w:ascii="Times New Roman" w:hAnsi="Times New Roman" w:cs="Times New Roman"/>
          <w:lang w:val="ru-RU"/>
        </w:rPr>
        <w:t>.</w:t>
      </w:r>
      <w:proofErr w:type="gramEnd"/>
    </w:p>
    <w:p w:rsidR="00CB4B8B" w:rsidRPr="005B222D" w:rsidRDefault="00CB4B8B" w:rsidP="00CB4B8B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b/>
          <w:snapToGrid w:val="0"/>
          <w:lang w:val="uk-UA"/>
        </w:rPr>
      </w:pPr>
      <w:bookmarkStart w:id="27" w:name="_Hlk177566031"/>
      <w:proofErr w:type="spellStart"/>
      <w:r w:rsidRPr="005B222D">
        <w:rPr>
          <w:rFonts w:ascii="Times New Roman" w:hAnsi="Times New Roman" w:cs="Times New Roman"/>
          <w:b/>
          <w:snapToGrid w:val="0"/>
          <w:lang w:val="ru-RU"/>
        </w:rPr>
        <w:t>Період</w:t>
      </w:r>
      <w:proofErr w:type="spellEnd"/>
      <w:r w:rsidRPr="005B222D">
        <w:rPr>
          <w:rFonts w:ascii="Times New Roman" w:hAnsi="Times New Roman" w:cs="Times New Roman"/>
          <w:b/>
          <w:snapToGrid w:val="0"/>
          <w:lang w:val="ru-RU"/>
        </w:rPr>
        <w:t xml:space="preserve"> </w:t>
      </w:r>
      <w:proofErr w:type="spellStart"/>
      <w:r w:rsidRPr="005B222D">
        <w:rPr>
          <w:rFonts w:ascii="Times New Roman" w:hAnsi="Times New Roman" w:cs="Times New Roman"/>
          <w:b/>
          <w:snapToGrid w:val="0"/>
          <w:lang w:val="ru-RU"/>
        </w:rPr>
        <w:t>виведення</w:t>
      </w:r>
      <w:proofErr w:type="spellEnd"/>
      <w:r w:rsidRPr="005B222D">
        <w:rPr>
          <w:rFonts w:ascii="Times New Roman" w:hAnsi="Times New Roman" w:cs="Times New Roman"/>
          <w:b/>
          <w:snapToGrid w:val="0"/>
          <w:lang w:val="ru-RU"/>
        </w:rPr>
        <w:t xml:space="preserve"> (</w:t>
      </w:r>
      <w:proofErr w:type="spellStart"/>
      <w:r w:rsidRPr="005B222D">
        <w:rPr>
          <w:rFonts w:ascii="Times New Roman" w:hAnsi="Times New Roman" w:cs="Times New Roman"/>
          <w:b/>
          <w:snapToGrid w:val="0"/>
          <w:lang w:val="ru-RU"/>
        </w:rPr>
        <w:t>каренції</w:t>
      </w:r>
      <w:proofErr w:type="spellEnd"/>
      <w:r w:rsidRPr="005B222D">
        <w:rPr>
          <w:rFonts w:ascii="Times New Roman" w:hAnsi="Times New Roman" w:cs="Times New Roman"/>
          <w:b/>
          <w:snapToGrid w:val="0"/>
          <w:lang w:val="ru-RU"/>
        </w:rPr>
        <w:t>)</w:t>
      </w:r>
    </w:p>
    <w:p w:rsidR="00CB4B8B" w:rsidRDefault="00CB4B8B" w:rsidP="00CB4B8B">
      <w:pPr>
        <w:tabs>
          <w:tab w:val="left" w:pos="-720"/>
          <w:tab w:val="left" w:pos="0"/>
          <w:tab w:val="left" w:pos="533"/>
          <w:tab w:val="left" w:pos="739"/>
          <w:tab w:val="left" w:pos="950"/>
          <w:tab w:val="left" w:pos="1200"/>
          <w:tab w:val="left" w:pos="1440"/>
          <w:tab w:val="left" w:pos="1920"/>
          <w:tab w:val="left" w:pos="2760"/>
          <w:tab w:val="left" w:pos="3600"/>
          <w:tab w:val="left" w:pos="3952"/>
          <w:tab w:val="left" w:pos="4320"/>
          <w:tab w:val="left" w:pos="4592"/>
          <w:tab w:val="left" w:pos="5040"/>
        </w:tabs>
        <w:spacing w:after="0"/>
        <w:ind w:left="420"/>
        <w:jc w:val="both"/>
        <w:rPr>
          <w:rFonts w:ascii="Times New Roman" w:hAnsi="Times New Roman" w:cs="Times New Roman"/>
          <w:spacing w:val="-3"/>
          <w:lang w:val="uk-UA"/>
        </w:rPr>
      </w:pPr>
      <w:bookmarkStart w:id="28" w:name="_Hlk161153504"/>
      <w:bookmarkStart w:id="29" w:name="_Hlk161847920"/>
      <w:bookmarkStart w:id="30" w:name="_Hlk161905988"/>
      <w:bookmarkEnd w:id="27"/>
      <w:r w:rsidRPr="005B222D">
        <w:rPr>
          <w:rFonts w:ascii="Times New Roman" w:hAnsi="Times New Roman" w:cs="Times New Roman"/>
          <w:spacing w:val="-3"/>
          <w:lang w:val="uk-UA"/>
        </w:rPr>
        <w:tab/>
      </w:r>
      <w:bookmarkEnd w:id="28"/>
      <w:bookmarkEnd w:id="29"/>
      <w:bookmarkEnd w:id="30"/>
      <w:r>
        <w:rPr>
          <w:rFonts w:ascii="Times New Roman" w:hAnsi="Times New Roman" w:cs="Times New Roman"/>
          <w:spacing w:val="-3"/>
          <w:lang w:val="uk-UA"/>
        </w:rPr>
        <w:t>М’ясо: 0 діб</w:t>
      </w:r>
    </w:p>
    <w:p w:rsidR="00CB4B8B" w:rsidRPr="00DB6B08" w:rsidRDefault="00CB4B8B" w:rsidP="00CB4B8B">
      <w:pPr>
        <w:tabs>
          <w:tab w:val="left" w:pos="-720"/>
          <w:tab w:val="left" w:pos="0"/>
          <w:tab w:val="left" w:pos="533"/>
          <w:tab w:val="left" w:pos="739"/>
          <w:tab w:val="left" w:pos="950"/>
          <w:tab w:val="left" w:pos="1200"/>
          <w:tab w:val="left" w:pos="1440"/>
          <w:tab w:val="left" w:pos="1920"/>
          <w:tab w:val="left" w:pos="2760"/>
          <w:tab w:val="left" w:pos="3600"/>
          <w:tab w:val="left" w:pos="3952"/>
          <w:tab w:val="left" w:pos="4320"/>
          <w:tab w:val="left" w:pos="4592"/>
          <w:tab w:val="left" w:pos="5040"/>
        </w:tabs>
        <w:spacing w:after="0"/>
        <w:ind w:left="420"/>
        <w:jc w:val="both"/>
        <w:rPr>
          <w:rFonts w:ascii="Times New Roman" w:hAnsi="Times New Roman" w:cs="Times New Roman"/>
          <w:spacing w:val="-3"/>
          <w:lang w:val="uk-UA"/>
        </w:rPr>
      </w:pPr>
      <w:r>
        <w:rPr>
          <w:rFonts w:ascii="Times New Roman" w:hAnsi="Times New Roman" w:cs="Times New Roman"/>
          <w:spacing w:val="-3"/>
          <w:lang w:val="uk-UA"/>
        </w:rPr>
        <w:tab/>
        <w:t>Молоко: 0 годин.</w:t>
      </w:r>
    </w:p>
    <w:p w:rsidR="00CB4B8B" w:rsidRPr="005B222D" w:rsidRDefault="00CB4B8B" w:rsidP="00CB4B8B">
      <w:pPr>
        <w:spacing w:after="0"/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5B222D">
        <w:rPr>
          <w:rFonts w:ascii="Times New Roman" w:hAnsi="Times New Roman" w:cs="Times New Roman"/>
          <w:b/>
          <w:lang w:val="ru-RU"/>
        </w:rPr>
        <w:t>5.1</w:t>
      </w:r>
      <w:r w:rsidRPr="005B222D">
        <w:rPr>
          <w:rFonts w:ascii="Times New Roman" w:hAnsi="Times New Roman" w:cs="Times New Roman"/>
          <w:b/>
          <w:lang w:val="uk-UA"/>
        </w:rPr>
        <w:t>2</w:t>
      </w:r>
      <w:r w:rsidRPr="005B222D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5B222D">
        <w:rPr>
          <w:rFonts w:ascii="Times New Roman" w:hAnsi="Times New Roman" w:cs="Times New Roman"/>
          <w:b/>
          <w:lang w:val="ru-RU"/>
        </w:rPr>
        <w:t>Спеціальні</w:t>
      </w:r>
      <w:proofErr w:type="spellEnd"/>
      <w:r w:rsidRPr="005B222D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5B222D">
        <w:rPr>
          <w:rFonts w:ascii="Times New Roman" w:hAnsi="Times New Roman" w:cs="Times New Roman"/>
          <w:b/>
          <w:lang w:val="ru-RU"/>
        </w:rPr>
        <w:t>застереження</w:t>
      </w:r>
      <w:proofErr w:type="spellEnd"/>
      <w:r w:rsidRPr="005B222D">
        <w:rPr>
          <w:rFonts w:ascii="Times New Roman" w:hAnsi="Times New Roman" w:cs="Times New Roman"/>
          <w:b/>
          <w:lang w:val="ru-RU"/>
        </w:rPr>
        <w:t xml:space="preserve"> для </w:t>
      </w:r>
      <w:proofErr w:type="spellStart"/>
      <w:proofErr w:type="gramStart"/>
      <w:r w:rsidRPr="005B222D">
        <w:rPr>
          <w:rFonts w:ascii="Times New Roman" w:hAnsi="Times New Roman" w:cs="Times New Roman"/>
          <w:b/>
          <w:lang w:val="ru-RU"/>
        </w:rPr>
        <w:t>осіб</w:t>
      </w:r>
      <w:proofErr w:type="spellEnd"/>
      <w:proofErr w:type="gramEnd"/>
      <w:r w:rsidRPr="005B222D">
        <w:rPr>
          <w:rFonts w:ascii="Times New Roman" w:hAnsi="Times New Roman" w:cs="Times New Roman"/>
          <w:b/>
          <w:lang w:val="ru-RU"/>
        </w:rPr>
        <w:t xml:space="preserve"> і </w:t>
      </w:r>
      <w:proofErr w:type="spellStart"/>
      <w:r w:rsidRPr="005B222D">
        <w:rPr>
          <w:rFonts w:ascii="Times New Roman" w:hAnsi="Times New Roman" w:cs="Times New Roman"/>
          <w:b/>
          <w:lang w:val="ru-RU"/>
        </w:rPr>
        <w:t>обслуговуючого</w:t>
      </w:r>
      <w:proofErr w:type="spellEnd"/>
      <w:r w:rsidRPr="005B222D">
        <w:rPr>
          <w:rFonts w:ascii="Times New Roman" w:hAnsi="Times New Roman" w:cs="Times New Roman"/>
          <w:b/>
          <w:lang w:val="ru-RU"/>
        </w:rPr>
        <w:t xml:space="preserve"> персоналу</w:t>
      </w:r>
    </w:p>
    <w:p w:rsidR="00CB4B8B" w:rsidRPr="00565C60" w:rsidRDefault="00CB4B8B" w:rsidP="00CB4B8B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proofErr w:type="spellStart"/>
      <w:r w:rsidRPr="00565C60">
        <w:rPr>
          <w:rFonts w:ascii="Times New Roman" w:hAnsi="Times New Roman" w:cs="Times New Roman"/>
          <w:lang w:val="ru-RU"/>
        </w:rPr>
        <w:t>Бензиловий</w:t>
      </w:r>
      <w:proofErr w:type="spellEnd"/>
      <w:r w:rsidRPr="00565C60">
        <w:rPr>
          <w:rFonts w:ascii="Times New Roman" w:hAnsi="Times New Roman" w:cs="Times New Roman"/>
          <w:lang w:val="ru-RU"/>
        </w:rPr>
        <w:t xml:space="preserve"> спирт </w:t>
      </w:r>
      <w:proofErr w:type="spellStart"/>
      <w:r w:rsidRPr="00565C60">
        <w:rPr>
          <w:rFonts w:ascii="Times New Roman" w:hAnsi="Times New Roman" w:cs="Times New Roman"/>
          <w:lang w:val="ru-RU"/>
        </w:rPr>
        <w:t>може</w:t>
      </w:r>
      <w:proofErr w:type="spellEnd"/>
      <w:r w:rsidRPr="00565C6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5C60">
        <w:rPr>
          <w:rFonts w:ascii="Times New Roman" w:hAnsi="Times New Roman" w:cs="Times New Roman"/>
          <w:lang w:val="ru-RU"/>
        </w:rPr>
        <w:t>викликати</w:t>
      </w:r>
      <w:proofErr w:type="spellEnd"/>
      <w:r w:rsidRPr="00565C60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565C60">
        <w:rPr>
          <w:rFonts w:ascii="Times New Roman" w:hAnsi="Times New Roman" w:cs="Times New Roman"/>
          <w:lang w:val="ru-RU"/>
        </w:rPr>
        <w:t>п</w:t>
      </w:r>
      <w:proofErr w:type="gramEnd"/>
      <w:r w:rsidRPr="00565C60">
        <w:rPr>
          <w:rFonts w:ascii="Times New Roman" w:hAnsi="Times New Roman" w:cs="Times New Roman"/>
          <w:lang w:val="ru-RU"/>
        </w:rPr>
        <w:t>ідвищену</w:t>
      </w:r>
      <w:proofErr w:type="spellEnd"/>
      <w:r w:rsidRPr="00565C6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5C60">
        <w:rPr>
          <w:rFonts w:ascii="Times New Roman" w:hAnsi="Times New Roman" w:cs="Times New Roman"/>
          <w:lang w:val="ru-RU"/>
        </w:rPr>
        <w:t>чутливість</w:t>
      </w:r>
      <w:proofErr w:type="spellEnd"/>
      <w:r w:rsidRPr="00565C60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565C60">
        <w:rPr>
          <w:rFonts w:ascii="Times New Roman" w:hAnsi="Times New Roman" w:cs="Times New Roman"/>
          <w:lang w:val="ru-RU"/>
        </w:rPr>
        <w:t>алергію</w:t>
      </w:r>
      <w:proofErr w:type="spellEnd"/>
      <w:r w:rsidRPr="00565C60">
        <w:rPr>
          <w:rFonts w:ascii="Times New Roman" w:hAnsi="Times New Roman" w:cs="Times New Roman"/>
          <w:lang w:val="ru-RU"/>
        </w:rPr>
        <w:t xml:space="preserve">). Особам з </w:t>
      </w:r>
      <w:proofErr w:type="spellStart"/>
      <w:r w:rsidRPr="00565C60">
        <w:rPr>
          <w:rFonts w:ascii="Times New Roman" w:hAnsi="Times New Roman" w:cs="Times New Roman"/>
          <w:lang w:val="ru-RU"/>
        </w:rPr>
        <w:t>відомою</w:t>
      </w:r>
      <w:proofErr w:type="spellEnd"/>
      <w:r w:rsidRPr="00565C60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565C60">
        <w:rPr>
          <w:rFonts w:ascii="Times New Roman" w:hAnsi="Times New Roman" w:cs="Times New Roman"/>
          <w:lang w:val="ru-RU"/>
        </w:rPr>
        <w:t>п</w:t>
      </w:r>
      <w:proofErr w:type="gramEnd"/>
      <w:r w:rsidRPr="00565C60">
        <w:rPr>
          <w:rFonts w:ascii="Times New Roman" w:hAnsi="Times New Roman" w:cs="Times New Roman"/>
          <w:lang w:val="ru-RU"/>
        </w:rPr>
        <w:t>ідвищеною</w:t>
      </w:r>
      <w:proofErr w:type="spellEnd"/>
      <w:r w:rsidRPr="00565C6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5C60">
        <w:rPr>
          <w:rFonts w:ascii="Times New Roman" w:hAnsi="Times New Roman" w:cs="Times New Roman"/>
          <w:lang w:val="ru-RU"/>
        </w:rPr>
        <w:t>чутливістю</w:t>
      </w:r>
      <w:proofErr w:type="spellEnd"/>
      <w:r w:rsidRPr="00565C60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565C60">
        <w:rPr>
          <w:rFonts w:ascii="Times New Roman" w:hAnsi="Times New Roman" w:cs="Times New Roman"/>
          <w:lang w:val="ru-RU"/>
        </w:rPr>
        <w:t>бензилового</w:t>
      </w:r>
      <w:proofErr w:type="spellEnd"/>
      <w:r w:rsidRPr="00565C60">
        <w:rPr>
          <w:rFonts w:ascii="Times New Roman" w:hAnsi="Times New Roman" w:cs="Times New Roman"/>
          <w:lang w:val="ru-RU"/>
        </w:rPr>
        <w:t xml:space="preserve"> спирту </w:t>
      </w:r>
      <w:proofErr w:type="spellStart"/>
      <w:r w:rsidRPr="00565C60">
        <w:rPr>
          <w:rFonts w:ascii="Times New Roman" w:hAnsi="Times New Roman" w:cs="Times New Roman"/>
          <w:lang w:val="ru-RU"/>
        </w:rPr>
        <w:t>або</w:t>
      </w:r>
      <w:proofErr w:type="spellEnd"/>
      <w:r w:rsidRPr="00565C60">
        <w:rPr>
          <w:rFonts w:ascii="Times New Roman" w:hAnsi="Times New Roman" w:cs="Times New Roman"/>
          <w:lang w:val="ru-RU"/>
        </w:rPr>
        <w:t xml:space="preserve"> будь-</w:t>
      </w:r>
      <w:proofErr w:type="spellStart"/>
      <w:r w:rsidRPr="00565C60">
        <w:rPr>
          <w:rFonts w:ascii="Times New Roman" w:hAnsi="Times New Roman" w:cs="Times New Roman"/>
          <w:lang w:val="ru-RU"/>
        </w:rPr>
        <w:t>якої</w:t>
      </w:r>
      <w:proofErr w:type="spellEnd"/>
      <w:r w:rsidRPr="00565C60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Pr="00565C60">
        <w:rPr>
          <w:rFonts w:ascii="Times New Roman" w:hAnsi="Times New Roman" w:cs="Times New Roman"/>
          <w:lang w:val="ru-RU"/>
        </w:rPr>
        <w:t>допоміжних</w:t>
      </w:r>
      <w:proofErr w:type="spellEnd"/>
      <w:r w:rsidRPr="00565C6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5C60">
        <w:rPr>
          <w:rFonts w:ascii="Times New Roman" w:hAnsi="Times New Roman" w:cs="Times New Roman"/>
          <w:lang w:val="ru-RU"/>
        </w:rPr>
        <w:t>речовин</w:t>
      </w:r>
      <w:proofErr w:type="spellEnd"/>
      <w:r w:rsidRPr="00565C6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5C60">
        <w:rPr>
          <w:rFonts w:ascii="Times New Roman" w:hAnsi="Times New Roman" w:cs="Times New Roman"/>
          <w:lang w:val="ru-RU"/>
        </w:rPr>
        <w:t>слід</w:t>
      </w:r>
      <w:proofErr w:type="spellEnd"/>
      <w:r w:rsidRPr="00565C6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5C60">
        <w:rPr>
          <w:rFonts w:ascii="Times New Roman" w:hAnsi="Times New Roman" w:cs="Times New Roman"/>
          <w:lang w:val="ru-RU"/>
        </w:rPr>
        <w:t>уникати</w:t>
      </w:r>
      <w:proofErr w:type="spellEnd"/>
      <w:r w:rsidRPr="00565C60">
        <w:rPr>
          <w:rFonts w:ascii="Times New Roman" w:hAnsi="Times New Roman" w:cs="Times New Roman"/>
          <w:lang w:val="ru-RU"/>
        </w:rPr>
        <w:t xml:space="preserve"> контакту з </w:t>
      </w:r>
      <w:proofErr w:type="spellStart"/>
      <w:r w:rsidRPr="00565C60">
        <w:rPr>
          <w:rFonts w:ascii="Times New Roman" w:hAnsi="Times New Roman" w:cs="Times New Roman"/>
          <w:lang w:val="ru-RU"/>
        </w:rPr>
        <w:t>цим</w:t>
      </w:r>
      <w:proofErr w:type="spellEnd"/>
      <w:r w:rsidRPr="00565C6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5C60">
        <w:rPr>
          <w:rFonts w:ascii="Times New Roman" w:hAnsi="Times New Roman" w:cs="Times New Roman"/>
          <w:lang w:val="ru-RU"/>
        </w:rPr>
        <w:t>ветеринарним</w:t>
      </w:r>
      <w:proofErr w:type="spellEnd"/>
      <w:r w:rsidRPr="00565C60">
        <w:rPr>
          <w:rFonts w:ascii="Times New Roman" w:hAnsi="Times New Roman" w:cs="Times New Roman"/>
          <w:lang w:val="ru-RU"/>
        </w:rPr>
        <w:t xml:space="preserve"> препаратом.</w:t>
      </w:r>
    </w:p>
    <w:p w:rsidR="009D274F" w:rsidRDefault="00CB4B8B" w:rsidP="00CB4B8B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565C60">
        <w:rPr>
          <w:rFonts w:ascii="Times New Roman" w:hAnsi="Times New Roman" w:cs="Times New Roman"/>
          <w:lang w:val="ru-RU"/>
        </w:rPr>
        <w:t xml:space="preserve">Даний </w:t>
      </w:r>
      <w:proofErr w:type="spellStart"/>
      <w:r w:rsidRPr="00565C60">
        <w:rPr>
          <w:rFonts w:ascii="Times New Roman" w:hAnsi="Times New Roman" w:cs="Times New Roman"/>
          <w:lang w:val="ru-RU"/>
        </w:rPr>
        <w:t>ветеринарний</w:t>
      </w:r>
      <w:proofErr w:type="spellEnd"/>
      <w:r w:rsidRPr="00565C60">
        <w:rPr>
          <w:rFonts w:ascii="Times New Roman" w:hAnsi="Times New Roman" w:cs="Times New Roman"/>
          <w:lang w:val="ru-RU"/>
        </w:rPr>
        <w:t xml:space="preserve"> препарат </w:t>
      </w:r>
      <w:proofErr w:type="spellStart"/>
      <w:r w:rsidRPr="00565C60">
        <w:rPr>
          <w:rFonts w:ascii="Times New Roman" w:hAnsi="Times New Roman" w:cs="Times New Roman"/>
          <w:lang w:val="ru-RU"/>
        </w:rPr>
        <w:t>може</w:t>
      </w:r>
      <w:proofErr w:type="spellEnd"/>
      <w:r w:rsidRPr="00565C6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5C60">
        <w:rPr>
          <w:rFonts w:ascii="Times New Roman" w:hAnsi="Times New Roman" w:cs="Times New Roman"/>
          <w:lang w:val="ru-RU"/>
        </w:rPr>
        <w:t>викликати</w:t>
      </w:r>
      <w:proofErr w:type="spellEnd"/>
      <w:r w:rsidRPr="00565C6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5C60">
        <w:rPr>
          <w:rFonts w:ascii="Times New Roman" w:hAnsi="Times New Roman" w:cs="Times New Roman"/>
          <w:lang w:val="ru-RU"/>
        </w:rPr>
        <w:t>подразнення</w:t>
      </w:r>
      <w:proofErr w:type="spellEnd"/>
      <w:r w:rsidRPr="00565C6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5C60">
        <w:rPr>
          <w:rFonts w:ascii="Times New Roman" w:hAnsi="Times New Roman" w:cs="Times New Roman"/>
          <w:lang w:val="ru-RU"/>
        </w:rPr>
        <w:t>шкіри</w:t>
      </w:r>
      <w:proofErr w:type="spellEnd"/>
      <w:r w:rsidRPr="00565C60">
        <w:rPr>
          <w:rFonts w:ascii="Times New Roman" w:hAnsi="Times New Roman" w:cs="Times New Roman"/>
          <w:lang w:val="ru-RU"/>
        </w:rPr>
        <w:t xml:space="preserve"> та очей. </w:t>
      </w:r>
      <w:proofErr w:type="spellStart"/>
      <w:r w:rsidRPr="00565C60">
        <w:rPr>
          <w:rFonts w:ascii="Times New Roman" w:hAnsi="Times New Roman" w:cs="Times New Roman"/>
          <w:lang w:val="ru-RU"/>
        </w:rPr>
        <w:t>Уникайте</w:t>
      </w:r>
      <w:proofErr w:type="spellEnd"/>
      <w:r w:rsidRPr="00565C60">
        <w:rPr>
          <w:rFonts w:ascii="Times New Roman" w:hAnsi="Times New Roman" w:cs="Times New Roman"/>
          <w:lang w:val="ru-RU"/>
        </w:rPr>
        <w:t xml:space="preserve"> контакту </w:t>
      </w:r>
    </w:p>
    <w:p w:rsidR="009D274F" w:rsidRPr="00D3088E" w:rsidRDefault="009D274F" w:rsidP="009D274F">
      <w:pPr>
        <w:spacing w:after="0" w:line="240" w:lineRule="auto"/>
        <w:jc w:val="right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lastRenderedPageBreak/>
        <w:t>Продовження д</w:t>
      </w:r>
      <w:r w:rsidRPr="00D3088E">
        <w:rPr>
          <w:rFonts w:ascii="Times New Roman" w:hAnsi="Times New Roman" w:cs="Times New Roman"/>
          <w:bCs/>
          <w:lang w:val="uk-UA"/>
        </w:rPr>
        <w:t>одатк</w:t>
      </w:r>
      <w:r>
        <w:rPr>
          <w:rFonts w:ascii="Times New Roman" w:hAnsi="Times New Roman" w:cs="Times New Roman"/>
          <w:bCs/>
          <w:lang w:val="uk-UA"/>
        </w:rPr>
        <w:t>у</w:t>
      </w:r>
      <w:r w:rsidRPr="00D3088E">
        <w:rPr>
          <w:rFonts w:ascii="Times New Roman" w:hAnsi="Times New Roman" w:cs="Times New Roman"/>
          <w:bCs/>
          <w:lang w:val="uk-UA"/>
        </w:rPr>
        <w:t xml:space="preserve"> 1</w:t>
      </w:r>
    </w:p>
    <w:p w:rsidR="009D274F" w:rsidRDefault="009D274F" w:rsidP="009D274F">
      <w:pPr>
        <w:spacing w:after="0" w:line="240" w:lineRule="auto"/>
        <w:jc w:val="right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д</w:t>
      </w:r>
      <w:r w:rsidRPr="00D3088E">
        <w:rPr>
          <w:rFonts w:ascii="Times New Roman" w:hAnsi="Times New Roman" w:cs="Times New Roman"/>
          <w:bCs/>
          <w:lang w:val="uk-UA"/>
        </w:rPr>
        <w:t>о реєстраційного посвідчення АА</w:t>
      </w:r>
      <w:r>
        <w:rPr>
          <w:rFonts w:ascii="Times New Roman" w:hAnsi="Times New Roman" w:cs="Times New Roman"/>
          <w:bCs/>
          <w:lang w:val="uk-UA"/>
        </w:rPr>
        <w:t>-09889-01-25</w:t>
      </w:r>
    </w:p>
    <w:p w:rsidR="009D274F" w:rsidRDefault="009D274F" w:rsidP="009D274F">
      <w:pPr>
        <w:spacing w:after="0" w:line="240" w:lineRule="auto"/>
        <w:jc w:val="right"/>
        <w:rPr>
          <w:rFonts w:ascii="Times New Roman" w:hAnsi="Times New Roman" w:cs="Times New Roman"/>
          <w:bCs/>
          <w:lang w:val="uk-UA"/>
        </w:rPr>
      </w:pPr>
    </w:p>
    <w:p w:rsidR="009D274F" w:rsidRDefault="009D274F" w:rsidP="009D274F">
      <w:pPr>
        <w:spacing w:after="0" w:line="240" w:lineRule="auto"/>
        <w:jc w:val="right"/>
        <w:rPr>
          <w:rFonts w:ascii="Times New Roman" w:hAnsi="Times New Roman" w:cs="Times New Roman"/>
          <w:bCs/>
          <w:lang w:val="uk-UA"/>
        </w:rPr>
      </w:pPr>
    </w:p>
    <w:p w:rsidR="00CB4B8B" w:rsidRPr="00565C60" w:rsidRDefault="00CB4B8B" w:rsidP="00CB4B8B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proofErr w:type="spellStart"/>
      <w:r w:rsidRPr="00565C60">
        <w:rPr>
          <w:rFonts w:ascii="Times New Roman" w:hAnsi="Times New Roman" w:cs="Times New Roman"/>
          <w:lang w:val="ru-RU"/>
        </w:rPr>
        <w:t>зі</w:t>
      </w:r>
      <w:proofErr w:type="spellEnd"/>
      <w:r w:rsidRPr="00565C6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5C60">
        <w:rPr>
          <w:rFonts w:ascii="Times New Roman" w:hAnsi="Times New Roman" w:cs="Times New Roman"/>
          <w:lang w:val="ru-RU"/>
        </w:rPr>
        <w:t>шкірою</w:t>
      </w:r>
      <w:proofErr w:type="spellEnd"/>
      <w:r w:rsidRPr="00565C60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565C60">
        <w:rPr>
          <w:rFonts w:ascii="Times New Roman" w:hAnsi="Times New Roman" w:cs="Times New Roman"/>
          <w:lang w:val="ru-RU"/>
        </w:rPr>
        <w:t>очима</w:t>
      </w:r>
      <w:proofErr w:type="spellEnd"/>
      <w:r w:rsidRPr="00565C60">
        <w:rPr>
          <w:rFonts w:ascii="Times New Roman" w:hAnsi="Times New Roman" w:cs="Times New Roman"/>
          <w:lang w:val="ru-RU"/>
        </w:rPr>
        <w:t>.</w:t>
      </w:r>
    </w:p>
    <w:p w:rsidR="00CB4B8B" w:rsidRPr="00565C60" w:rsidRDefault="00CB4B8B" w:rsidP="00CB4B8B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proofErr w:type="gramStart"/>
      <w:r w:rsidRPr="00565C60">
        <w:rPr>
          <w:rFonts w:ascii="Times New Roman" w:hAnsi="Times New Roman" w:cs="Times New Roman"/>
          <w:lang w:val="ru-RU"/>
        </w:rPr>
        <w:t>У</w:t>
      </w:r>
      <w:proofErr w:type="gramEnd"/>
      <w:r w:rsidRPr="00565C6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5C60">
        <w:rPr>
          <w:rFonts w:ascii="Times New Roman" w:hAnsi="Times New Roman" w:cs="Times New Roman"/>
          <w:lang w:val="ru-RU"/>
        </w:rPr>
        <w:t>разі</w:t>
      </w:r>
      <w:proofErr w:type="spellEnd"/>
      <w:r w:rsidRPr="00565C6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5C60">
        <w:rPr>
          <w:rFonts w:ascii="Times New Roman" w:hAnsi="Times New Roman" w:cs="Times New Roman"/>
          <w:lang w:val="ru-RU"/>
        </w:rPr>
        <w:t>випадкового</w:t>
      </w:r>
      <w:proofErr w:type="spellEnd"/>
      <w:r w:rsidRPr="00565C60">
        <w:rPr>
          <w:rFonts w:ascii="Times New Roman" w:hAnsi="Times New Roman" w:cs="Times New Roman"/>
          <w:lang w:val="ru-RU"/>
        </w:rPr>
        <w:t xml:space="preserve"> контакту з препаратом </w:t>
      </w:r>
      <w:proofErr w:type="spellStart"/>
      <w:r w:rsidRPr="00565C60">
        <w:rPr>
          <w:rFonts w:ascii="Times New Roman" w:hAnsi="Times New Roman" w:cs="Times New Roman"/>
          <w:lang w:val="ru-RU"/>
        </w:rPr>
        <w:t>ретельно</w:t>
      </w:r>
      <w:proofErr w:type="spellEnd"/>
      <w:r w:rsidRPr="00565C6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5C60">
        <w:rPr>
          <w:rFonts w:ascii="Times New Roman" w:hAnsi="Times New Roman" w:cs="Times New Roman"/>
          <w:lang w:val="ru-RU"/>
        </w:rPr>
        <w:t>промити</w:t>
      </w:r>
      <w:proofErr w:type="spellEnd"/>
      <w:r w:rsidRPr="00565C6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5C60">
        <w:rPr>
          <w:rFonts w:ascii="Times New Roman" w:hAnsi="Times New Roman" w:cs="Times New Roman"/>
          <w:lang w:val="ru-RU"/>
        </w:rPr>
        <w:t>уражену</w:t>
      </w:r>
      <w:proofErr w:type="spellEnd"/>
      <w:r w:rsidRPr="00565C6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5C60">
        <w:rPr>
          <w:rFonts w:ascii="Times New Roman" w:hAnsi="Times New Roman" w:cs="Times New Roman"/>
          <w:lang w:val="ru-RU"/>
        </w:rPr>
        <w:t>ділянку</w:t>
      </w:r>
      <w:proofErr w:type="spellEnd"/>
      <w:r w:rsidRPr="00565C60">
        <w:rPr>
          <w:rFonts w:ascii="Times New Roman" w:hAnsi="Times New Roman" w:cs="Times New Roman"/>
          <w:lang w:val="ru-RU"/>
        </w:rPr>
        <w:t xml:space="preserve"> водою.</w:t>
      </w:r>
    </w:p>
    <w:p w:rsidR="00CB4B8B" w:rsidRPr="00565C60" w:rsidRDefault="00CB4B8B" w:rsidP="00CB4B8B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proofErr w:type="spellStart"/>
      <w:r w:rsidRPr="00565C60">
        <w:rPr>
          <w:rFonts w:ascii="Times New Roman" w:hAnsi="Times New Roman" w:cs="Times New Roman"/>
          <w:lang w:val="ru-RU"/>
        </w:rPr>
        <w:t>Слід</w:t>
      </w:r>
      <w:proofErr w:type="spellEnd"/>
      <w:r w:rsidRPr="00565C6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5C60">
        <w:rPr>
          <w:rFonts w:ascii="Times New Roman" w:hAnsi="Times New Roman" w:cs="Times New Roman"/>
          <w:lang w:val="ru-RU"/>
        </w:rPr>
        <w:t>уникати</w:t>
      </w:r>
      <w:proofErr w:type="spellEnd"/>
      <w:r w:rsidRPr="00565C6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5C60">
        <w:rPr>
          <w:rFonts w:ascii="Times New Roman" w:hAnsi="Times New Roman" w:cs="Times New Roman"/>
          <w:lang w:val="ru-RU"/>
        </w:rPr>
        <w:t>самоін'єкцій</w:t>
      </w:r>
      <w:proofErr w:type="spellEnd"/>
      <w:r w:rsidRPr="00565C60">
        <w:rPr>
          <w:rFonts w:ascii="Times New Roman" w:hAnsi="Times New Roman" w:cs="Times New Roman"/>
          <w:lang w:val="ru-RU"/>
        </w:rPr>
        <w:t xml:space="preserve">. </w:t>
      </w:r>
      <w:proofErr w:type="gramStart"/>
      <w:r w:rsidRPr="00565C60">
        <w:rPr>
          <w:rFonts w:ascii="Times New Roman" w:hAnsi="Times New Roman" w:cs="Times New Roman"/>
          <w:lang w:val="ru-RU"/>
        </w:rPr>
        <w:t>У</w:t>
      </w:r>
      <w:proofErr w:type="gramEnd"/>
      <w:r w:rsidRPr="00565C6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5C60">
        <w:rPr>
          <w:rFonts w:ascii="Times New Roman" w:hAnsi="Times New Roman" w:cs="Times New Roman"/>
          <w:lang w:val="ru-RU"/>
        </w:rPr>
        <w:t>разі</w:t>
      </w:r>
      <w:proofErr w:type="spellEnd"/>
      <w:r w:rsidRPr="00565C6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5C60">
        <w:rPr>
          <w:rFonts w:ascii="Times New Roman" w:hAnsi="Times New Roman" w:cs="Times New Roman"/>
          <w:lang w:val="ru-RU"/>
        </w:rPr>
        <w:t>випадкової</w:t>
      </w:r>
      <w:proofErr w:type="spellEnd"/>
      <w:r w:rsidRPr="00565C6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5C60">
        <w:rPr>
          <w:rFonts w:ascii="Times New Roman" w:hAnsi="Times New Roman" w:cs="Times New Roman"/>
          <w:lang w:val="ru-RU"/>
        </w:rPr>
        <w:t>самоін'єкції</w:t>
      </w:r>
      <w:proofErr w:type="spellEnd"/>
      <w:r w:rsidRPr="00565C6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5C60">
        <w:rPr>
          <w:rFonts w:ascii="Times New Roman" w:hAnsi="Times New Roman" w:cs="Times New Roman"/>
          <w:lang w:val="ru-RU"/>
        </w:rPr>
        <w:t>негайно</w:t>
      </w:r>
      <w:proofErr w:type="spellEnd"/>
      <w:r w:rsidRPr="00565C6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5C60">
        <w:rPr>
          <w:rFonts w:ascii="Times New Roman" w:hAnsi="Times New Roman" w:cs="Times New Roman"/>
          <w:lang w:val="ru-RU"/>
        </w:rPr>
        <w:t>зверніться</w:t>
      </w:r>
      <w:proofErr w:type="spellEnd"/>
      <w:r w:rsidRPr="00565C60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Pr="00565C60">
        <w:rPr>
          <w:rFonts w:ascii="Times New Roman" w:hAnsi="Times New Roman" w:cs="Times New Roman"/>
          <w:lang w:val="ru-RU"/>
        </w:rPr>
        <w:t>медичною</w:t>
      </w:r>
      <w:proofErr w:type="spellEnd"/>
      <w:r w:rsidRPr="00565C6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5C60">
        <w:rPr>
          <w:rFonts w:ascii="Times New Roman" w:hAnsi="Times New Roman" w:cs="Times New Roman"/>
          <w:lang w:val="ru-RU"/>
        </w:rPr>
        <w:t>допомогою</w:t>
      </w:r>
      <w:proofErr w:type="spellEnd"/>
      <w:r w:rsidRPr="00565C60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565C60">
        <w:rPr>
          <w:rFonts w:ascii="Times New Roman" w:hAnsi="Times New Roman" w:cs="Times New Roman"/>
          <w:lang w:val="ru-RU"/>
        </w:rPr>
        <w:t>покажіть</w:t>
      </w:r>
      <w:proofErr w:type="spellEnd"/>
      <w:r w:rsidRPr="00565C6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5C60">
        <w:rPr>
          <w:rFonts w:ascii="Times New Roman" w:hAnsi="Times New Roman" w:cs="Times New Roman"/>
          <w:lang w:val="ru-RU"/>
        </w:rPr>
        <w:t>лікарю</w:t>
      </w:r>
      <w:proofErr w:type="spellEnd"/>
      <w:r w:rsidRPr="00565C6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5C60">
        <w:rPr>
          <w:rFonts w:ascii="Times New Roman" w:hAnsi="Times New Roman" w:cs="Times New Roman"/>
          <w:lang w:val="ru-RU"/>
        </w:rPr>
        <w:t>листівку</w:t>
      </w:r>
      <w:proofErr w:type="spellEnd"/>
      <w:r w:rsidRPr="00565C60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Pr="00565C60">
        <w:rPr>
          <w:rFonts w:ascii="Times New Roman" w:hAnsi="Times New Roman" w:cs="Times New Roman"/>
          <w:lang w:val="ru-RU"/>
        </w:rPr>
        <w:t>інструкцією</w:t>
      </w:r>
      <w:proofErr w:type="spellEnd"/>
      <w:r w:rsidRPr="00565C6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5C60">
        <w:rPr>
          <w:rFonts w:ascii="Times New Roman" w:hAnsi="Times New Roman" w:cs="Times New Roman"/>
          <w:lang w:val="ru-RU"/>
        </w:rPr>
        <w:t>або</w:t>
      </w:r>
      <w:proofErr w:type="spellEnd"/>
      <w:r w:rsidRPr="00565C6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5C60">
        <w:rPr>
          <w:rFonts w:ascii="Times New Roman" w:hAnsi="Times New Roman" w:cs="Times New Roman"/>
          <w:lang w:val="ru-RU"/>
        </w:rPr>
        <w:t>етикетку</w:t>
      </w:r>
      <w:proofErr w:type="spellEnd"/>
      <w:r w:rsidRPr="00565C60">
        <w:rPr>
          <w:rFonts w:ascii="Times New Roman" w:hAnsi="Times New Roman" w:cs="Times New Roman"/>
          <w:lang w:val="ru-RU"/>
        </w:rPr>
        <w:t>.</w:t>
      </w:r>
    </w:p>
    <w:p w:rsidR="00CB4B8B" w:rsidRDefault="00CB4B8B" w:rsidP="00CB4B8B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proofErr w:type="spellStart"/>
      <w:proofErr w:type="gramStart"/>
      <w:r w:rsidRPr="00565C60">
        <w:rPr>
          <w:rFonts w:ascii="Times New Roman" w:hAnsi="Times New Roman" w:cs="Times New Roman"/>
          <w:lang w:val="ru-RU"/>
        </w:rPr>
        <w:t>П</w:t>
      </w:r>
      <w:proofErr w:type="gramEnd"/>
      <w:r w:rsidRPr="00565C60">
        <w:rPr>
          <w:rFonts w:ascii="Times New Roman" w:hAnsi="Times New Roman" w:cs="Times New Roman"/>
          <w:lang w:val="ru-RU"/>
        </w:rPr>
        <w:t>ісля</w:t>
      </w:r>
      <w:proofErr w:type="spellEnd"/>
      <w:r w:rsidRPr="00565C6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5C60">
        <w:rPr>
          <w:rFonts w:ascii="Times New Roman" w:hAnsi="Times New Roman" w:cs="Times New Roman"/>
          <w:lang w:val="ru-RU"/>
        </w:rPr>
        <w:t>використання</w:t>
      </w:r>
      <w:proofErr w:type="spellEnd"/>
      <w:r w:rsidRPr="00565C6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5C60">
        <w:rPr>
          <w:rFonts w:ascii="Times New Roman" w:hAnsi="Times New Roman" w:cs="Times New Roman"/>
          <w:lang w:val="ru-RU"/>
        </w:rPr>
        <w:t>вимити</w:t>
      </w:r>
      <w:proofErr w:type="spellEnd"/>
      <w:r w:rsidRPr="00565C60">
        <w:rPr>
          <w:rFonts w:ascii="Times New Roman" w:hAnsi="Times New Roman" w:cs="Times New Roman"/>
          <w:lang w:val="ru-RU"/>
        </w:rPr>
        <w:t xml:space="preserve"> руки.</w:t>
      </w:r>
    </w:p>
    <w:p w:rsidR="00CB4B8B" w:rsidRPr="005B222D" w:rsidRDefault="00CB4B8B" w:rsidP="00CB4B8B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napToGrid w:val="0"/>
          <w:lang w:val="uk-UA"/>
        </w:rPr>
      </w:pPr>
      <w:r w:rsidRPr="005B222D">
        <w:rPr>
          <w:rFonts w:ascii="Times New Roman" w:hAnsi="Times New Roman" w:cs="Times New Roman"/>
          <w:b/>
          <w:snapToGrid w:val="0"/>
          <w:lang w:val="ru-RU"/>
        </w:rPr>
        <w:t>6. Ф</w:t>
      </w:r>
      <w:proofErr w:type="spellStart"/>
      <w:r w:rsidRPr="005B222D">
        <w:rPr>
          <w:rFonts w:ascii="Times New Roman" w:hAnsi="Times New Roman" w:cs="Times New Roman"/>
          <w:b/>
          <w:snapToGrid w:val="0"/>
          <w:lang w:val="uk-UA"/>
        </w:rPr>
        <w:t>армацевтичні</w:t>
      </w:r>
      <w:proofErr w:type="spellEnd"/>
      <w:r w:rsidRPr="005B222D">
        <w:rPr>
          <w:rFonts w:ascii="Times New Roman" w:hAnsi="Times New Roman" w:cs="Times New Roman"/>
          <w:b/>
          <w:snapToGrid w:val="0"/>
          <w:lang w:val="uk-UA"/>
        </w:rPr>
        <w:t xml:space="preserve"> особливості</w:t>
      </w:r>
    </w:p>
    <w:p w:rsidR="00CB4B8B" w:rsidRPr="005B222D" w:rsidRDefault="00CB4B8B" w:rsidP="00CB4B8B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bCs/>
          <w:lang w:val="uk-UA"/>
        </w:rPr>
      </w:pPr>
      <w:r w:rsidRPr="005B222D">
        <w:rPr>
          <w:rFonts w:ascii="Times New Roman" w:hAnsi="Times New Roman" w:cs="Times New Roman"/>
          <w:b/>
          <w:bCs/>
          <w:lang w:val="uk-UA"/>
        </w:rPr>
        <w:t>6.</w:t>
      </w:r>
      <w:r w:rsidRPr="005B222D">
        <w:rPr>
          <w:rFonts w:ascii="Times New Roman" w:hAnsi="Times New Roman" w:cs="Times New Roman"/>
          <w:b/>
          <w:bCs/>
          <w:lang w:val="ru-RU"/>
        </w:rPr>
        <w:t xml:space="preserve">1 </w:t>
      </w:r>
      <w:proofErr w:type="spellStart"/>
      <w:r w:rsidRPr="005B222D">
        <w:rPr>
          <w:rFonts w:ascii="Times New Roman" w:hAnsi="Times New Roman" w:cs="Times New Roman"/>
          <w:b/>
          <w:bCs/>
          <w:lang w:val="ru-RU"/>
        </w:rPr>
        <w:t>Форми</w:t>
      </w:r>
      <w:proofErr w:type="spellEnd"/>
      <w:r w:rsidRPr="005B222D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5B222D">
        <w:rPr>
          <w:rFonts w:ascii="Times New Roman" w:hAnsi="Times New Roman" w:cs="Times New Roman"/>
          <w:b/>
          <w:bCs/>
          <w:lang w:val="ru-RU"/>
        </w:rPr>
        <w:t>несумісності</w:t>
      </w:r>
      <w:proofErr w:type="spellEnd"/>
      <w:r w:rsidRPr="005B222D">
        <w:rPr>
          <w:rFonts w:ascii="Times New Roman" w:hAnsi="Times New Roman" w:cs="Times New Roman"/>
          <w:b/>
          <w:bCs/>
          <w:lang w:val="ru-RU"/>
        </w:rPr>
        <w:t xml:space="preserve"> (</w:t>
      </w:r>
      <w:proofErr w:type="spellStart"/>
      <w:r w:rsidRPr="005B222D">
        <w:rPr>
          <w:rFonts w:ascii="Times New Roman" w:hAnsi="Times New Roman" w:cs="Times New Roman"/>
          <w:b/>
          <w:bCs/>
          <w:lang w:val="ru-RU"/>
        </w:rPr>
        <w:t>основні</w:t>
      </w:r>
      <w:proofErr w:type="spellEnd"/>
      <w:r w:rsidRPr="005B222D">
        <w:rPr>
          <w:rFonts w:ascii="Times New Roman" w:hAnsi="Times New Roman" w:cs="Times New Roman"/>
          <w:b/>
          <w:bCs/>
          <w:lang w:val="ru-RU"/>
        </w:rPr>
        <w:t>)</w:t>
      </w:r>
    </w:p>
    <w:p w:rsidR="00CB4B8B" w:rsidRPr="00DB6B08" w:rsidRDefault="00CB4B8B" w:rsidP="00CB4B8B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bookmarkStart w:id="31" w:name="_Hlk162452762"/>
      <w:r w:rsidRPr="005B222D">
        <w:rPr>
          <w:rFonts w:ascii="Times New Roman" w:hAnsi="Times New Roman" w:cs="Times New Roman"/>
          <w:lang w:val="ru-RU"/>
        </w:rPr>
        <w:t xml:space="preserve">За </w:t>
      </w:r>
      <w:proofErr w:type="spellStart"/>
      <w:r w:rsidRPr="005B222D">
        <w:rPr>
          <w:rFonts w:ascii="Times New Roman" w:hAnsi="Times New Roman" w:cs="Times New Roman"/>
          <w:lang w:val="ru-RU"/>
        </w:rPr>
        <w:t>відсутності</w:t>
      </w:r>
      <w:proofErr w:type="spellEnd"/>
      <w:r w:rsidRPr="005B222D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5B222D">
        <w:rPr>
          <w:rFonts w:ascii="Times New Roman" w:hAnsi="Times New Roman" w:cs="Times New Roman"/>
          <w:lang w:val="ru-RU"/>
        </w:rPr>
        <w:t>досл</w:t>
      </w:r>
      <w:proofErr w:type="gramEnd"/>
      <w:r w:rsidRPr="005B222D">
        <w:rPr>
          <w:rFonts w:ascii="Times New Roman" w:hAnsi="Times New Roman" w:cs="Times New Roman"/>
          <w:lang w:val="ru-RU"/>
        </w:rPr>
        <w:t>іджень</w:t>
      </w:r>
      <w:proofErr w:type="spellEnd"/>
      <w:r w:rsidRPr="005B222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B222D">
        <w:rPr>
          <w:rFonts w:ascii="Times New Roman" w:hAnsi="Times New Roman" w:cs="Times New Roman"/>
          <w:lang w:val="ru-RU"/>
        </w:rPr>
        <w:t>сумісності</w:t>
      </w:r>
      <w:proofErr w:type="spellEnd"/>
      <w:r w:rsidRPr="005B222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B222D">
        <w:rPr>
          <w:rFonts w:ascii="Times New Roman" w:hAnsi="Times New Roman" w:cs="Times New Roman"/>
          <w:lang w:val="ru-RU"/>
        </w:rPr>
        <w:t>цей</w:t>
      </w:r>
      <w:proofErr w:type="spellEnd"/>
      <w:r w:rsidRPr="005B222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B222D">
        <w:rPr>
          <w:rFonts w:ascii="Times New Roman" w:hAnsi="Times New Roman" w:cs="Times New Roman"/>
          <w:lang w:val="ru-RU"/>
        </w:rPr>
        <w:t>ветеринарний</w:t>
      </w:r>
      <w:proofErr w:type="spellEnd"/>
      <w:r w:rsidRPr="005B222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B222D">
        <w:rPr>
          <w:rFonts w:ascii="Times New Roman" w:hAnsi="Times New Roman" w:cs="Times New Roman"/>
          <w:lang w:val="ru-RU"/>
        </w:rPr>
        <w:t>лікарський</w:t>
      </w:r>
      <w:proofErr w:type="spellEnd"/>
      <w:r w:rsidRPr="005B222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B222D">
        <w:rPr>
          <w:rFonts w:ascii="Times New Roman" w:hAnsi="Times New Roman" w:cs="Times New Roman"/>
          <w:lang w:val="ru-RU"/>
        </w:rPr>
        <w:t>засіб</w:t>
      </w:r>
      <w:proofErr w:type="spellEnd"/>
      <w:r w:rsidRPr="005B222D">
        <w:rPr>
          <w:rFonts w:ascii="Times New Roman" w:hAnsi="Times New Roman" w:cs="Times New Roman"/>
          <w:lang w:val="ru-RU"/>
        </w:rPr>
        <w:t xml:space="preserve"> не </w:t>
      </w:r>
      <w:proofErr w:type="spellStart"/>
      <w:r w:rsidRPr="005B222D">
        <w:rPr>
          <w:rFonts w:ascii="Times New Roman" w:hAnsi="Times New Roman" w:cs="Times New Roman"/>
          <w:lang w:val="ru-RU"/>
        </w:rPr>
        <w:t>можна</w:t>
      </w:r>
      <w:proofErr w:type="spellEnd"/>
      <w:r w:rsidRPr="005B222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B222D">
        <w:rPr>
          <w:rFonts w:ascii="Times New Roman" w:hAnsi="Times New Roman" w:cs="Times New Roman"/>
          <w:lang w:val="ru-RU"/>
        </w:rPr>
        <w:t>змішувати</w:t>
      </w:r>
      <w:proofErr w:type="spellEnd"/>
      <w:r w:rsidRPr="005B222D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Pr="005B222D">
        <w:rPr>
          <w:rFonts w:ascii="Times New Roman" w:hAnsi="Times New Roman" w:cs="Times New Roman"/>
          <w:lang w:val="ru-RU"/>
        </w:rPr>
        <w:t>іншими</w:t>
      </w:r>
      <w:proofErr w:type="spellEnd"/>
      <w:r w:rsidRPr="005B222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B222D">
        <w:rPr>
          <w:rFonts w:ascii="Times New Roman" w:hAnsi="Times New Roman" w:cs="Times New Roman"/>
          <w:lang w:val="ru-RU"/>
        </w:rPr>
        <w:t>ветеринарними</w:t>
      </w:r>
      <w:proofErr w:type="spellEnd"/>
      <w:r w:rsidRPr="005B222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B222D">
        <w:rPr>
          <w:rFonts w:ascii="Times New Roman" w:hAnsi="Times New Roman" w:cs="Times New Roman"/>
          <w:lang w:val="ru-RU"/>
        </w:rPr>
        <w:t>лікарськими</w:t>
      </w:r>
      <w:proofErr w:type="spellEnd"/>
      <w:r w:rsidRPr="005B222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B222D">
        <w:rPr>
          <w:rFonts w:ascii="Times New Roman" w:hAnsi="Times New Roman" w:cs="Times New Roman"/>
          <w:lang w:val="ru-RU"/>
        </w:rPr>
        <w:t>засобами</w:t>
      </w:r>
      <w:proofErr w:type="spellEnd"/>
      <w:r w:rsidRPr="005B222D">
        <w:rPr>
          <w:rFonts w:ascii="Times New Roman" w:hAnsi="Times New Roman" w:cs="Times New Roman"/>
          <w:lang w:val="ru-RU"/>
        </w:rPr>
        <w:t>.</w:t>
      </w:r>
      <w:bookmarkEnd w:id="31"/>
    </w:p>
    <w:p w:rsidR="00CB4B8B" w:rsidRPr="005B222D" w:rsidRDefault="00CB4B8B" w:rsidP="00CB4B8B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napToGrid w:val="0"/>
          <w:lang w:val="uk-UA"/>
        </w:rPr>
      </w:pPr>
      <w:r w:rsidRPr="005B222D">
        <w:rPr>
          <w:rFonts w:ascii="Times New Roman" w:hAnsi="Times New Roman" w:cs="Times New Roman"/>
          <w:b/>
          <w:snapToGrid w:val="0"/>
          <w:lang w:val="uk-UA"/>
        </w:rPr>
        <w:t>6.2 Термін придатності</w:t>
      </w:r>
    </w:p>
    <w:p w:rsidR="00CB4B8B" w:rsidRPr="005B222D" w:rsidRDefault="00CB4B8B" w:rsidP="00CB4B8B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5B222D">
        <w:rPr>
          <w:rFonts w:ascii="Times New Roman" w:hAnsi="Times New Roman" w:cs="Times New Roman"/>
          <w:lang w:val="uk-UA"/>
        </w:rPr>
        <w:t xml:space="preserve">2 роки. </w:t>
      </w:r>
    </w:p>
    <w:p w:rsidR="00CB4B8B" w:rsidRPr="00DB6B08" w:rsidRDefault="00CB4B8B" w:rsidP="00CB4B8B">
      <w:pPr>
        <w:widowControl w:val="0"/>
        <w:spacing w:after="0"/>
        <w:ind w:firstLine="567"/>
        <w:jc w:val="both"/>
        <w:rPr>
          <w:rFonts w:ascii="Times New Roman" w:hAnsi="Times New Roman" w:cs="Times New Roman"/>
          <w:color w:val="FF0000"/>
          <w:lang w:val="uk-UA"/>
        </w:rPr>
      </w:pPr>
      <w:bookmarkStart w:id="32" w:name="_Hlk163048528"/>
      <w:proofErr w:type="spellStart"/>
      <w:proofErr w:type="gramStart"/>
      <w:r w:rsidRPr="005B222D">
        <w:rPr>
          <w:rFonts w:ascii="Times New Roman" w:hAnsi="Times New Roman" w:cs="Times New Roman"/>
          <w:lang w:val="ru-RU"/>
        </w:rPr>
        <w:t>П</w:t>
      </w:r>
      <w:proofErr w:type="gramEnd"/>
      <w:r w:rsidRPr="005B222D">
        <w:rPr>
          <w:rFonts w:ascii="Times New Roman" w:hAnsi="Times New Roman" w:cs="Times New Roman"/>
          <w:lang w:val="ru-RU"/>
        </w:rPr>
        <w:t>ісля</w:t>
      </w:r>
      <w:proofErr w:type="spellEnd"/>
      <w:r w:rsidRPr="005B222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B222D">
        <w:rPr>
          <w:rFonts w:ascii="Times New Roman" w:hAnsi="Times New Roman" w:cs="Times New Roman"/>
          <w:lang w:val="ru-RU"/>
        </w:rPr>
        <w:t>першого</w:t>
      </w:r>
      <w:proofErr w:type="spellEnd"/>
      <w:r w:rsidRPr="005B222D">
        <w:rPr>
          <w:rFonts w:ascii="Times New Roman" w:hAnsi="Times New Roman" w:cs="Times New Roman"/>
          <w:lang w:val="ru-RU"/>
        </w:rPr>
        <w:t xml:space="preserve"> </w:t>
      </w:r>
      <w:bookmarkStart w:id="33" w:name="_Hlk163050016"/>
      <w:proofErr w:type="spellStart"/>
      <w:r w:rsidRPr="005B222D">
        <w:rPr>
          <w:rFonts w:ascii="Times New Roman" w:hAnsi="Times New Roman" w:cs="Times New Roman"/>
          <w:lang w:val="ru-RU"/>
        </w:rPr>
        <w:t>відбору</w:t>
      </w:r>
      <w:proofErr w:type="spellEnd"/>
      <w:r w:rsidRPr="005B222D">
        <w:rPr>
          <w:rFonts w:ascii="Times New Roman" w:hAnsi="Times New Roman" w:cs="Times New Roman"/>
          <w:lang w:val="ru-RU"/>
        </w:rPr>
        <w:t xml:space="preserve"> з флакону </w:t>
      </w:r>
      <w:bookmarkEnd w:id="33"/>
      <w:r w:rsidRPr="005B222D">
        <w:rPr>
          <w:rFonts w:ascii="Times New Roman" w:hAnsi="Times New Roman" w:cs="Times New Roman"/>
          <w:lang w:val="ru-RU"/>
        </w:rPr>
        <w:t xml:space="preserve">препарат </w:t>
      </w:r>
      <w:proofErr w:type="spellStart"/>
      <w:r w:rsidRPr="005B222D">
        <w:rPr>
          <w:rFonts w:ascii="Times New Roman" w:hAnsi="Times New Roman" w:cs="Times New Roman"/>
          <w:lang w:val="ru-RU"/>
        </w:rPr>
        <w:t>необхідно</w:t>
      </w:r>
      <w:proofErr w:type="spellEnd"/>
      <w:r w:rsidRPr="005B222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B222D">
        <w:rPr>
          <w:rFonts w:ascii="Times New Roman" w:hAnsi="Times New Roman" w:cs="Times New Roman"/>
          <w:lang w:val="ru-RU"/>
        </w:rPr>
        <w:t>використати</w:t>
      </w:r>
      <w:proofErr w:type="spellEnd"/>
      <w:r w:rsidRPr="005B222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B222D">
        <w:rPr>
          <w:rFonts w:ascii="Times New Roman" w:hAnsi="Times New Roman" w:cs="Times New Roman"/>
          <w:lang w:val="ru-RU"/>
        </w:rPr>
        <w:t>протягом</w:t>
      </w:r>
      <w:proofErr w:type="spellEnd"/>
      <w:r w:rsidRPr="005B222D">
        <w:rPr>
          <w:rFonts w:ascii="Times New Roman" w:hAnsi="Times New Roman" w:cs="Times New Roman"/>
          <w:lang w:val="ru-RU"/>
        </w:rPr>
        <w:t xml:space="preserve"> 28 </w:t>
      </w:r>
      <w:proofErr w:type="spellStart"/>
      <w:r w:rsidRPr="005B222D">
        <w:rPr>
          <w:rFonts w:ascii="Times New Roman" w:hAnsi="Times New Roman" w:cs="Times New Roman"/>
          <w:lang w:val="ru-RU"/>
        </w:rPr>
        <w:t>діб</w:t>
      </w:r>
      <w:proofErr w:type="spellEnd"/>
      <w:r w:rsidRPr="005B222D">
        <w:rPr>
          <w:rFonts w:ascii="Times New Roman" w:hAnsi="Times New Roman" w:cs="Times New Roman"/>
          <w:lang w:val="ru-RU"/>
        </w:rPr>
        <w:t>.</w:t>
      </w:r>
      <w:bookmarkEnd w:id="32"/>
    </w:p>
    <w:p w:rsidR="00CB4B8B" w:rsidRPr="005B222D" w:rsidRDefault="00CB4B8B" w:rsidP="00CB4B8B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napToGrid w:val="0"/>
          <w:lang w:val="uk-UA"/>
        </w:rPr>
      </w:pPr>
      <w:r w:rsidRPr="005B222D">
        <w:rPr>
          <w:rFonts w:ascii="Times New Roman" w:hAnsi="Times New Roman" w:cs="Times New Roman"/>
          <w:b/>
          <w:snapToGrid w:val="0"/>
          <w:lang w:val="ru-RU"/>
        </w:rPr>
        <w:t>6.3</w:t>
      </w:r>
      <w:r w:rsidRPr="005B222D">
        <w:rPr>
          <w:rFonts w:ascii="Times New Roman" w:hAnsi="Times New Roman" w:cs="Times New Roman"/>
          <w:b/>
          <w:snapToGrid w:val="0"/>
          <w:lang w:val="uk-UA"/>
        </w:rPr>
        <w:t xml:space="preserve"> </w:t>
      </w:r>
      <w:proofErr w:type="spellStart"/>
      <w:r w:rsidRPr="005B222D">
        <w:rPr>
          <w:rFonts w:ascii="Times New Roman" w:hAnsi="Times New Roman" w:cs="Times New Roman"/>
          <w:b/>
          <w:snapToGrid w:val="0"/>
          <w:lang w:val="ru-RU"/>
        </w:rPr>
        <w:t>Особливі</w:t>
      </w:r>
      <w:proofErr w:type="spellEnd"/>
      <w:r w:rsidRPr="005B222D">
        <w:rPr>
          <w:rFonts w:ascii="Times New Roman" w:hAnsi="Times New Roman" w:cs="Times New Roman"/>
          <w:b/>
          <w:snapToGrid w:val="0"/>
          <w:lang w:val="ru-RU"/>
        </w:rPr>
        <w:t xml:space="preserve"> за</w:t>
      </w:r>
      <w:r w:rsidRPr="005B222D">
        <w:rPr>
          <w:rFonts w:ascii="Times New Roman" w:hAnsi="Times New Roman" w:cs="Times New Roman"/>
          <w:b/>
          <w:snapToGrid w:val="0"/>
          <w:lang w:val="uk-UA"/>
        </w:rPr>
        <w:t>ходи</w:t>
      </w:r>
      <w:r w:rsidRPr="005B222D">
        <w:rPr>
          <w:rFonts w:ascii="Times New Roman" w:hAnsi="Times New Roman" w:cs="Times New Roman"/>
          <w:b/>
          <w:snapToGrid w:val="0"/>
          <w:lang w:val="ru-RU"/>
        </w:rPr>
        <w:t xml:space="preserve"> </w:t>
      </w:r>
      <w:proofErr w:type="spellStart"/>
      <w:r w:rsidRPr="005B222D">
        <w:rPr>
          <w:rFonts w:ascii="Times New Roman" w:hAnsi="Times New Roman" w:cs="Times New Roman"/>
          <w:b/>
          <w:snapToGrid w:val="0"/>
          <w:lang w:val="ru-RU"/>
        </w:rPr>
        <w:t>зберігання</w:t>
      </w:r>
      <w:proofErr w:type="spellEnd"/>
    </w:p>
    <w:p w:rsidR="00CB4B8B" w:rsidRPr="00DB6B08" w:rsidRDefault="00CB4B8B" w:rsidP="00CB4B8B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proofErr w:type="spellStart"/>
      <w:r w:rsidRPr="005B222D">
        <w:rPr>
          <w:rFonts w:ascii="Times New Roman" w:hAnsi="Times New Roman" w:cs="Times New Roman"/>
          <w:lang w:val="ru-RU"/>
        </w:rPr>
        <w:t>Темне</w:t>
      </w:r>
      <w:proofErr w:type="spellEnd"/>
      <w:r w:rsidRPr="005B222D">
        <w:rPr>
          <w:rFonts w:ascii="Times New Roman" w:hAnsi="Times New Roman" w:cs="Times New Roman"/>
          <w:lang w:val="uk-UA"/>
        </w:rPr>
        <w:t>, недоступне для дітей</w:t>
      </w:r>
      <w:r w:rsidRPr="005B222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B222D">
        <w:rPr>
          <w:rFonts w:ascii="Times New Roman" w:hAnsi="Times New Roman" w:cs="Times New Roman"/>
          <w:lang w:val="ru-RU"/>
        </w:rPr>
        <w:t>місце</w:t>
      </w:r>
      <w:proofErr w:type="spellEnd"/>
      <w:r w:rsidRPr="005B222D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5B222D">
        <w:rPr>
          <w:rFonts w:ascii="Times New Roman" w:hAnsi="Times New Roman" w:cs="Times New Roman"/>
          <w:lang w:val="ru-RU"/>
        </w:rPr>
        <w:t>при</w:t>
      </w:r>
      <w:proofErr w:type="gramEnd"/>
      <w:r w:rsidRPr="005B222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B222D">
        <w:rPr>
          <w:rFonts w:ascii="Times New Roman" w:hAnsi="Times New Roman" w:cs="Times New Roman"/>
          <w:lang w:val="ru-RU"/>
        </w:rPr>
        <w:t>температурі</w:t>
      </w:r>
      <w:proofErr w:type="spellEnd"/>
      <w:r w:rsidRPr="005B222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B222D">
        <w:rPr>
          <w:rFonts w:ascii="Times New Roman" w:hAnsi="Times New Roman" w:cs="Times New Roman"/>
          <w:lang w:val="ru-RU"/>
        </w:rPr>
        <w:t>від</w:t>
      </w:r>
      <w:proofErr w:type="spellEnd"/>
      <w:r w:rsidRPr="005B222D">
        <w:rPr>
          <w:rFonts w:ascii="Times New Roman" w:hAnsi="Times New Roman" w:cs="Times New Roman"/>
          <w:lang w:val="ru-RU"/>
        </w:rPr>
        <w:t xml:space="preserve"> 15</w:t>
      </w:r>
      <w:r w:rsidRPr="005B222D">
        <w:rPr>
          <w:rFonts w:ascii="Times New Roman" w:hAnsi="Times New Roman" w:cs="Times New Roman"/>
          <w:lang w:val="uk-UA"/>
        </w:rPr>
        <w:t xml:space="preserve"> </w:t>
      </w:r>
      <w:r w:rsidRPr="005B222D">
        <w:rPr>
          <w:rFonts w:ascii="Times New Roman" w:hAnsi="Times New Roman" w:cs="Times New Roman"/>
          <w:lang w:val="ru-RU"/>
        </w:rPr>
        <w:t>до 25</w:t>
      </w:r>
      <w:r w:rsidRPr="005B222D">
        <w:rPr>
          <w:rFonts w:ascii="Times New Roman" w:hAnsi="Times New Roman" w:cs="Times New Roman"/>
          <w:lang w:val="uk-UA"/>
        </w:rPr>
        <w:t xml:space="preserve"> </w:t>
      </w:r>
      <w:r w:rsidRPr="005B222D">
        <w:rPr>
          <w:rFonts w:ascii="Times New Roman" w:hAnsi="Times New Roman" w:cs="Times New Roman"/>
          <w:lang w:val="ru-RU"/>
        </w:rPr>
        <w:t xml:space="preserve">°С. </w:t>
      </w:r>
      <w:r>
        <w:rPr>
          <w:rFonts w:ascii="Times New Roman" w:hAnsi="Times New Roman" w:cs="Times New Roman"/>
          <w:lang w:val="uk-UA"/>
        </w:rPr>
        <w:t>Захищати</w:t>
      </w:r>
      <w:r w:rsidRPr="005B222D">
        <w:rPr>
          <w:rFonts w:ascii="Times New Roman" w:hAnsi="Times New Roman" w:cs="Times New Roman"/>
          <w:lang w:val="uk-UA"/>
        </w:rPr>
        <w:t xml:space="preserve"> від </w:t>
      </w:r>
      <w:r>
        <w:rPr>
          <w:rFonts w:ascii="Times New Roman" w:hAnsi="Times New Roman" w:cs="Times New Roman"/>
          <w:lang w:val="uk-UA"/>
        </w:rPr>
        <w:t xml:space="preserve">потрапляння </w:t>
      </w:r>
      <w:r w:rsidRPr="005B222D">
        <w:rPr>
          <w:rFonts w:ascii="Times New Roman" w:hAnsi="Times New Roman" w:cs="Times New Roman"/>
          <w:lang w:val="uk-UA"/>
        </w:rPr>
        <w:t>прямих сонячних променів.</w:t>
      </w:r>
    </w:p>
    <w:p w:rsidR="00CB4B8B" w:rsidRPr="005B222D" w:rsidRDefault="00CB4B8B" w:rsidP="00CB4B8B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napToGrid w:val="0"/>
          <w:lang w:val="ru-RU"/>
        </w:rPr>
      </w:pPr>
      <w:r w:rsidRPr="005B222D">
        <w:rPr>
          <w:rFonts w:ascii="Times New Roman" w:hAnsi="Times New Roman" w:cs="Times New Roman"/>
          <w:b/>
          <w:snapToGrid w:val="0"/>
          <w:lang w:val="ru-RU"/>
        </w:rPr>
        <w:t xml:space="preserve">6.4 Природа і склад контейнера </w:t>
      </w:r>
      <w:proofErr w:type="spellStart"/>
      <w:r w:rsidRPr="005B222D">
        <w:rPr>
          <w:rFonts w:ascii="Times New Roman" w:hAnsi="Times New Roman" w:cs="Times New Roman"/>
          <w:b/>
          <w:snapToGrid w:val="0"/>
          <w:lang w:val="ru-RU"/>
        </w:rPr>
        <w:t>первинного</w:t>
      </w:r>
      <w:proofErr w:type="spellEnd"/>
      <w:r w:rsidRPr="005B222D">
        <w:rPr>
          <w:rFonts w:ascii="Times New Roman" w:hAnsi="Times New Roman" w:cs="Times New Roman"/>
          <w:b/>
          <w:snapToGrid w:val="0"/>
          <w:lang w:val="ru-RU"/>
        </w:rPr>
        <w:t xml:space="preserve"> </w:t>
      </w:r>
      <w:proofErr w:type="spellStart"/>
      <w:r w:rsidRPr="005B222D">
        <w:rPr>
          <w:rFonts w:ascii="Times New Roman" w:hAnsi="Times New Roman" w:cs="Times New Roman"/>
          <w:b/>
          <w:snapToGrid w:val="0"/>
          <w:lang w:val="ru-RU"/>
        </w:rPr>
        <w:t>пакування</w:t>
      </w:r>
      <w:proofErr w:type="spellEnd"/>
    </w:p>
    <w:p w:rsidR="00CB4B8B" w:rsidRPr="00DB6B08" w:rsidRDefault="00CB4B8B" w:rsidP="00CB4B8B">
      <w:pPr>
        <w:tabs>
          <w:tab w:val="left" w:pos="-1134"/>
          <w:tab w:val="left" w:pos="-414"/>
          <w:tab w:val="left" w:pos="306"/>
          <w:tab w:val="left" w:pos="533"/>
          <w:tab w:val="left" w:pos="834"/>
          <w:tab w:val="left" w:pos="1045"/>
          <w:tab w:val="left" w:pos="1256"/>
          <w:tab w:val="left" w:pos="1506"/>
          <w:tab w:val="left" w:pos="1746"/>
          <w:tab w:val="left" w:pos="2218"/>
          <w:tab w:val="left" w:pos="306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</w:tabs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proofErr w:type="spellStart"/>
      <w:r w:rsidRPr="005B222D">
        <w:rPr>
          <w:rFonts w:ascii="Times New Roman" w:hAnsi="Times New Roman" w:cs="Times New Roman"/>
          <w:lang w:val="ru-RU"/>
        </w:rPr>
        <w:t>Флакони</w:t>
      </w:r>
      <w:proofErr w:type="spellEnd"/>
      <w:r w:rsidRPr="005B222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B222D">
        <w:rPr>
          <w:rFonts w:ascii="Times New Roman" w:hAnsi="Times New Roman" w:cs="Times New Roman"/>
          <w:lang w:val="ru-RU"/>
        </w:rPr>
        <w:t>із</w:t>
      </w:r>
      <w:proofErr w:type="spellEnd"/>
      <w:r w:rsidRPr="005B222D">
        <w:rPr>
          <w:rFonts w:ascii="Times New Roman" w:hAnsi="Times New Roman" w:cs="Times New Roman"/>
          <w:lang w:val="ru-RU"/>
        </w:rPr>
        <w:t xml:space="preserve"> темного </w:t>
      </w:r>
      <w:proofErr w:type="spellStart"/>
      <w:r w:rsidRPr="005B222D">
        <w:rPr>
          <w:rFonts w:ascii="Times New Roman" w:hAnsi="Times New Roman" w:cs="Times New Roman"/>
          <w:lang w:val="ru-RU"/>
        </w:rPr>
        <w:t>скла</w:t>
      </w:r>
      <w:proofErr w:type="spellEnd"/>
      <w:r w:rsidRPr="005B222D">
        <w:rPr>
          <w:rFonts w:ascii="Times New Roman" w:hAnsi="Times New Roman" w:cs="Times New Roman"/>
          <w:lang w:val="ru-RU"/>
        </w:rPr>
        <w:t xml:space="preserve"> </w:t>
      </w:r>
      <w:r w:rsidRPr="005B222D">
        <w:rPr>
          <w:rFonts w:ascii="Times New Roman" w:hAnsi="Times New Roman" w:cs="Times New Roman"/>
        </w:rPr>
        <w:t>II</w:t>
      </w:r>
      <w:r w:rsidRPr="005B222D">
        <w:rPr>
          <w:rFonts w:ascii="Times New Roman" w:hAnsi="Times New Roman" w:cs="Times New Roman"/>
          <w:lang w:val="ru-RU"/>
        </w:rPr>
        <w:t xml:space="preserve"> типу, </w:t>
      </w:r>
      <w:proofErr w:type="spellStart"/>
      <w:r w:rsidRPr="005B222D">
        <w:rPr>
          <w:rFonts w:ascii="Times New Roman" w:hAnsi="Times New Roman" w:cs="Times New Roman"/>
          <w:lang w:val="ru-RU"/>
        </w:rPr>
        <w:t>закриті</w:t>
      </w:r>
      <w:proofErr w:type="spellEnd"/>
      <w:r w:rsidRPr="005B222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B222D">
        <w:rPr>
          <w:rFonts w:ascii="Times New Roman" w:hAnsi="Times New Roman" w:cs="Times New Roman"/>
          <w:lang w:val="ru-RU"/>
        </w:rPr>
        <w:t>гумовими</w:t>
      </w:r>
      <w:proofErr w:type="spellEnd"/>
      <w:r w:rsidRPr="005B222D">
        <w:rPr>
          <w:rFonts w:ascii="Times New Roman" w:hAnsi="Times New Roman" w:cs="Times New Roman"/>
          <w:lang w:val="ru-RU"/>
        </w:rPr>
        <w:t xml:space="preserve"> корками, </w:t>
      </w:r>
      <w:proofErr w:type="spellStart"/>
      <w:r w:rsidRPr="005B222D">
        <w:rPr>
          <w:rFonts w:ascii="Times New Roman" w:hAnsi="Times New Roman" w:cs="Times New Roman"/>
          <w:lang w:val="ru-RU"/>
        </w:rPr>
        <w:t>п</w:t>
      </w:r>
      <w:proofErr w:type="gramStart"/>
      <w:r w:rsidRPr="005B222D">
        <w:rPr>
          <w:rFonts w:ascii="Times New Roman" w:hAnsi="Times New Roman" w:cs="Times New Roman"/>
          <w:lang w:val="ru-RU"/>
        </w:rPr>
        <w:t>i</w:t>
      </w:r>
      <w:proofErr w:type="gramEnd"/>
      <w:r w:rsidRPr="005B222D">
        <w:rPr>
          <w:rFonts w:ascii="Times New Roman" w:hAnsi="Times New Roman" w:cs="Times New Roman"/>
          <w:lang w:val="ru-RU"/>
        </w:rPr>
        <w:t>д</w:t>
      </w:r>
      <w:proofErr w:type="spellEnd"/>
      <w:r w:rsidRPr="005B222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B222D">
        <w:rPr>
          <w:rFonts w:ascii="Times New Roman" w:hAnsi="Times New Roman" w:cs="Times New Roman"/>
          <w:lang w:val="ru-RU"/>
        </w:rPr>
        <w:t>алюмiнiєву</w:t>
      </w:r>
      <w:proofErr w:type="spellEnd"/>
      <w:r w:rsidRPr="005B222D">
        <w:rPr>
          <w:rFonts w:ascii="Times New Roman" w:hAnsi="Times New Roman" w:cs="Times New Roman"/>
          <w:lang w:val="ru-RU"/>
        </w:rPr>
        <w:t xml:space="preserve"> обкатку по 50 </w:t>
      </w:r>
      <w:r w:rsidRPr="005B222D">
        <w:rPr>
          <w:rFonts w:ascii="Times New Roman" w:hAnsi="Times New Roman" w:cs="Times New Roman"/>
          <w:lang w:val="uk-UA"/>
        </w:rPr>
        <w:t>або 100 мл</w:t>
      </w:r>
      <w:r w:rsidRPr="005B222D">
        <w:rPr>
          <w:rFonts w:ascii="Times New Roman" w:hAnsi="Times New Roman" w:cs="Times New Roman"/>
          <w:lang w:val="ru-RU"/>
        </w:rPr>
        <w:t>.</w:t>
      </w:r>
    </w:p>
    <w:p w:rsidR="00CB4B8B" w:rsidRPr="005B222D" w:rsidRDefault="00CB4B8B" w:rsidP="00CB4B8B">
      <w:pPr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5B222D">
        <w:rPr>
          <w:rFonts w:ascii="Times New Roman" w:hAnsi="Times New Roman" w:cs="Times New Roman"/>
          <w:b/>
          <w:bCs/>
          <w:lang w:val="ru-RU"/>
        </w:rPr>
        <w:t xml:space="preserve">6.5 </w:t>
      </w:r>
      <w:proofErr w:type="spellStart"/>
      <w:r w:rsidRPr="005B222D">
        <w:rPr>
          <w:rFonts w:ascii="Times New Roman" w:hAnsi="Times New Roman" w:cs="Times New Roman"/>
          <w:b/>
          <w:bCs/>
          <w:lang w:val="ru-RU"/>
        </w:rPr>
        <w:t>Особливі</w:t>
      </w:r>
      <w:proofErr w:type="spellEnd"/>
      <w:r w:rsidRPr="005B222D">
        <w:rPr>
          <w:rFonts w:ascii="Times New Roman" w:hAnsi="Times New Roman" w:cs="Times New Roman"/>
          <w:b/>
          <w:bCs/>
          <w:lang w:val="ru-RU"/>
        </w:rPr>
        <w:t xml:space="preserve"> заходи </w:t>
      </w:r>
      <w:proofErr w:type="spellStart"/>
      <w:r w:rsidRPr="005B222D">
        <w:rPr>
          <w:rFonts w:ascii="Times New Roman" w:hAnsi="Times New Roman" w:cs="Times New Roman"/>
          <w:b/>
          <w:bCs/>
          <w:lang w:val="ru-RU"/>
        </w:rPr>
        <w:t>безпеки</w:t>
      </w:r>
      <w:proofErr w:type="spellEnd"/>
      <w:r w:rsidRPr="005B222D">
        <w:rPr>
          <w:rFonts w:ascii="Times New Roman" w:hAnsi="Times New Roman" w:cs="Times New Roman"/>
          <w:b/>
          <w:bCs/>
          <w:lang w:val="ru-RU"/>
        </w:rPr>
        <w:t xml:space="preserve"> при </w:t>
      </w:r>
      <w:proofErr w:type="spellStart"/>
      <w:r w:rsidRPr="005B222D">
        <w:rPr>
          <w:rFonts w:ascii="Times New Roman" w:hAnsi="Times New Roman" w:cs="Times New Roman"/>
          <w:b/>
          <w:bCs/>
          <w:lang w:val="ru-RU"/>
        </w:rPr>
        <w:t>поводженні</w:t>
      </w:r>
      <w:proofErr w:type="spellEnd"/>
      <w:r w:rsidRPr="005B222D">
        <w:rPr>
          <w:rFonts w:ascii="Times New Roman" w:hAnsi="Times New Roman" w:cs="Times New Roman"/>
          <w:b/>
          <w:bCs/>
          <w:lang w:val="ru-RU"/>
        </w:rPr>
        <w:t xml:space="preserve"> з </w:t>
      </w:r>
      <w:proofErr w:type="spellStart"/>
      <w:r w:rsidRPr="005B222D">
        <w:rPr>
          <w:rFonts w:ascii="Times New Roman" w:hAnsi="Times New Roman" w:cs="Times New Roman"/>
          <w:b/>
          <w:bCs/>
          <w:lang w:val="ru-RU"/>
        </w:rPr>
        <w:t>невикористаним</w:t>
      </w:r>
      <w:proofErr w:type="spellEnd"/>
      <w:r w:rsidRPr="005B222D">
        <w:rPr>
          <w:rFonts w:ascii="Times New Roman" w:hAnsi="Times New Roman" w:cs="Times New Roman"/>
          <w:b/>
          <w:bCs/>
          <w:lang w:val="ru-RU"/>
        </w:rPr>
        <w:t xml:space="preserve"> препаратом </w:t>
      </w:r>
      <w:proofErr w:type="spellStart"/>
      <w:r w:rsidRPr="005B222D">
        <w:rPr>
          <w:rFonts w:ascii="Times New Roman" w:hAnsi="Times New Roman" w:cs="Times New Roman"/>
          <w:b/>
          <w:bCs/>
          <w:lang w:val="ru-RU"/>
        </w:rPr>
        <w:t>або</w:t>
      </w:r>
      <w:proofErr w:type="spellEnd"/>
      <w:r w:rsidRPr="005B222D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5B222D">
        <w:rPr>
          <w:rFonts w:ascii="Times New Roman" w:hAnsi="Times New Roman" w:cs="Times New Roman"/>
          <w:b/>
          <w:bCs/>
          <w:lang w:val="ru-RU"/>
        </w:rPr>
        <w:t>із</w:t>
      </w:r>
      <w:proofErr w:type="spellEnd"/>
      <w:r w:rsidRPr="005B222D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5B222D">
        <w:rPr>
          <w:rFonts w:ascii="Times New Roman" w:hAnsi="Times New Roman" w:cs="Times New Roman"/>
          <w:b/>
          <w:bCs/>
          <w:lang w:val="ru-RU"/>
        </w:rPr>
        <w:t>його</w:t>
      </w:r>
      <w:proofErr w:type="spellEnd"/>
      <w:r w:rsidRPr="005B222D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5B222D">
        <w:rPr>
          <w:rFonts w:ascii="Times New Roman" w:hAnsi="Times New Roman" w:cs="Times New Roman"/>
          <w:b/>
          <w:bCs/>
          <w:lang w:val="ru-RU"/>
        </w:rPr>
        <w:t>залишками</w:t>
      </w:r>
      <w:proofErr w:type="spellEnd"/>
      <w:r w:rsidRPr="005B222D">
        <w:rPr>
          <w:rFonts w:ascii="Times New Roman" w:hAnsi="Times New Roman" w:cs="Times New Roman"/>
          <w:b/>
          <w:bCs/>
          <w:lang w:val="uk-UA"/>
        </w:rPr>
        <w:t>.</w:t>
      </w:r>
      <w:r w:rsidRPr="005B222D">
        <w:rPr>
          <w:rFonts w:ascii="Times New Roman" w:hAnsi="Times New Roman" w:cs="Times New Roman"/>
          <w:lang w:val="ru-RU"/>
        </w:rPr>
        <w:t xml:space="preserve"> </w:t>
      </w:r>
    </w:p>
    <w:p w:rsidR="00CB4B8B" w:rsidRPr="00DB6B08" w:rsidRDefault="00CB4B8B" w:rsidP="00CB4B8B">
      <w:pPr>
        <w:spacing w:after="0"/>
        <w:ind w:firstLine="567"/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5B222D">
        <w:rPr>
          <w:rFonts w:ascii="Times New Roman" w:hAnsi="Times New Roman" w:cs="Times New Roman"/>
          <w:bCs/>
          <w:lang w:val="ru-RU"/>
        </w:rPr>
        <w:t>Невикористаний</w:t>
      </w:r>
      <w:proofErr w:type="spellEnd"/>
      <w:r w:rsidRPr="005B222D">
        <w:rPr>
          <w:rFonts w:ascii="Times New Roman" w:hAnsi="Times New Roman" w:cs="Times New Roman"/>
          <w:bCs/>
          <w:lang w:val="ru-RU"/>
        </w:rPr>
        <w:t xml:space="preserve"> препарат </w:t>
      </w:r>
      <w:proofErr w:type="spellStart"/>
      <w:r w:rsidRPr="005B222D">
        <w:rPr>
          <w:rFonts w:ascii="Times New Roman" w:hAnsi="Times New Roman" w:cs="Times New Roman"/>
          <w:bCs/>
          <w:lang w:val="ru-RU"/>
        </w:rPr>
        <w:t>або</w:t>
      </w:r>
      <w:proofErr w:type="spellEnd"/>
      <w:r w:rsidRPr="005B222D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5B222D">
        <w:rPr>
          <w:rFonts w:ascii="Times New Roman" w:hAnsi="Times New Roman" w:cs="Times New Roman"/>
          <w:bCs/>
          <w:lang w:val="ru-RU"/>
        </w:rPr>
        <w:t>його</w:t>
      </w:r>
      <w:proofErr w:type="spellEnd"/>
      <w:r w:rsidRPr="005B222D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5B222D">
        <w:rPr>
          <w:rFonts w:ascii="Times New Roman" w:hAnsi="Times New Roman" w:cs="Times New Roman"/>
          <w:bCs/>
          <w:lang w:val="ru-RU"/>
        </w:rPr>
        <w:t>залишки</w:t>
      </w:r>
      <w:proofErr w:type="spellEnd"/>
      <w:r w:rsidRPr="005B222D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5B222D">
        <w:rPr>
          <w:rFonts w:ascii="Times New Roman" w:hAnsi="Times New Roman" w:cs="Times New Roman"/>
          <w:bCs/>
          <w:lang w:val="ru-RU"/>
        </w:rPr>
        <w:t>утилізують</w:t>
      </w:r>
      <w:proofErr w:type="spellEnd"/>
      <w:r w:rsidRPr="005B222D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5B222D">
        <w:rPr>
          <w:rFonts w:ascii="Times New Roman" w:hAnsi="Times New Roman" w:cs="Times New Roman"/>
          <w:bCs/>
          <w:lang w:val="ru-RU"/>
        </w:rPr>
        <w:t>згідно</w:t>
      </w:r>
      <w:proofErr w:type="spellEnd"/>
      <w:r w:rsidRPr="005B222D">
        <w:rPr>
          <w:rFonts w:ascii="Times New Roman" w:hAnsi="Times New Roman" w:cs="Times New Roman"/>
          <w:bCs/>
          <w:lang w:val="ru-RU"/>
        </w:rPr>
        <w:t xml:space="preserve"> з </w:t>
      </w:r>
      <w:proofErr w:type="spellStart"/>
      <w:r w:rsidRPr="005B222D">
        <w:rPr>
          <w:rFonts w:ascii="Times New Roman" w:hAnsi="Times New Roman" w:cs="Times New Roman"/>
          <w:bCs/>
          <w:lang w:val="ru-RU"/>
        </w:rPr>
        <w:t>чинними</w:t>
      </w:r>
      <w:proofErr w:type="spellEnd"/>
      <w:r w:rsidRPr="005B222D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5B222D">
        <w:rPr>
          <w:rFonts w:ascii="Times New Roman" w:hAnsi="Times New Roman" w:cs="Times New Roman"/>
          <w:bCs/>
          <w:lang w:val="ru-RU"/>
        </w:rPr>
        <w:t>вимогами</w:t>
      </w:r>
      <w:proofErr w:type="spellEnd"/>
    </w:p>
    <w:p w:rsidR="00CB4B8B" w:rsidRPr="00DB6B08" w:rsidRDefault="00CB4B8B" w:rsidP="00CB4B8B">
      <w:pPr>
        <w:spacing w:after="0"/>
        <w:ind w:firstLine="567"/>
        <w:jc w:val="both"/>
        <w:rPr>
          <w:rFonts w:ascii="Times New Roman" w:hAnsi="Times New Roman" w:cs="Times New Roman"/>
          <w:b/>
          <w:lang w:val="ru-RU"/>
        </w:rPr>
      </w:pPr>
      <w:r w:rsidRPr="005B222D">
        <w:rPr>
          <w:rFonts w:ascii="Times New Roman" w:hAnsi="Times New Roman" w:cs="Times New Roman"/>
          <w:b/>
          <w:lang w:val="uk-UA"/>
        </w:rPr>
        <w:t>7. Назва та місцезнаходження власника реєстраційного посвідчення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4138"/>
        <w:gridCol w:w="4123"/>
      </w:tblGrid>
      <w:tr w:rsidR="00CB4B8B" w:rsidRPr="005B222D" w:rsidTr="004C188C">
        <w:tc>
          <w:tcPr>
            <w:tcW w:w="4138" w:type="dxa"/>
          </w:tcPr>
          <w:p w:rsidR="00CB4B8B" w:rsidRPr="005B222D" w:rsidRDefault="00CB4B8B" w:rsidP="004C188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5B222D">
              <w:rPr>
                <w:rFonts w:ascii="Times New Roman" w:hAnsi="Times New Roman" w:cs="Times New Roman"/>
                <w:color w:val="000000"/>
                <w:lang w:val="uk-UA"/>
              </w:rPr>
              <w:t>Інтерхемі</w:t>
            </w:r>
            <w:proofErr w:type="spellEnd"/>
            <w:r w:rsidRPr="005B222D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5B222D">
              <w:rPr>
                <w:rFonts w:ascii="Times New Roman" w:hAnsi="Times New Roman" w:cs="Times New Roman"/>
                <w:color w:val="000000"/>
                <w:lang w:val="uk-UA"/>
              </w:rPr>
              <w:t>веркен</w:t>
            </w:r>
            <w:proofErr w:type="spellEnd"/>
            <w:r w:rsidRPr="005B222D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5B222D">
              <w:rPr>
                <w:rFonts w:ascii="Times New Roman" w:hAnsi="Times New Roman" w:cs="Times New Roman"/>
                <w:lang w:val="uk-UA"/>
              </w:rPr>
              <w:t>“</w:t>
            </w:r>
            <w:r w:rsidRPr="005B222D">
              <w:rPr>
                <w:rFonts w:ascii="Times New Roman" w:hAnsi="Times New Roman" w:cs="Times New Roman"/>
                <w:color w:val="000000"/>
                <w:lang w:val="uk-UA"/>
              </w:rPr>
              <w:t xml:space="preserve">Де </w:t>
            </w:r>
            <w:proofErr w:type="spellStart"/>
            <w:r w:rsidRPr="005B222D">
              <w:rPr>
                <w:rFonts w:ascii="Times New Roman" w:hAnsi="Times New Roman" w:cs="Times New Roman"/>
                <w:color w:val="000000"/>
                <w:lang w:val="uk-UA"/>
              </w:rPr>
              <w:t>Аделаар</w:t>
            </w:r>
            <w:proofErr w:type="spellEnd"/>
            <w:r w:rsidRPr="005B222D">
              <w:rPr>
                <w:rFonts w:ascii="Times New Roman" w:hAnsi="Times New Roman" w:cs="Times New Roman"/>
                <w:lang w:val="uk-UA"/>
              </w:rPr>
              <w:t>”</w:t>
            </w:r>
            <w:r w:rsidRPr="005B222D">
              <w:rPr>
                <w:rFonts w:ascii="Times New Roman" w:hAnsi="Times New Roman" w:cs="Times New Roman"/>
                <w:color w:val="000000"/>
                <w:lang w:val="uk-UA"/>
              </w:rPr>
              <w:t xml:space="preserve"> Б.В.</w:t>
            </w:r>
          </w:p>
          <w:p w:rsidR="00CB4B8B" w:rsidRPr="005B222D" w:rsidRDefault="00CB4B8B" w:rsidP="004C188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5B222D">
              <w:rPr>
                <w:rFonts w:ascii="Times New Roman" w:hAnsi="Times New Roman" w:cs="Times New Roman"/>
                <w:color w:val="000000"/>
                <w:lang w:val="uk-UA"/>
              </w:rPr>
              <w:t>Металвеег</w:t>
            </w:r>
            <w:proofErr w:type="spellEnd"/>
            <w:r w:rsidRPr="005B222D">
              <w:rPr>
                <w:rFonts w:ascii="Times New Roman" w:hAnsi="Times New Roman" w:cs="Times New Roman"/>
                <w:color w:val="000000"/>
                <w:lang w:val="uk-UA"/>
              </w:rPr>
              <w:t xml:space="preserve"> 8, 5804 </w:t>
            </w:r>
            <w:r w:rsidRPr="005B222D">
              <w:rPr>
                <w:rFonts w:ascii="Times New Roman" w:hAnsi="Times New Roman" w:cs="Times New Roman"/>
                <w:color w:val="000000"/>
              </w:rPr>
              <w:t>CG,</w:t>
            </w:r>
            <w:r w:rsidRPr="005B222D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5B222D">
              <w:rPr>
                <w:rFonts w:ascii="Times New Roman" w:hAnsi="Times New Roman" w:cs="Times New Roman"/>
                <w:color w:val="000000"/>
                <w:lang w:val="uk-UA"/>
              </w:rPr>
              <w:t>Венрай</w:t>
            </w:r>
            <w:proofErr w:type="spellEnd"/>
            <w:r w:rsidRPr="005B222D"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</w:p>
          <w:p w:rsidR="00CB4B8B" w:rsidRPr="005B222D" w:rsidRDefault="00CB4B8B" w:rsidP="004C188C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r w:rsidRPr="005B222D">
              <w:rPr>
                <w:rFonts w:ascii="Times New Roman" w:hAnsi="Times New Roman" w:cs="Times New Roman"/>
                <w:bCs/>
                <w:color w:val="000000"/>
                <w:lang w:val="uk-UA"/>
              </w:rPr>
              <w:t>Нідерланди</w:t>
            </w:r>
          </w:p>
        </w:tc>
        <w:tc>
          <w:tcPr>
            <w:tcW w:w="4123" w:type="dxa"/>
          </w:tcPr>
          <w:p w:rsidR="00CB4B8B" w:rsidRPr="005B222D" w:rsidRDefault="00CB4B8B" w:rsidP="004C188C">
            <w:pPr>
              <w:spacing w:after="0"/>
              <w:jc w:val="both"/>
              <w:rPr>
                <w:rFonts w:ascii="Times New Roman" w:eastAsia="Arial" w:hAnsi="Times New Roman" w:cs="Times New Roman"/>
                <w:lang w:val="nl-NL"/>
              </w:rPr>
            </w:pPr>
            <w:r w:rsidRPr="005B222D">
              <w:rPr>
                <w:rFonts w:ascii="Times New Roman" w:eastAsia="Arial" w:hAnsi="Times New Roman" w:cs="Times New Roman"/>
                <w:lang w:val="nl-NL"/>
              </w:rPr>
              <w:t>Interchemie werken “De Adelaar” B.V.</w:t>
            </w:r>
          </w:p>
          <w:p w:rsidR="00CB4B8B" w:rsidRPr="005B222D" w:rsidRDefault="00CB4B8B" w:rsidP="004C188C">
            <w:pPr>
              <w:spacing w:after="0"/>
              <w:jc w:val="both"/>
              <w:rPr>
                <w:rFonts w:ascii="Times New Roman" w:eastAsia="Arial" w:hAnsi="Times New Roman" w:cs="Times New Roman"/>
                <w:lang w:val="uk-UA"/>
              </w:rPr>
            </w:pPr>
            <w:proofErr w:type="spellStart"/>
            <w:r w:rsidRPr="005B222D">
              <w:rPr>
                <w:rFonts w:ascii="Times New Roman" w:eastAsia="Arial" w:hAnsi="Times New Roman" w:cs="Times New Roman"/>
              </w:rPr>
              <w:t>Metaalweg</w:t>
            </w:r>
            <w:proofErr w:type="spellEnd"/>
            <w:r w:rsidRPr="005B222D">
              <w:rPr>
                <w:rFonts w:ascii="Times New Roman" w:eastAsia="Arial" w:hAnsi="Times New Roman" w:cs="Times New Roman"/>
              </w:rPr>
              <w:t xml:space="preserve"> 8, 5804 CG </w:t>
            </w:r>
            <w:proofErr w:type="spellStart"/>
            <w:r w:rsidRPr="005B222D">
              <w:rPr>
                <w:rFonts w:ascii="Times New Roman" w:eastAsia="Arial" w:hAnsi="Times New Roman" w:cs="Times New Roman"/>
              </w:rPr>
              <w:t>Venray</w:t>
            </w:r>
            <w:proofErr w:type="spellEnd"/>
            <w:r w:rsidRPr="005B222D">
              <w:rPr>
                <w:rFonts w:ascii="Times New Roman" w:eastAsia="Arial" w:hAnsi="Times New Roman" w:cs="Times New Roman"/>
                <w:lang w:val="uk-UA"/>
              </w:rPr>
              <w:t>,</w:t>
            </w:r>
          </w:p>
          <w:p w:rsidR="00CB4B8B" w:rsidRPr="005B222D" w:rsidRDefault="00CB4B8B" w:rsidP="004C188C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 w:rsidRPr="005B222D">
              <w:rPr>
                <w:rFonts w:ascii="Times New Roman" w:eastAsia="Arial" w:hAnsi="Times New Roman" w:cs="Times New Roman"/>
              </w:rPr>
              <w:t>The Netherlands</w:t>
            </w:r>
          </w:p>
        </w:tc>
      </w:tr>
    </w:tbl>
    <w:p w:rsidR="00CB4B8B" w:rsidRPr="00A83B2C" w:rsidRDefault="00CB4B8B" w:rsidP="00CB4B8B">
      <w:pPr>
        <w:spacing w:after="0"/>
        <w:ind w:firstLine="567"/>
        <w:jc w:val="both"/>
        <w:rPr>
          <w:rFonts w:ascii="Times New Roman" w:hAnsi="Times New Roman" w:cs="Times New Roman"/>
          <w:b/>
          <w:lang w:val="ru-RU"/>
        </w:rPr>
      </w:pPr>
      <w:r w:rsidRPr="005B222D">
        <w:rPr>
          <w:rFonts w:ascii="Times New Roman" w:hAnsi="Times New Roman" w:cs="Times New Roman"/>
          <w:b/>
          <w:lang w:val="uk-UA"/>
        </w:rPr>
        <w:t>8. Назва та місцезнаходження виробника (виробників)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4138"/>
        <w:gridCol w:w="4123"/>
      </w:tblGrid>
      <w:tr w:rsidR="00CB4B8B" w:rsidRPr="005B222D" w:rsidTr="004C188C">
        <w:tc>
          <w:tcPr>
            <w:tcW w:w="4138" w:type="dxa"/>
          </w:tcPr>
          <w:p w:rsidR="00CB4B8B" w:rsidRPr="005B222D" w:rsidRDefault="00CB4B8B" w:rsidP="004C188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5B222D">
              <w:rPr>
                <w:rFonts w:ascii="Times New Roman" w:hAnsi="Times New Roman" w:cs="Times New Roman"/>
                <w:lang w:val="et-EE"/>
              </w:rPr>
              <w:t xml:space="preserve">Інтерхемі веркен “Де Аделаар” Есті АС, Ванапере тее 14, Прінгі, Віімсі валд, Харьюмаа </w:t>
            </w:r>
            <w:r w:rsidRPr="005B222D">
              <w:rPr>
                <w:rFonts w:ascii="Times New Roman" w:hAnsi="Times New Roman" w:cs="Times New Roman"/>
                <w:color w:val="000000"/>
                <w:lang w:val="uk-UA"/>
              </w:rPr>
              <w:t>74013</w:t>
            </w:r>
            <w:r w:rsidRPr="005B222D">
              <w:rPr>
                <w:rFonts w:ascii="Times New Roman" w:hAnsi="Times New Roman" w:cs="Times New Roman"/>
                <w:lang w:val="et-EE"/>
              </w:rPr>
              <w:t>, Естонія</w:t>
            </w:r>
          </w:p>
        </w:tc>
        <w:tc>
          <w:tcPr>
            <w:tcW w:w="4123" w:type="dxa"/>
          </w:tcPr>
          <w:p w:rsidR="00CB4B8B" w:rsidRPr="005B222D" w:rsidRDefault="00CB4B8B" w:rsidP="004C188C">
            <w:pPr>
              <w:spacing w:after="0"/>
              <w:jc w:val="both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B222D">
              <w:rPr>
                <w:rFonts w:ascii="Times New Roman" w:hAnsi="Times New Roman" w:cs="Times New Roman"/>
                <w:lang w:val="uk-UA"/>
              </w:rPr>
              <w:t>Interchemie</w:t>
            </w:r>
            <w:proofErr w:type="spellEnd"/>
            <w:r w:rsidRPr="005B222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B222D">
              <w:rPr>
                <w:rFonts w:ascii="Times New Roman" w:hAnsi="Times New Roman" w:cs="Times New Roman"/>
                <w:lang w:val="uk-UA"/>
              </w:rPr>
              <w:t>werken</w:t>
            </w:r>
            <w:proofErr w:type="spellEnd"/>
            <w:r w:rsidRPr="005B222D">
              <w:rPr>
                <w:rFonts w:ascii="Times New Roman" w:hAnsi="Times New Roman" w:cs="Times New Roman"/>
                <w:lang w:val="uk-UA"/>
              </w:rPr>
              <w:t xml:space="preserve"> "</w:t>
            </w:r>
            <w:proofErr w:type="spellStart"/>
            <w:r w:rsidRPr="005B222D">
              <w:rPr>
                <w:rFonts w:ascii="Times New Roman" w:hAnsi="Times New Roman" w:cs="Times New Roman"/>
                <w:lang w:val="uk-UA"/>
              </w:rPr>
              <w:t>De</w:t>
            </w:r>
            <w:proofErr w:type="spellEnd"/>
            <w:r w:rsidRPr="005B222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B222D">
              <w:rPr>
                <w:rFonts w:ascii="Times New Roman" w:hAnsi="Times New Roman" w:cs="Times New Roman"/>
                <w:lang w:val="uk-UA"/>
              </w:rPr>
              <w:t>Adelaar</w:t>
            </w:r>
            <w:proofErr w:type="spellEnd"/>
            <w:r w:rsidRPr="005B222D">
              <w:rPr>
                <w:rFonts w:ascii="Times New Roman" w:hAnsi="Times New Roman" w:cs="Times New Roman"/>
                <w:lang w:val="uk-UA"/>
              </w:rPr>
              <w:t xml:space="preserve">" </w:t>
            </w:r>
            <w:proofErr w:type="spellStart"/>
            <w:r w:rsidRPr="005B222D">
              <w:rPr>
                <w:rFonts w:ascii="Times New Roman" w:hAnsi="Times New Roman" w:cs="Times New Roman"/>
                <w:lang w:val="uk-UA"/>
              </w:rPr>
              <w:t>Eesti</w:t>
            </w:r>
            <w:proofErr w:type="spellEnd"/>
            <w:r w:rsidRPr="005B222D">
              <w:rPr>
                <w:rFonts w:ascii="Times New Roman" w:hAnsi="Times New Roman" w:cs="Times New Roman"/>
                <w:lang w:val="uk-UA"/>
              </w:rPr>
              <w:t xml:space="preserve"> AS</w:t>
            </w:r>
            <w:r w:rsidRPr="005B222D">
              <w:rPr>
                <w:rFonts w:ascii="Times New Roman" w:hAnsi="Times New Roman" w:cs="Times New Roman"/>
                <w:lang w:val="nl-NL"/>
              </w:rPr>
              <w:t xml:space="preserve">, </w:t>
            </w:r>
            <w:r w:rsidRPr="005B222D">
              <w:rPr>
                <w:rFonts w:ascii="Times New Roman" w:hAnsi="Times New Roman" w:cs="Times New Roman"/>
                <w:spacing w:val="-3"/>
                <w:lang w:val="nl-NL"/>
              </w:rPr>
              <w:t xml:space="preserve">Vanapere tee 14, Pringi, Viimsi vald, Harjumaa </w:t>
            </w:r>
            <w:r w:rsidRPr="005B222D">
              <w:rPr>
                <w:rFonts w:ascii="Times New Roman" w:hAnsi="Times New Roman" w:cs="Times New Roman"/>
                <w:color w:val="000000"/>
                <w:lang w:val="uk-UA"/>
              </w:rPr>
              <w:t>74013</w:t>
            </w:r>
            <w:r w:rsidRPr="005B222D">
              <w:rPr>
                <w:rFonts w:ascii="Times New Roman" w:hAnsi="Times New Roman" w:cs="Times New Roman"/>
                <w:spacing w:val="-3"/>
                <w:lang w:val="nl-NL"/>
              </w:rPr>
              <w:t>,</w:t>
            </w:r>
            <w:r w:rsidRPr="005B222D">
              <w:rPr>
                <w:rFonts w:ascii="Times New Roman" w:hAnsi="Times New Roman" w:cs="Times New Roman"/>
                <w:spacing w:val="-3"/>
                <w:lang w:val="uk-UA"/>
              </w:rPr>
              <w:t xml:space="preserve"> </w:t>
            </w:r>
            <w:r w:rsidRPr="005B222D">
              <w:rPr>
                <w:rFonts w:ascii="Times New Roman" w:hAnsi="Times New Roman" w:cs="Times New Roman"/>
                <w:spacing w:val="-3"/>
                <w:lang w:val="nl-NL"/>
              </w:rPr>
              <w:t>Estonia</w:t>
            </w:r>
          </w:p>
        </w:tc>
      </w:tr>
    </w:tbl>
    <w:p w:rsidR="00CB4B8B" w:rsidRPr="005B222D" w:rsidRDefault="00CB4B8B" w:rsidP="00CB4B8B">
      <w:pPr>
        <w:ind w:firstLine="567"/>
        <w:rPr>
          <w:rFonts w:ascii="Times New Roman" w:hAnsi="Times New Roman" w:cs="Times New Roman"/>
          <w:lang w:val="nl-NL"/>
        </w:rPr>
      </w:pPr>
      <w:r w:rsidRPr="005B222D">
        <w:rPr>
          <w:rFonts w:ascii="Times New Roman" w:hAnsi="Times New Roman" w:cs="Times New Roman"/>
          <w:b/>
          <w:lang w:val="uk-UA"/>
        </w:rPr>
        <w:t>9. Додаткова інформація</w:t>
      </w:r>
    </w:p>
    <w:bookmarkEnd w:id="0"/>
    <w:p w:rsidR="00CB4B8B" w:rsidRDefault="00CB4B8B" w:rsidP="00CB4B8B"/>
    <w:p w:rsidR="001C4B0E" w:rsidRPr="00CB4B8B" w:rsidRDefault="001C4B0E" w:rsidP="00CB4B8B"/>
    <w:sectPr w:rsidR="001C4B0E" w:rsidRPr="00CB4B8B" w:rsidSect="00C04C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45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679" w:rsidRDefault="00E20679" w:rsidP="00C80D71">
      <w:pPr>
        <w:spacing w:after="0" w:line="240" w:lineRule="auto"/>
      </w:pPr>
      <w:r>
        <w:separator/>
      </w:r>
    </w:p>
  </w:endnote>
  <w:endnote w:type="continuationSeparator" w:id="0">
    <w:p w:rsidR="00E20679" w:rsidRDefault="00E20679" w:rsidP="00C8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D71" w:rsidRDefault="00C80D7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6858545"/>
      <w:docPartObj>
        <w:docPartGallery w:val="Page Numbers (Bottom of Page)"/>
        <w:docPartUnique/>
      </w:docPartObj>
    </w:sdtPr>
    <w:sdtEndPr/>
    <w:sdtContent>
      <w:p w:rsidR="00C80D71" w:rsidRDefault="00C80D7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E24" w:rsidRPr="009D0E24">
          <w:rPr>
            <w:noProof/>
            <w:lang w:val="ru-RU"/>
          </w:rPr>
          <w:t>1</w:t>
        </w:r>
        <w:r>
          <w:fldChar w:fldCharType="end"/>
        </w:r>
      </w:p>
    </w:sdtContent>
  </w:sdt>
  <w:p w:rsidR="00C80D71" w:rsidRDefault="00C80D7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D71" w:rsidRDefault="00C80D7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679" w:rsidRDefault="00E20679" w:rsidP="00C80D71">
      <w:pPr>
        <w:spacing w:after="0" w:line="240" w:lineRule="auto"/>
      </w:pPr>
      <w:r>
        <w:separator/>
      </w:r>
    </w:p>
  </w:footnote>
  <w:footnote w:type="continuationSeparator" w:id="0">
    <w:p w:rsidR="00E20679" w:rsidRDefault="00E20679" w:rsidP="00C8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D71" w:rsidRDefault="00C80D7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D71" w:rsidRDefault="00C80D7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D71" w:rsidRDefault="00C80D7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43891"/>
    <w:multiLevelType w:val="multilevel"/>
    <w:tmpl w:val="B3E2694A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D71"/>
    <w:rsid w:val="00190B6F"/>
    <w:rsid w:val="001C4B0E"/>
    <w:rsid w:val="002E4CC7"/>
    <w:rsid w:val="0085787B"/>
    <w:rsid w:val="00942FC3"/>
    <w:rsid w:val="009D0E24"/>
    <w:rsid w:val="009D274F"/>
    <w:rsid w:val="00B07CE8"/>
    <w:rsid w:val="00C04C59"/>
    <w:rsid w:val="00C80D71"/>
    <w:rsid w:val="00CB4B8B"/>
    <w:rsid w:val="00E2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71"/>
    <w:pPr>
      <w:spacing w:after="160"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D71"/>
    <w:pPr>
      <w:ind w:left="720"/>
      <w:contextualSpacing/>
    </w:pPr>
  </w:style>
  <w:style w:type="paragraph" w:styleId="a4">
    <w:name w:val="No Spacing"/>
    <w:link w:val="a5"/>
    <w:uiPriority w:val="1"/>
    <w:qFormat/>
    <w:rsid w:val="00C80D71"/>
    <w:pPr>
      <w:spacing w:after="0" w:line="240" w:lineRule="auto"/>
    </w:pPr>
    <w:rPr>
      <w:rFonts w:ascii="Tms Rmn" w:eastAsia="Times New Roman" w:hAnsi="Tms Rmn" w:cs="Tms Rmn"/>
      <w:sz w:val="20"/>
      <w:szCs w:val="20"/>
      <w:lang w:val="hu-HU" w:eastAsia="hu-HU"/>
    </w:rPr>
  </w:style>
  <w:style w:type="character" w:customStyle="1" w:styleId="a5">
    <w:name w:val="Без интервала Знак"/>
    <w:link w:val="a4"/>
    <w:uiPriority w:val="1"/>
    <w:rsid w:val="00C80D71"/>
    <w:rPr>
      <w:rFonts w:ascii="Tms Rmn" w:eastAsia="Times New Roman" w:hAnsi="Tms Rmn" w:cs="Tms Rmn"/>
      <w:sz w:val="20"/>
      <w:szCs w:val="20"/>
      <w:lang w:val="hu-HU" w:eastAsia="hu-HU"/>
    </w:rPr>
  </w:style>
  <w:style w:type="table" w:styleId="a6">
    <w:name w:val="Table Grid"/>
    <w:basedOn w:val="a1"/>
    <w:uiPriority w:val="39"/>
    <w:rsid w:val="00C80D71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80D7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0D71"/>
    <w:rPr>
      <w:kern w:val="2"/>
      <w:sz w:val="24"/>
      <w:szCs w:val="24"/>
      <w:lang w:val="en-US"/>
      <w14:ligatures w14:val="standardContextual"/>
    </w:rPr>
  </w:style>
  <w:style w:type="paragraph" w:styleId="a9">
    <w:name w:val="footer"/>
    <w:basedOn w:val="a"/>
    <w:link w:val="aa"/>
    <w:uiPriority w:val="99"/>
    <w:unhideWhenUsed/>
    <w:rsid w:val="00C80D7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0D71"/>
    <w:rPr>
      <w:kern w:val="2"/>
      <w:sz w:val="24"/>
      <w:szCs w:val="24"/>
      <w:lang w:val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71"/>
    <w:pPr>
      <w:spacing w:after="160"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D71"/>
    <w:pPr>
      <w:ind w:left="720"/>
      <w:contextualSpacing/>
    </w:pPr>
  </w:style>
  <w:style w:type="paragraph" w:styleId="a4">
    <w:name w:val="No Spacing"/>
    <w:link w:val="a5"/>
    <w:uiPriority w:val="1"/>
    <w:qFormat/>
    <w:rsid w:val="00C80D71"/>
    <w:pPr>
      <w:spacing w:after="0" w:line="240" w:lineRule="auto"/>
    </w:pPr>
    <w:rPr>
      <w:rFonts w:ascii="Tms Rmn" w:eastAsia="Times New Roman" w:hAnsi="Tms Rmn" w:cs="Tms Rmn"/>
      <w:sz w:val="20"/>
      <w:szCs w:val="20"/>
      <w:lang w:val="hu-HU" w:eastAsia="hu-HU"/>
    </w:rPr>
  </w:style>
  <w:style w:type="character" w:customStyle="1" w:styleId="a5">
    <w:name w:val="Без интервала Знак"/>
    <w:link w:val="a4"/>
    <w:uiPriority w:val="1"/>
    <w:rsid w:val="00C80D71"/>
    <w:rPr>
      <w:rFonts w:ascii="Tms Rmn" w:eastAsia="Times New Roman" w:hAnsi="Tms Rmn" w:cs="Tms Rmn"/>
      <w:sz w:val="20"/>
      <w:szCs w:val="20"/>
      <w:lang w:val="hu-HU" w:eastAsia="hu-HU"/>
    </w:rPr>
  </w:style>
  <w:style w:type="table" w:styleId="a6">
    <w:name w:val="Table Grid"/>
    <w:basedOn w:val="a1"/>
    <w:uiPriority w:val="39"/>
    <w:rsid w:val="00C80D71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80D7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0D71"/>
    <w:rPr>
      <w:kern w:val="2"/>
      <w:sz w:val="24"/>
      <w:szCs w:val="24"/>
      <w:lang w:val="en-US"/>
      <w14:ligatures w14:val="standardContextual"/>
    </w:rPr>
  </w:style>
  <w:style w:type="paragraph" w:styleId="a9">
    <w:name w:val="footer"/>
    <w:basedOn w:val="a"/>
    <w:link w:val="aa"/>
    <w:uiPriority w:val="99"/>
    <w:unhideWhenUsed/>
    <w:rsid w:val="00C80D7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0D71"/>
    <w:rPr>
      <w:kern w:val="2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Natalia_Ostapiv</dc:creator>
  <cp:lastModifiedBy>Inna_Pavluk</cp:lastModifiedBy>
  <cp:revision>9</cp:revision>
  <dcterms:created xsi:type="dcterms:W3CDTF">2025-10-10T12:05:00Z</dcterms:created>
  <dcterms:modified xsi:type="dcterms:W3CDTF">2025-10-24T07:12:00Z</dcterms:modified>
</cp:coreProperties>
</file>