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39D72" w14:textId="77777777" w:rsidR="003042A3" w:rsidRPr="00007BED" w:rsidRDefault="003042A3" w:rsidP="00007BED">
      <w:pPr>
        <w:spacing w:after="0"/>
        <w:ind w:firstLine="567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007BED">
        <w:rPr>
          <w:rFonts w:ascii="Times New Roman" w:eastAsia="Times New Roman" w:hAnsi="Times New Roman"/>
          <w:sz w:val="24"/>
          <w:szCs w:val="24"/>
          <w:lang w:val="uk-UA"/>
        </w:rPr>
        <w:t>Додаток 1</w:t>
      </w:r>
    </w:p>
    <w:p w14:paraId="126C0AD7" w14:textId="77777777" w:rsidR="003042A3" w:rsidRPr="00007BED" w:rsidRDefault="003042A3" w:rsidP="00007BED">
      <w:pPr>
        <w:spacing w:after="0"/>
        <w:ind w:firstLine="567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007BED">
        <w:rPr>
          <w:rFonts w:ascii="Times New Roman" w:eastAsia="Times New Roman" w:hAnsi="Times New Roman"/>
          <w:sz w:val="24"/>
          <w:szCs w:val="24"/>
          <w:lang w:val="uk-UA"/>
        </w:rPr>
        <w:t xml:space="preserve">до реєстраційного посвідчення </w:t>
      </w:r>
      <w:r w:rsidRPr="00007BED">
        <w:rPr>
          <w:rFonts w:ascii="Times New Roman" w:eastAsia="Times New Roman" w:hAnsi="Times New Roman"/>
          <w:sz w:val="24"/>
          <w:szCs w:val="24"/>
        </w:rPr>
        <w:t>АВ-00886-01</w:t>
      </w:r>
      <w:r w:rsidRPr="00007BED">
        <w:rPr>
          <w:rFonts w:ascii="Times New Roman" w:eastAsia="Times New Roman" w:hAnsi="Times New Roman"/>
          <w:sz w:val="24"/>
          <w:szCs w:val="24"/>
          <w:lang w:val="uk-UA"/>
        </w:rPr>
        <w:t>-1</w:t>
      </w:r>
      <w:r w:rsidRPr="00007BED">
        <w:rPr>
          <w:rFonts w:ascii="Times New Roman" w:eastAsia="Times New Roman" w:hAnsi="Times New Roman"/>
          <w:sz w:val="24"/>
          <w:szCs w:val="24"/>
        </w:rPr>
        <w:t>0</w:t>
      </w:r>
    </w:p>
    <w:p w14:paraId="55E88749" w14:textId="77777777" w:rsidR="003042A3" w:rsidRPr="00007BED" w:rsidRDefault="003042A3" w:rsidP="00007BED">
      <w:pPr>
        <w:spacing w:after="0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549AE9AA" w14:textId="77777777" w:rsidR="0012290A" w:rsidRDefault="003042A3" w:rsidP="00007BED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bookmarkStart w:id="0" w:name="_Hlk203055199"/>
      <w:r w:rsidRPr="00007BE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Коротка характеристика препарату</w:t>
      </w:r>
    </w:p>
    <w:p w14:paraId="657FBB01" w14:textId="77777777" w:rsidR="00CA2B32" w:rsidRPr="00007BED" w:rsidRDefault="00CA2B32" w:rsidP="00007BED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602F90C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1. Назва</w:t>
      </w:r>
    </w:p>
    <w:p w14:paraId="4B19167A" w14:textId="77777777" w:rsidR="003042A3" w:rsidRPr="00D2230E" w:rsidRDefault="003042A3" w:rsidP="00007BED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2230E">
        <w:rPr>
          <w:rFonts w:ascii="Times New Roman" w:hAnsi="Times New Roman"/>
          <w:sz w:val="24"/>
          <w:szCs w:val="24"/>
          <w:lang w:val="uk-UA"/>
        </w:rPr>
        <w:t>Брованол</w:t>
      </w:r>
      <w:proofErr w:type="spellEnd"/>
      <w:r w:rsidRPr="00D2230E">
        <w:rPr>
          <w:rFonts w:ascii="Times New Roman" w:hAnsi="Times New Roman"/>
          <w:sz w:val="24"/>
          <w:szCs w:val="24"/>
          <w:lang w:val="uk-UA"/>
        </w:rPr>
        <w:t xml:space="preserve"> М</w:t>
      </w:r>
    </w:p>
    <w:p w14:paraId="1C802D59" w14:textId="77777777" w:rsidR="003042A3" w:rsidRPr="00D2230E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2230E">
        <w:rPr>
          <w:rFonts w:ascii="Times New Roman" w:hAnsi="Times New Roman"/>
          <w:b/>
          <w:sz w:val="24"/>
          <w:szCs w:val="24"/>
          <w:lang w:val="uk-UA"/>
        </w:rPr>
        <w:t>2. Склад</w:t>
      </w:r>
    </w:p>
    <w:p w14:paraId="7C587FCD" w14:textId="77777777" w:rsidR="003042A3" w:rsidRPr="00D2230E" w:rsidRDefault="003042A3" w:rsidP="00007BED">
      <w:pPr>
        <w:spacing w:after="0"/>
        <w:ind w:firstLine="567"/>
        <w:rPr>
          <w:rFonts w:ascii="Times New Roman" w:eastAsia="Times New Roman" w:hAnsi="Times New Roman"/>
          <w:sz w:val="24"/>
          <w:szCs w:val="24"/>
          <w:lang w:val="uk-UA"/>
        </w:rPr>
      </w:pPr>
      <w:r w:rsidRPr="00D2230E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1 таблетка (1 г) містить діючі речовини</w:t>
      </w:r>
      <w:r w:rsidR="00786513" w:rsidRPr="00D2230E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(мг)</w:t>
      </w:r>
      <w:r w:rsidRPr="00D2230E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:</w:t>
      </w:r>
    </w:p>
    <w:p w14:paraId="6A2BDED2" w14:textId="77777777" w:rsidR="003042A3" w:rsidRPr="00007BED" w:rsidRDefault="003042A3" w:rsidP="00007BED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proofErr w:type="spellStart"/>
      <w:r w:rsidRPr="00D2230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ніклозамід</w:t>
      </w:r>
      <w:proofErr w:type="spellEnd"/>
      <w:r w:rsidRPr="00D2230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786513" w:rsidRPr="00D2230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–</w:t>
      </w:r>
      <w:r w:rsidRPr="00D2230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92</w:t>
      </w:r>
      <w:r w:rsidR="00786513" w:rsidRPr="00D2230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,0</w:t>
      </w:r>
      <w:r w:rsidRPr="00D2230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;</w:t>
      </w:r>
    </w:p>
    <w:p w14:paraId="3010082A" w14:textId="77777777" w:rsidR="003042A3" w:rsidRPr="00007BED" w:rsidRDefault="003042A3" w:rsidP="00007BED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proofErr w:type="spellStart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оксибендазол</w:t>
      </w:r>
      <w:proofErr w:type="spellEnd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786513" w:rsidRPr="00007BE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–</w:t>
      </w:r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12</w:t>
      </w:r>
      <w:r w:rsidR="00786513" w:rsidRPr="00007BE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,0</w:t>
      </w:r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;</w:t>
      </w:r>
    </w:p>
    <w:p w14:paraId="7215FFFB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proofErr w:type="spellStart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левамізолу</w:t>
      </w:r>
      <w:proofErr w:type="spellEnd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гідрохлорид</w:t>
      </w:r>
      <w:proofErr w:type="spellEnd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786513" w:rsidRPr="00007BE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–</w:t>
      </w:r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16</w:t>
      </w:r>
      <w:r w:rsidR="00786513" w:rsidRPr="00007BE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,0</w:t>
      </w:r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.</w:t>
      </w:r>
    </w:p>
    <w:p w14:paraId="510A4063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Допоміжні речовини: лактоза, глюкоза, кальцію карбонат, крохмаль картопляний, кальцій </w:t>
      </w:r>
      <w:proofErr w:type="spellStart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стеариновокислий</w:t>
      </w:r>
      <w:proofErr w:type="spellEnd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, тальк</w:t>
      </w:r>
      <w:r w:rsidRPr="00007BED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14:paraId="1154E7B7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3. Фармацевтична форма</w:t>
      </w:r>
    </w:p>
    <w:p w14:paraId="014A117B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07BED">
        <w:rPr>
          <w:rFonts w:ascii="Times New Roman" w:hAnsi="Times New Roman"/>
          <w:sz w:val="24"/>
          <w:szCs w:val="24"/>
          <w:lang w:val="uk-UA"/>
        </w:rPr>
        <w:t>Таблетки.</w:t>
      </w:r>
    </w:p>
    <w:p w14:paraId="118D3F6D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4. Фармакологічні властивості</w:t>
      </w:r>
    </w:p>
    <w:p w14:paraId="3C62C471" w14:textId="6AFD654E" w:rsidR="00007BED" w:rsidRPr="00CA2B32" w:rsidRDefault="00007BED" w:rsidP="00007BED">
      <w:pPr>
        <w:pStyle w:val="pf0"/>
        <w:spacing w:before="0" w:beforeAutospacing="0" w:after="0" w:afterAutospacing="0" w:line="276" w:lineRule="auto"/>
        <w:ind w:firstLine="567"/>
        <w:jc w:val="both"/>
        <w:rPr>
          <w:b/>
          <w:i/>
          <w:snapToGrid w:val="0"/>
        </w:rPr>
      </w:pPr>
      <w:bookmarkStart w:id="1" w:name="_Hlk212103800"/>
      <w:r w:rsidRPr="00CA2B32">
        <w:rPr>
          <w:rStyle w:val="cf01"/>
          <w:rFonts w:ascii="Times New Roman" w:hAnsi="Times New Roman" w:cs="Times New Roman"/>
          <w:b/>
          <w:i/>
          <w:sz w:val="24"/>
          <w:szCs w:val="24"/>
        </w:rPr>
        <w:t>QP</w:t>
      </w:r>
      <w:r w:rsidRPr="00CA2B32">
        <w:rPr>
          <w:rStyle w:val="cf11"/>
          <w:rFonts w:ascii="Times New Roman" w:eastAsia="Calibri" w:hAnsi="Times New Roman" w:cs="Times New Roman"/>
          <w:b/>
          <w:i/>
          <w:sz w:val="24"/>
          <w:szCs w:val="24"/>
        </w:rPr>
        <w:t>52 –</w:t>
      </w:r>
      <w:r w:rsidR="00C84986" w:rsidRPr="00CA2B32">
        <w:rPr>
          <w:rStyle w:val="cf11"/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>Антигельмінтні</w:t>
      </w:r>
      <w:proofErr w:type="spellEnd"/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 xml:space="preserve"> засоби, </w:t>
      </w:r>
      <w:r w:rsidRPr="00CA2B32">
        <w:rPr>
          <w:rStyle w:val="cf01"/>
          <w:rFonts w:ascii="Times New Roman" w:hAnsi="Times New Roman" w:cs="Times New Roman"/>
          <w:b/>
          <w:i/>
          <w:sz w:val="24"/>
          <w:szCs w:val="24"/>
        </w:rPr>
        <w:t>QP</w:t>
      </w:r>
      <w:r w:rsidRPr="00CA2B32">
        <w:rPr>
          <w:rStyle w:val="cf11"/>
          <w:rFonts w:ascii="Times New Roman" w:eastAsia="Calibri" w:hAnsi="Times New Roman" w:cs="Times New Roman"/>
          <w:b/>
          <w:i/>
          <w:sz w:val="24"/>
          <w:szCs w:val="24"/>
        </w:rPr>
        <w:t>52</w:t>
      </w:r>
      <w:r w:rsidRPr="00CA2B32">
        <w:rPr>
          <w:rStyle w:val="cf01"/>
          <w:rFonts w:ascii="Times New Roman" w:hAnsi="Times New Roman" w:cs="Times New Roman"/>
          <w:b/>
          <w:i/>
          <w:sz w:val="24"/>
          <w:szCs w:val="24"/>
        </w:rPr>
        <w:t>AG</w:t>
      </w:r>
      <w:r w:rsidRPr="00CA2B32">
        <w:rPr>
          <w:rStyle w:val="cf11"/>
          <w:rFonts w:ascii="Times New Roman" w:eastAsia="Calibri" w:hAnsi="Times New Roman" w:cs="Times New Roman"/>
          <w:b/>
          <w:i/>
          <w:sz w:val="24"/>
          <w:szCs w:val="24"/>
        </w:rPr>
        <w:t xml:space="preserve"> –</w:t>
      </w:r>
      <w:r w:rsidR="00C84986" w:rsidRPr="00CA2B32">
        <w:rPr>
          <w:rStyle w:val="cf11"/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 xml:space="preserve">Похідні фенолу, включаючи </w:t>
      </w:r>
      <w:proofErr w:type="spellStart"/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>саліциланіліди</w:t>
      </w:r>
      <w:proofErr w:type="spellEnd"/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Pr="00CA2B32">
        <w:rPr>
          <w:rStyle w:val="cf01"/>
          <w:rFonts w:ascii="Times New Roman" w:hAnsi="Times New Roman" w:cs="Times New Roman"/>
          <w:b/>
          <w:i/>
          <w:sz w:val="24"/>
          <w:szCs w:val="24"/>
        </w:rPr>
        <w:t>QP</w:t>
      </w:r>
      <w:r w:rsidRPr="00CA2B32">
        <w:rPr>
          <w:rStyle w:val="cf11"/>
          <w:rFonts w:ascii="Times New Roman" w:eastAsia="Calibri" w:hAnsi="Times New Roman" w:cs="Times New Roman"/>
          <w:b/>
          <w:i/>
          <w:sz w:val="24"/>
          <w:szCs w:val="24"/>
        </w:rPr>
        <w:t>52</w:t>
      </w:r>
      <w:r w:rsidRPr="00CA2B32">
        <w:rPr>
          <w:rStyle w:val="cf01"/>
          <w:rFonts w:ascii="Times New Roman" w:hAnsi="Times New Roman" w:cs="Times New Roman"/>
          <w:b/>
          <w:i/>
          <w:sz w:val="24"/>
          <w:szCs w:val="24"/>
        </w:rPr>
        <w:t>AG</w:t>
      </w:r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 xml:space="preserve">03, </w:t>
      </w:r>
      <w:proofErr w:type="spellStart"/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>ніклозамід</w:t>
      </w:r>
      <w:proofErr w:type="spellEnd"/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>); QP52AC -</w:t>
      </w:r>
      <w:r w:rsidRPr="00CA2B32">
        <w:rPr>
          <w:rStyle w:val="cf31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>Бензімідазоли</w:t>
      </w:r>
      <w:proofErr w:type="spellEnd"/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 xml:space="preserve"> і похідні речовини (QP52AC07, </w:t>
      </w:r>
      <w:proofErr w:type="spellStart"/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>оксибендазол</w:t>
      </w:r>
      <w:proofErr w:type="spellEnd"/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>); QP52A</w:t>
      </w:r>
      <w:r w:rsidRPr="00CA2B32">
        <w:rPr>
          <w:rStyle w:val="cf01"/>
          <w:rFonts w:ascii="Times New Roman" w:hAnsi="Times New Roman" w:cs="Times New Roman"/>
          <w:b/>
          <w:i/>
          <w:sz w:val="24"/>
          <w:szCs w:val="24"/>
        </w:rPr>
        <w:t>E</w:t>
      </w:r>
      <w:r w:rsidRPr="00CA2B32">
        <w:rPr>
          <w:rStyle w:val="cf11"/>
          <w:rFonts w:ascii="Times New Roman" w:eastAsia="Calibri" w:hAnsi="Times New Roman" w:cs="Times New Roman"/>
          <w:b/>
          <w:i/>
          <w:sz w:val="24"/>
          <w:szCs w:val="24"/>
        </w:rPr>
        <w:t xml:space="preserve"> –</w:t>
      </w:r>
      <w:r w:rsidRPr="00CA2B32">
        <w:rPr>
          <w:rStyle w:val="cf31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>Імідазотіазоли</w:t>
      </w:r>
      <w:proofErr w:type="spellEnd"/>
      <w:r w:rsidRPr="00CA2B32">
        <w:rPr>
          <w:rStyle w:val="cf11"/>
          <w:rFonts w:ascii="Times New Roman" w:eastAsia="Calibri" w:hAnsi="Times New Roman" w:cs="Times New Roman"/>
          <w:b/>
          <w:i/>
          <w:sz w:val="24"/>
          <w:szCs w:val="24"/>
        </w:rPr>
        <w:t xml:space="preserve"> (</w:t>
      </w:r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>QP52A</w:t>
      </w:r>
      <w:r w:rsidRPr="00CA2B32">
        <w:rPr>
          <w:rStyle w:val="cf01"/>
          <w:rFonts w:ascii="Times New Roman" w:hAnsi="Times New Roman" w:cs="Times New Roman"/>
          <w:b/>
          <w:i/>
          <w:sz w:val="24"/>
          <w:szCs w:val="24"/>
        </w:rPr>
        <w:t>E</w:t>
      </w:r>
      <w:r w:rsidRPr="00CA2B32">
        <w:rPr>
          <w:rStyle w:val="cf11"/>
          <w:rFonts w:ascii="Times New Roman" w:eastAsia="Calibri" w:hAnsi="Times New Roman" w:cs="Times New Roman"/>
          <w:b/>
          <w:i/>
          <w:sz w:val="24"/>
          <w:szCs w:val="24"/>
        </w:rPr>
        <w:t>01</w:t>
      </w:r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>левамізол</w:t>
      </w:r>
      <w:proofErr w:type="spellEnd"/>
      <w:r w:rsidRPr="00CA2B32">
        <w:rPr>
          <w:rStyle w:val="cf21"/>
          <w:rFonts w:ascii="Times New Roman" w:hAnsi="Times New Roman" w:cs="Times New Roman"/>
          <w:b/>
          <w:i/>
          <w:sz w:val="24"/>
          <w:szCs w:val="24"/>
        </w:rPr>
        <w:t>)</w:t>
      </w:r>
      <w:bookmarkEnd w:id="1"/>
      <w:r w:rsidRPr="00CA2B32">
        <w:rPr>
          <w:b/>
          <w:i/>
          <w:snapToGrid w:val="0"/>
        </w:rPr>
        <w:t>.</w:t>
      </w:r>
    </w:p>
    <w:p w14:paraId="3416EC68" w14:textId="77777777" w:rsidR="00007BED" w:rsidRPr="00007BED" w:rsidRDefault="00007BED" w:rsidP="00007BE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Препарат має сукупні фармакологічні властивості трьох компонентів, які забезпечують широкий спектр 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протипаразитарної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 дії, а саме:</w:t>
      </w:r>
    </w:p>
    <w:p w14:paraId="6E7824F3" w14:textId="77777777" w:rsidR="00007BED" w:rsidRPr="00007BED" w:rsidRDefault="00007BED" w:rsidP="00007BED">
      <w:pPr>
        <w:spacing w:after="0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 w:eastAsia="uk-UA"/>
        </w:rPr>
      </w:pP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Ніклозамід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 є 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антигельмінтиком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, що належить до класу 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саліциланілідів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. Основний механізм дії полягає в порушенні метаболізму глюкози, роз’єднанні процесу окисного 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фосфорилювання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 в мітохондріях гельмінтів та анаеробного метаболізму 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цестод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, що приводить до ослаблення і швидкої загибелі 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сколексів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 та сегментів паразитів, які частково перетравлюються і виводяться з організму.</w:t>
      </w:r>
    </w:p>
    <w:p w14:paraId="122E6FF2" w14:textId="77777777" w:rsidR="00007BED" w:rsidRPr="00007BED" w:rsidRDefault="00007BED" w:rsidP="00007BED">
      <w:pPr>
        <w:spacing w:after="0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 w:eastAsia="uk-UA"/>
        </w:rPr>
      </w:pP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Оксибендазол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 – це 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антигельмінтик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 широкого спектра дії, що належить до групи 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бензімідазолів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. Механізм дії полягає у зв’язуванні з β-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тубуліном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 паразитів, що призводить до порушення полімеризації 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мікротрубочок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 та блокування утворення мітотичного веретена. Це зупиняє поділ клітин, що особливо важливо для швидкого розмноження гельмінтів, і в результаті призводить до їх загибелі.</w:t>
      </w:r>
    </w:p>
    <w:p w14:paraId="7DF024B8" w14:textId="77777777" w:rsidR="00D2230E" w:rsidRDefault="00007BED" w:rsidP="00007BED">
      <w:pPr>
        <w:spacing w:after="0"/>
        <w:ind w:firstLine="567"/>
        <w:jc w:val="both"/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</w:pP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Левамізол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 належить до класу 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антигельмінтиків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 – 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імідазотіазолів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. Механізм дії 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левамізолу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 полягає у впливі на нервово-м’язову систему, пригніченні ферменту 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фумаратредуктази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, що призводить до швидкого, незворотного спастичного паралічу гельмінта. Окрім 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антигельмінтних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 властивостей, 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левамізол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 xml:space="preserve"> є ефективним </w:t>
      </w:r>
      <w:proofErr w:type="spellStart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імуномодулятором</w:t>
      </w:r>
      <w:proofErr w:type="spellEnd"/>
      <w:r w:rsidRPr="00007BED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. Його дія спрямована переважно на відновлення пригніченої імунної функції</w:t>
      </w:r>
      <w:r w:rsidR="00D2230E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.</w:t>
      </w:r>
    </w:p>
    <w:p w14:paraId="70360E72" w14:textId="77777777" w:rsidR="00CA2B32" w:rsidRDefault="00EE0C43" w:rsidP="00EE0C43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Ніклозамід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характеризується дуже низьким рівнем абсорбції зі шлунково-кишкового тракту після перорального застосування, забезпечуючи високі концентрації препарату безпосередньо в місці локалізації паразитів. Через незначне всмоктування системний розподіл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ніклозаміду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є мінімальним. У дослідженнях на щурах та собаках не вдалося виявити ні саму речовину, ні її метаболіти в крові чи сечі, що підтверджує її переважно локальну дію в кишечнику. Невелика кількість речовини, що може бути абсорбована, піддається метаболічним перетворенням. Основним метаболітом, ідентифікованим у </w:t>
      </w:r>
    </w:p>
    <w:p w14:paraId="2E1CC883" w14:textId="77777777" w:rsidR="00CA2B32" w:rsidRPr="00007BED" w:rsidRDefault="00CA2B32" w:rsidP="00CA2B32">
      <w:pPr>
        <w:spacing w:after="0"/>
        <w:ind w:firstLine="540"/>
        <w:jc w:val="right"/>
        <w:rPr>
          <w:rFonts w:ascii="Times New Roman" w:hAnsi="Times New Roman"/>
          <w:bCs/>
          <w:sz w:val="24"/>
          <w:szCs w:val="24"/>
          <w:lang w:val="uk-UA"/>
        </w:rPr>
      </w:pPr>
      <w:r w:rsidRPr="00007BED">
        <w:rPr>
          <w:rFonts w:ascii="Times New Roman" w:hAnsi="Times New Roman"/>
          <w:bCs/>
          <w:sz w:val="24"/>
          <w:szCs w:val="24"/>
          <w:lang w:val="uk-UA"/>
        </w:rPr>
        <w:lastRenderedPageBreak/>
        <w:t>Продовження додатку 1</w:t>
      </w:r>
    </w:p>
    <w:p w14:paraId="214525FB" w14:textId="77777777" w:rsidR="00CA2B32" w:rsidRPr="00007BED" w:rsidRDefault="00CA2B32" w:rsidP="00CA2B32">
      <w:pPr>
        <w:spacing w:after="0"/>
        <w:ind w:firstLine="540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007BED">
        <w:rPr>
          <w:rFonts w:ascii="Times New Roman" w:hAnsi="Times New Roman"/>
          <w:bCs/>
          <w:sz w:val="24"/>
          <w:szCs w:val="24"/>
          <w:lang w:val="uk-UA"/>
        </w:rPr>
        <w:t>до реєстраційного посвідчення</w:t>
      </w:r>
      <w:r w:rsidRPr="00007BED">
        <w:rPr>
          <w:rFonts w:ascii="Times New Roman" w:eastAsia="Times New Roman" w:hAnsi="Times New Roman"/>
          <w:sz w:val="24"/>
          <w:szCs w:val="24"/>
        </w:rPr>
        <w:t xml:space="preserve"> АВ-00886-01</w:t>
      </w:r>
      <w:r w:rsidRPr="00007BED">
        <w:rPr>
          <w:rFonts w:ascii="Times New Roman" w:eastAsia="Times New Roman" w:hAnsi="Times New Roman"/>
          <w:sz w:val="24"/>
          <w:szCs w:val="24"/>
          <w:lang w:val="uk-UA"/>
        </w:rPr>
        <w:t>-1</w:t>
      </w:r>
      <w:r w:rsidRPr="00007BED">
        <w:rPr>
          <w:rFonts w:ascii="Times New Roman" w:eastAsia="Times New Roman" w:hAnsi="Times New Roman"/>
          <w:sz w:val="24"/>
          <w:szCs w:val="24"/>
        </w:rPr>
        <w:t>0</w:t>
      </w:r>
    </w:p>
    <w:p w14:paraId="74CEC03C" w14:textId="77777777" w:rsidR="00CA2B32" w:rsidRDefault="00CA2B32" w:rsidP="00CA2B3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3E8449F5" w14:textId="64D519A2" w:rsidR="00EE0C43" w:rsidRPr="000360E8" w:rsidRDefault="00EE0C43" w:rsidP="00EE0C43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дослідженнях, є 2',5'-дихлор-4'-аміносаліциланілід. Переважна більшість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перорально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введеної дози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ніклозаміду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виводиться з організму в незміненому вигляді з фекаліями.</w:t>
      </w:r>
    </w:p>
    <w:p w14:paraId="74161DA2" w14:textId="5D08A292" w:rsidR="00EE0C43" w:rsidRPr="000360E8" w:rsidRDefault="00EE0C43" w:rsidP="00EE0C43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Оксибендазол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як представник класу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бензимідазолів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після перорального застосування піддається абсорбції у шлунково-кишковому тракті. Як і інші представники класу,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оксибендазол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, ймовірно, має значну системну абсорбцію, що є важливим для його ефективності проти мігруючих личинок нематод.</w:t>
      </w:r>
      <w:r w:rsidRPr="000360E8">
        <w:rPr>
          <w:rFonts w:ascii="Times New Roman" w:eastAsia="Google Sans Text" w:hAnsi="Times New Roman"/>
          <w:color w:val="1B1C1D"/>
          <w:sz w:val="24"/>
          <w:szCs w:val="24"/>
          <w:lang w:val="uk-UA"/>
        </w:rPr>
        <w:t xml:space="preserve"> </w:t>
      </w:r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Після всмоктування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бензимідазоли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розподіляються по всьому організму. Уявний об'єм розподілу (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V</w:t>
      </w:r>
      <w:r w:rsidRPr="000360E8">
        <w:rPr>
          <w:rFonts w:ascii="Times New Roman" w:eastAsia="Times New Roman" w:hAnsi="Times New Roman"/>
          <w:sz w:val="24"/>
          <w:szCs w:val="24"/>
          <w:vertAlign w:val="subscript"/>
          <w:lang w:val="uk-UA" w:eastAsia="uk-UA"/>
        </w:rPr>
        <w:t>d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) для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фенбендазолу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у собак станови</w:t>
      </w:r>
      <w:r w:rsidR="00725935">
        <w:rPr>
          <w:rFonts w:ascii="Times New Roman" w:eastAsia="Times New Roman" w:hAnsi="Times New Roman"/>
          <w:sz w:val="24"/>
          <w:szCs w:val="24"/>
          <w:lang w:val="uk-UA" w:eastAsia="uk-UA"/>
        </w:rPr>
        <w:t>ть</w:t>
      </w:r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3,35 л/кг, що вказує на його проникнення у тканини за межами кровоносного русла.</w:t>
      </w:r>
      <w:r w:rsidRPr="000360E8">
        <w:rPr>
          <w:rFonts w:ascii="Times New Roman" w:eastAsia="Google Sans Text" w:hAnsi="Times New Roman"/>
          <w:color w:val="1B1C1D"/>
          <w:sz w:val="24"/>
          <w:szCs w:val="24"/>
          <w:lang w:val="uk-UA"/>
        </w:rPr>
        <w:t xml:space="preserve">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Оксибендазол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піддається інтенсивному метаболізму першого проходження в печінці. Основні метаболічні шляхи включають реакції окиснення. Важливо, що метаболіти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бензимідазолів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часто також мають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антигельмінтну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активність, що сприяє загальному терапевтичному ефекту та подовжує тривалість дії.</w:t>
      </w:r>
      <w:r w:rsidRPr="000360E8">
        <w:rPr>
          <w:rFonts w:ascii="Times New Roman" w:eastAsia="Google Sans Text" w:hAnsi="Times New Roman"/>
          <w:color w:val="1B1C1D"/>
          <w:sz w:val="24"/>
          <w:szCs w:val="24"/>
          <w:lang w:val="uk-UA"/>
        </w:rPr>
        <w:t xml:space="preserve"> </w:t>
      </w:r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Метаболіти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оксибендазолу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інших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бензимідазолів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виводяться з організму переважно з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жовчю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у просвіт кишечника і далі з фекаліями. Менша частина виводиться з сечею.</w:t>
      </w:r>
    </w:p>
    <w:p w14:paraId="0F7BC3B2" w14:textId="77777777" w:rsidR="00EE0C43" w:rsidRPr="000360E8" w:rsidRDefault="00EE0C43" w:rsidP="00EE0C43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Левамізол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швидко та добре всмоктується зі шлунково-кишкового тракту після перорального застосування у багатьох видів тварин, включаючи собак.</w:t>
      </w:r>
      <w:r w:rsidRPr="000360E8">
        <w:rPr>
          <w:rFonts w:ascii="Times New Roman" w:eastAsia="Times New Roman" w:hAnsi="Times New Roman"/>
          <w:sz w:val="24"/>
          <w:szCs w:val="24"/>
          <w:vertAlign w:val="superscript"/>
          <w:lang w:val="uk-UA" w:eastAsia="uk-UA"/>
        </w:rPr>
        <w:t xml:space="preserve"> </w:t>
      </w:r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У дослідженні на собаках, які отримували препарат натщесерце, пероральна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біодоступність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становила близько 64%.</w:t>
      </w:r>
      <w:r w:rsidRPr="000360E8">
        <w:rPr>
          <w:rFonts w:ascii="Times New Roman" w:eastAsia="Times New Roman" w:hAnsi="Times New Roman"/>
          <w:sz w:val="24"/>
          <w:szCs w:val="24"/>
          <w:vertAlign w:val="superscript"/>
          <w:lang w:val="uk-UA" w:eastAsia="uk-UA"/>
        </w:rPr>
        <w:t xml:space="preserve"> </w:t>
      </w:r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Максимальна концентрація в плазмі крові (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C</w:t>
      </w:r>
      <w:r w:rsidRPr="000360E8">
        <w:rPr>
          <w:rFonts w:ascii="Times New Roman" w:eastAsia="Times New Roman" w:hAnsi="Times New Roman"/>
          <w:sz w:val="24"/>
          <w:szCs w:val="24"/>
          <w:vertAlign w:val="subscript"/>
          <w:lang w:val="uk-UA" w:eastAsia="uk-UA"/>
        </w:rPr>
        <w:t>max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) зазвичай досягається протягом 1–2 годин після введення. У разі застосування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левамізолу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разом із кормом,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біодоступність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у собак знижується до 49%. Після абсорбції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левамізол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широко розподіляється по тканинах організму. Піддається екстенсивному метаболізму, переважно в печінці, швидкість метаболізму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левамізолу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у собак є найвищою порівняно з іншими видами тварин. Виведення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левамізолу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його метаболітів відбувається швидко і переважно через нирки з сечею, менша частина виводиться з фекаліями.</w:t>
      </w:r>
      <w:r w:rsidRPr="000360E8">
        <w:rPr>
          <w:rFonts w:ascii="Times New Roman" w:eastAsia="Times New Roman" w:hAnsi="Times New Roman"/>
          <w:sz w:val="24"/>
          <w:szCs w:val="24"/>
          <w:vertAlign w:val="superscript"/>
          <w:lang w:val="uk-UA" w:eastAsia="uk-UA"/>
        </w:rPr>
        <w:t xml:space="preserve"> </w:t>
      </w:r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Період </w:t>
      </w:r>
      <w:proofErr w:type="spellStart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>напіввиведення</w:t>
      </w:r>
      <w:proofErr w:type="spellEnd"/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із плазми (T</w:t>
      </w:r>
      <w:r w:rsidRPr="000360E8">
        <w:rPr>
          <w:rFonts w:ascii="Times New Roman" w:eastAsia="Times New Roman" w:hAnsi="Times New Roman"/>
          <w:sz w:val="24"/>
          <w:szCs w:val="24"/>
          <w:vertAlign w:val="subscript"/>
          <w:lang w:val="uk-UA" w:eastAsia="uk-UA"/>
        </w:rPr>
        <w:t>1/2</w:t>
      </w:r>
      <w:r w:rsidRPr="000360E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) є коротким і становить у собак приблизно 1,8 години </w:t>
      </w:r>
    </w:p>
    <w:p w14:paraId="6C4B3FBB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5. Клінічні особливості</w:t>
      </w:r>
    </w:p>
    <w:p w14:paraId="1DD8E7F1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5.1 Вид тварин</w:t>
      </w:r>
    </w:p>
    <w:p w14:paraId="2546B788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07BED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Собаки, коти</w:t>
      </w:r>
      <w:r w:rsidRPr="00007BED">
        <w:rPr>
          <w:rFonts w:ascii="Times New Roman" w:hAnsi="Times New Roman"/>
          <w:sz w:val="24"/>
          <w:szCs w:val="24"/>
          <w:lang w:val="uk-UA"/>
        </w:rPr>
        <w:t>.</w:t>
      </w:r>
    </w:p>
    <w:p w14:paraId="24FBB1FA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2" w:name="_Hlk202366050"/>
      <w:r w:rsidRPr="00007BED">
        <w:rPr>
          <w:rFonts w:ascii="Times New Roman" w:hAnsi="Times New Roman"/>
          <w:b/>
          <w:sz w:val="24"/>
          <w:szCs w:val="24"/>
          <w:lang w:val="uk-UA"/>
        </w:rPr>
        <w:t xml:space="preserve">5.2 </w:t>
      </w:r>
      <w:r w:rsidRPr="00007BED">
        <w:rPr>
          <w:rFonts w:ascii="Times New Roman" w:hAnsi="Times New Roman"/>
          <w:b/>
          <w:sz w:val="24"/>
          <w:szCs w:val="24"/>
          <w:lang w:val="uk-UA" w:eastAsia="ru-RU"/>
        </w:rPr>
        <w:t xml:space="preserve">Показання </w:t>
      </w:r>
      <w:r w:rsidRPr="00007BED">
        <w:rPr>
          <w:rFonts w:ascii="Times New Roman" w:hAnsi="Times New Roman"/>
          <w:b/>
          <w:sz w:val="24"/>
          <w:szCs w:val="24"/>
          <w:lang w:val="uk-UA"/>
        </w:rPr>
        <w:t>до застосування</w:t>
      </w:r>
      <w:bookmarkEnd w:id="2"/>
    </w:p>
    <w:p w14:paraId="66E787EE" w14:textId="77777777" w:rsidR="00C4330B" w:rsidRPr="00007BED" w:rsidRDefault="004B2487" w:rsidP="00007BED">
      <w:pPr>
        <w:spacing w:after="0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Профілактика та л</w:t>
      </w:r>
      <w:r w:rsidR="003042A3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ікування та собак та котів при змішаних інвазіях, спричинених личинками та дорослими </w:t>
      </w:r>
      <w:r w:rsidR="0059668C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формами нематод</w:t>
      </w:r>
      <w:r w:rsidR="003042A3" w:rsidRPr="00007BED">
        <w:rPr>
          <w:rFonts w:ascii="Times New Roman" w:eastAsia="Times New Roman" w:hAnsi="Times New Roman"/>
          <w:i/>
          <w:color w:val="000000"/>
          <w:sz w:val="24"/>
          <w:szCs w:val="24"/>
          <w:lang w:val="uk-UA"/>
        </w:rPr>
        <w:t xml:space="preserve"> травного каналу:</w:t>
      </w:r>
      <w:r w:rsidR="003042A3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анкілостомоз (</w:t>
      </w:r>
      <w:proofErr w:type="spellStart"/>
      <w:r w:rsidR="003042A3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Ancylostoma</w:t>
      </w:r>
      <w:proofErr w:type="spellEnd"/>
      <w:r w:rsidR="003042A3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proofErr w:type="spellStart"/>
      <w:r w:rsidR="003042A3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caninum</w:t>
      </w:r>
      <w:proofErr w:type="spellEnd"/>
      <w:r w:rsidR="003042A3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), </w:t>
      </w:r>
      <w:proofErr w:type="spellStart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унцинаріоз</w:t>
      </w:r>
      <w:proofErr w:type="spellEnd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(</w:t>
      </w:r>
      <w:proofErr w:type="spellStart"/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Uncinaria</w:t>
      </w:r>
      <w:proofErr w:type="spellEnd"/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proofErr w:type="spellStart"/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stenocеphala</w:t>
      </w:r>
      <w:proofErr w:type="spellEnd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), </w:t>
      </w:r>
      <w:proofErr w:type="spellStart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токсокароз</w:t>
      </w:r>
      <w:proofErr w:type="spellEnd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(</w:t>
      </w:r>
      <w:proofErr w:type="spellStart"/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Toxocara</w:t>
      </w:r>
      <w:proofErr w:type="spellEnd"/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proofErr w:type="spellStart"/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canis</w:t>
      </w:r>
      <w:proofErr w:type="spellEnd"/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 xml:space="preserve">, T. </w:t>
      </w:r>
      <w:proofErr w:type="spellStart"/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cati</w:t>
      </w:r>
      <w:proofErr w:type="spellEnd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), </w:t>
      </w:r>
      <w:proofErr w:type="spellStart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токсаскароз</w:t>
      </w:r>
      <w:proofErr w:type="spellEnd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(</w:t>
      </w:r>
      <w:proofErr w:type="spellStart"/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Toxascaris</w:t>
      </w:r>
      <w:proofErr w:type="spellEnd"/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proofErr w:type="spellStart"/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leonina</w:t>
      </w:r>
      <w:proofErr w:type="spellEnd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), </w:t>
      </w:r>
      <w:proofErr w:type="spellStart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трихуроз</w:t>
      </w:r>
      <w:proofErr w:type="spellEnd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(</w:t>
      </w:r>
      <w:proofErr w:type="spellStart"/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Trichocephalus</w:t>
      </w:r>
      <w:proofErr w:type="spellEnd"/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proofErr w:type="spellStart"/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vulpis</w:t>
      </w:r>
      <w:proofErr w:type="spellEnd"/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 w:rsidR="00C4330B" w:rsidRPr="00007BED">
        <w:rPr>
          <w:rFonts w:ascii="Times New Roman" w:eastAsia="Times New Roman" w:hAnsi="Times New Roman"/>
          <w:iCs/>
          <w:color w:val="000000"/>
          <w:sz w:val="24"/>
          <w:szCs w:val="24"/>
          <w:lang w:val="uk-UA"/>
        </w:rPr>
        <w:t>та</w:t>
      </w:r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 xml:space="preserve"> T. </w:t>
      </w:r>
      <w:proofErr w:type="spellStart"/>
      <w:r w:rsidR="00C4330B"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nutriae</w:t>
      </w:r>
      <w:proofErr w:type="spellEnd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), а також спричинених </w:t>
      </w:r>
      <w:proofErr w:type="spellStart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преімагінальними</w:t>
      </w:r>
      <w:proofErr w:type="spellEnd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 та </w:t>
      </w:r>
      <w:proofErr w:type="spellStart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імагінальними</w:t>
      </w:r>
      <w:proofErr w:type="spellEnd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формами </w:t>
      </w:r>
      <w:proofErr w:type="spellStart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цестод</w:t>
      </w:r>
      <w:proofErr w:type="spellEnd"/>
      <w:r w:rsidR="00C4330B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травного каналу: </w:t>
      </w:r>
    </w:p>
    <w:p w14:paraId="5B569392" w14:textId="77777777" w:rsidR="0012290A" w:rsidRPr="00007BED" w:rsidRDefault="003042A3" w:rsidP="00007BED">
      <w:pPr>
        <w:spacing w:after="0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proofErr w:type="spellStart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дипилідіоз</w:t>
      </w:r>
      <w:proofErr w:type="spellEnd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(</w:t>
      </w:r>
      <w:proofErr w:type="spellStart"/>
      <w:r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Dipylidium</w:t>
      </w:r>
      <w:proofErr w:type="spellEnd"/>
      <w:r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proofErr w:type="spellStart"/>
      <w:r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caninum</w:t>
      </w:r>
      <w:proofErr w:type="spellEnd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), </w:t>
      </w:r>
      <w:proofErr w:type="spellStart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дифілоботріоз</w:t>
      </w:r>
      <w:proofErr w:type="spellEnd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(</w:t>
      </w:r>
      <w:proofErr w:type="spellStart"/>
      <w:r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Diphyllobothrium</w:t>
      </w:r>
      <w:proofErr w:type="spellEnd"/>
      <w:r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proofErr w:type="spellStart"/>
      <w:r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latum</w:t>
      </w:r>
      <w:proofErr w:type="spellEnd"/>
      <w:r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 xml:space="preserve">, D. </w:t>
      </w:r>
      <w:proofErr w:type="spellStart"/>
      <w:r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minus</w:t>
      </w:r>
      <w:proofErr w:type="spellEnd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), </w:t>
      </w:r>
      <w:proofErr w:type="spellStart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теніоз</w:t>
      </w:r>
      <w:proofErr w:type="spellEnd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(</w:t>
      </w:r>
      <w:proofErr w:type="spellStart"/>
      <w:r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Taenia</w:t>
      </w:r>
      <w:proofErr w:type="spellEnd"/>
      <w:r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proofErr w:type="spellStart"/>
      <w:r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hydatigena</w:t>
      </w:r>
      <w:proofErr w:type="spellEnd"/>
      <w:r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 xml:space="preserve">, T. </w:t>
      </w:r>
      <w:proofErr w:type="spellStart"/>
      <w:r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>multicеps</w:t>
      </w:r>
      <w:proofErr w:type="spellEnd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), та деяких </w:t>
      </w:r>
      <w:r w:rsidR="0059668C"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інших.</w:t>
      </w:r>
    </w:p>
    <w:p w14:paraId="0FD8F0D5" w14:textId="77777777" w:rsidR="003042A3" w:rsidRPr="00007BED" w:rsidRDefault="003042A3" w:rsidP="00007BED">
      <w:pPr>
        <w:spacing w:after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Якщо у собак одночасно з гельмінтозами підтверджено наявність ектопаразитів (блох, вошей, кліщів), тоді замість препарату </w:t>
      </w:r>
      <w:proofErr w:type="spellStart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Брованол</w:t>
      </w:r>
      <w:proofErr w:type="spellEnd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М таблетки слід застосовувати </w:t>
      </w:r>
      <w:proofErr w:type="spellStart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Брованол</w:t>
      </w:r>
      <w:proofErr w:type="spellEnd"/>
      <w:r w:rsidRPr="00007BED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uk-UA"/>
        </w:rPr>
        <w:t xml:space="preserve"> </w:t>
      </w:r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плюс</w:t>
      </w:r>
      <w:r w:rsidRPr="00007BED">
        <w:rPr>
          <w:rFonts w:ascii="Times New Roman" w:hAnsi="Times New Roman"/>
          <w:sz w:val="24"/>
          <w:szCs w:val="24"/>
          <w:lang w:val="uk-UA"/>
        </w:rPr>
        <w:t>.</w:t>
      </w:r>
    </w:p>
    <w:p w14:paraId="109BC977" w14:textId="58613FC2" w:rsidR="003042A3" w:rsidRPr="00007BED" w:rsidRDefault="003042A3" w:rsidP="00007BED">
      <w:pPr>
        <w:spacing w:after="0"/>
        <w:ind w:firstLine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5.3 Протипоказання</w:t>
      </w:r>
    </w:p>
    <w:p w14:paraId="438C828B" w14:textId="77777777" w:rsidR="003042A3" w:rsidRPr="00007BED" w:rsidRDefault="003042A3" w:rsidP="00007BED">
      <w:pPr>
        <w:spacing w:after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007BED">
        <w:rPr>
          <w:rFonts w:ascii="Times New Roman" w:hAnsi="Times New Roman"/>
          <w:sz w:val="24"/>
          <w:szCs w:val="24"/>
          <w:lang w:val="uk-UA"/>
        </w:rPr>
        <w:t>Не застосовувати тваринам при атонії кишечник</w:t>
      </w:r>
      <w:r w:rsidR="0012290A" w:rsidRPr="00007BED">
        <w:rPr>
          <w:rFonts w:ascii="Times New Roman" w:hAnsi="Times New Roman"/>
          <w:sz w:val="24"/>
          <w:szCs w:val="24"/>
          <w:lang w:val="uk-UA"/>
        </w:rPr>
        <w:t>а</w:t>
      </w:r>
      <w:r w:rsidRPr="00007BED">
        <w:rPr>
          <w:rFonts w:ascii="Times New Roman" w:hAnsi="Times New Roman"/>
          <w:sz w:val="24"/>
          <w:szCs w:val="24"/>
          <w:lang w:val="uk-UA"/>
        </w:rPr>
        <w:t>!</w:t>
      </w:r>
    </w:p>
    <w:p w14:paraId="0078DDB3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5.4 Побічна дія</w:t>
      </w:r>
    </w:p>
    <w:p w14:paraId="0091F67B" w14:textId="77777777" w:rsidR="00EE0C43" w:rsidRPr="00007BED" w:rsidRDefault="00EE0C43" w:rsidP="00EE0C43">
      <w:pPr>
        <w:spacing w:after="0"/>
        <w:ind w:firstLine="540"/>
        <w:jc w:val="right"/>
        <w:rPr>
          <w:rFonts w:ascii="Times New Roman" w:hAnsi="Times New Roman"/>
          <w:bCs/>
          <w:sz w:val="24"/>
          <w:szCs w:val="24"/>
          <w:lang w:val="uk-UA"/>
        </w:rPr>
      </w:pPr>
      <w:r w:rsidRPr="00007BED">
        <w:rPr>
          <w:rFonts w:ascii="Times New Roman" w:hAnsi="Times New Roman"/>
          <w:bCs/>
          <w:sz w:val="24"/>
          <w:szCs w:val="24"/>
          <w:lang w:val="uk-UA"/>
        </w:rPr>
        <w:lastRenderedPageBreak/>
        <w:t>Продовження додатку 1</w:t>
      </w:r>
    </w:p>
    <w:p w14:paraId="7AA982A1" w14:textId="77777777" w:rsidR="00EE0C43" w:rsidRDefault="00EE0C43" w:rsidP="00EE0C43">
      <w:pPr>
        <w:spacing w:after="0"/>
        <w:ind w:firstLine="540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007BED">
        <w:rPr>
          <w:rFonts w:ascii="Times New Roman" w:hAnsi="Times New Roman"/>
          <w:bCs/>
          <w:sz w:val="24"/>
          <w:szCs w:val="24"/>
          <w:lang w:val="uk-UA"/>
        </w:rPr>
        <w:t>до реєстраційного посвідчення</w:t>
      </w:r>
      <w:r w:rsidRPr="00007BED">
        <w:rPr>
          <w:rFonts w:ascii="Times New Roman" w:eastAsia="Times New Roman" w:hAnsi="Times New Roman"/>
          <w:sz w:val="24"/>
          <w:szCs w:val="24"/>
        </w:rPr>
        <w:t xml:space="preserve"> АВ-00886-01</w:t>
      </w:r>
      <w:r w:rsidRPr="00007BED">
        <w:rPr>
          <w:rFonts w:ascii="Times New Roman" w:eastAsia="Times New Roman" w:hAnsi="Times New Roman"/>
          <w:sz w:val="24"/>
          <w:szCs w:val="24"/>
          <w:lang w:val="uk-UA"/>
        </w:rPr>
        <w:t>-1</w:t>
      </w:r>
      <w:r w:rsidRPr="00007BED">
        <w:rPr>
          <w:rFonts w:ascii="Times New Roman" w:eastAsia="Times New Roman" w:hAnsi="Times New Roman"/>
          <w:sz w:val="24"/>
          <w:szCs w:val="24"/>
        </w:rPr>
        <w:t>0</w:t>
      </w:r>
    </w:p>
    <w:p w14:paraId="0490B385" w14:textId="77777777" w:rsidR="00CA2B32" w:rsidRPr="00CA2B32" w:rsidRDefault="00CA2B32" w:rsidP="00EE0C43">
      <w:pPr>
        <w:spacing w:after="0"/>
        <w:ind w:firstLine="540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14:paraId="17A3C38F" w14:textId="46AEEE66" w:rsidR="00EE0C43" w:rsidRDefault="00CA2B32" w:rsidP="00CA2B32">
      <w:pPr>
        <w:widowControl w:val="0"/>
        <w:spacing w:after="0"/>
        <w:ind w:firstLine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Препарат добре переноситься тваринами, навіть при багаторазовому передозуванні. </w:t>
      </w:r>
      <w:proofErr w:type="spellStart"/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Тератогенної</w:t>
      </w:r>
      <w:proofErr w:type="spellEnd"/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, мутагенної, канцерогенної та сенсибілізуючої дії не виявляє. </w:t>
      </w:r>
    </w:p>
    <w:p w14:paraId="5365B9EC" w14:textId="29A0C49F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5.5 Особливі застереження при використанні</w:t>
      </w:r>
    </w:p>
    <w:p w14:paraId="009A83F5" w14:textId="77777777" w:rsidR="003042A3" w:rsidRPr="00007BED" w:rsidRDefault="003042A3" w:rsidP="00007BED">
      <w:pPr>
        <w:spacing w:after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007BED">
        <w:rPr>
          <w:rFonts w:ascii="Times New Roman" w:hAnsi="Times New Roman"/>
          <w:sz w:val="24"/>
          <w:szCs w:val="24"/>
          <w:lang w:val="uk-UA"/>
        </w:rPr>
        <w:t>Не перевищувати вказаних доз. У незначної частини тварин при сильній інвазії можливі ускладнення внаслідок інтоксикації (перетравлення загиблих гельмінтів): кропив’янка, свербіж у ділянці прямої кишки, занепокоєння, діарея та блювання. Всі ці ознаки швидко зникають без спеціального втручання.</w:t>
      </w:r>
    </w:p>
    <w:p w14:paraId="42C4ECBA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5.6 Використання під час вагітності, лактації, несучості</w:t>
      </w:r>
    </w:p>
    <w:p w14:paraId="17BA612F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07BED">
        <w:rPr>
          <w:rFonts w:ascii="Times New Roman" w:hAnsi="Times New Roman"/>
          <w:sz w:val="24"/>
          <w:szCs w:val="24"/>
          <w:lang w:val="uk-UA"/>
        </w:rPr>
        <w:t>Застережень немає.</w:t>
      </w:r>
    </w:p>
    <w:p w14:paraId="642EFD32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5.7 Взаємодія з іншими засобами або інші форми взаємодії</w:t>
      </w:r>
    </w:p>
    <w:p w14:paraId="79B45F0C" w14:textId="77777777" w:rsidR="003042A3" w:rsidRPr="00007BED" w:rsidRDefault="003042A3" w:rsidP="00007BED">
      <w:pPr>
        <w:widowControl w:val="0"/>
        <w:tabs>
          <w:tab w:val="num" w:pos="1230"/>
        </w:tabs>
        <w:spacing w:after="0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</w:pPr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Не застосовувати одночасно з </w:t>
      </w:r>
      <w:proofErr w:type="spellStart"/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диетилкарбамазином</w:t>
      </w:r>
      <w:proofErr w:type="spellEnd"/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!</w:t>
      </w:r>
    </w:p>
    <w:p w14:paraId="17AF412E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5.8 Дози і способи введення тваринам різного віку</w:t>
      </w:r>
    </w:p>
    <w:p w14:paraId="396431E4" w14:textId="77777777" w:rsidR="003042A3" w:rsidRPr="00007BED" w:rsidRDefault="003042A3" w:rsidP="00007BED">
      <w:pPr>
        <w:tabs>
          <w:tab w:val="left" w:pos="6932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007BED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/>
        </w:rPr>
        <w:t xml:space="preserve">Цуценята та кошенята - </w:t>
      </w:r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одна таблетка </w:t>
      </w:r>
      <w:proofErr w:type="spellStart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Брованолу</w:t>
      </w:r>
      <w:proofErr w:type="spellEnd"/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М на 4 кг маси тіла або четвертина (1/4) таблетки на 1 кг маси тіла; розраховану дозу необхідно поділити на дві рівні частини і згодувати тварині з добовим інтервалом.</w:t>
      </w:r>
    </w:p>
    <w:p w14:paraId="53DAC9CC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Першу дегельмінтизацію цуценятам проводять перед вакцинацією у віці 4-5 тижнів, кошенятам - у віці 6 тижнів. У подальшому профілактичні обробки проводять через кожні 3-4 місяці у вказаних дозах</w:t>
      </w:r>
      <w:r w:rsidRPr="00007BED">
        <w:rPr>
          <w:rFonts w:ascii="Times New Roman" w:hAnsi="Times New Roman"/>
          <w:sz w:val="24"/>
          <w:szCs w:val="24"/>
          <w:lang w:val="uk-UA"/>
        </w:rPr>
        <w:t>.</w:t>
      </w:r>
    </w:p>
    <w:p w14:paraId="0B7C8C60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5.9 Передозування (симптоми, невідкладні заходи, антидоти)</w:t>
      </w:r>
    </w:p>
    <w:p w14:paraId="4421FC9E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07BED">
        <w:rPr>
          <w:rFonts w:ascii="Times New Roman" w:hAnsi="Times New Roman"/>
          <w:sz w:val="24"/>
          <w:szCs w:val="24"/>
          <w:lang w:val="uk-UA"/>
        </w:rPr>
        <w:t xml:space="preserve">Препарат добре переноситься тваринами, ознак передозування не виявлено. </w:t>
      </w:r>
    </w:p>
    <w:p w14:paraId="66E506A6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5.10 Спеціальні застереження</w:t>
      </w:r>
    </w:p>
    <w:p w14:paraId="7B3CF28E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07BED">
        <w:rPr>
          <w:rFonts w:ascii="Times New Roman" w:hAnsi="Times New Roman"/>
          <w:sz w:val="24"/>
          <w:szCs w:val="24"/>
          <w:lang w:val="uk-UA"/>
        </w:rPr>
        <w:t>Не застосовувати тваринам при атонії кишечник</w:t>
      </w:r>
      <w:r w:rsidR="0012290A" w:rsidRPr="00007BED">
        <w:rPr>
          <w:rFonts w:ascii="Times New Roman" w:hAnsi="Times New Roman"/>
          <w:sz w:val="24"/>
          <w:szCs w:val="24"/>
          <w:lang w:val="uk-UA"/>
        </w:rPr>
        <w:t>а</w:t>
      </w:r>
      <w:r w:rsidRPr="00007BED">
        <w:rPr>
          <w:rFonts w:ascii="Times New Roman" w:hAnsi="Times New Roman"/>
          <w:sz w:val="24"/>
          <w:szCs w:val="24"/>
          <w:lang w:val="uk-UA"/>
        </w:rPr>
        <w:t>!</w:t>
      </w:r>
    </w:p>
    <w:p w14:paraId="6C323322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5.11 Період виведення (</w:t>
      </w:r>
      <w:proofErr w:type="spellStart"/>
      <w:r w:rsidRPr="00007BED">
        <w:rPr>
          <w:rFonts w:ascii="Times New Roman" w:hAnsi="Times New Roman"/>
          <w:b/>
          <w:sz w:val="24"/>
          <w:szCs w:val="24"/>
          <w:lang w:val="uk-UA"/>
        </w:rPr>
        <w:t>каренції</w:t>
      </w:r>
      <w:proofErr w:type="spellEnd"/>
      <w:r w:rsidRPr="00007BED">
        <w:rPr>
          <w:rFonts w:ascii="Times New Roman" w:hAnsi="Times New Roman"/>
          <w:b/>
          <w:sz w:val="24"/>
          <w:szCs w:val="24"/>
          <w:lang w:val="uk-UA"/>
        </w:rPr>
        <w:t>)</w:t>
      </w:r>
    </w:p>
    <w:p w14:paraId="5CE0A1CD" w14:textId="77777777" w:rsidR="003042A3" w:rsidRPr="00007BED" w:rsidRDefault="003042A3" w:rsidP="00007BED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007BED">
        <w:rPr>
          <w:rFonts w:ascii="Times New Roman" w:hAnsi="Times New Roman"/>
          <w:sz w:val="24"/>
          <w:szCs w:val="24"/>
          <w:lang w:val="uk-UA"/>
        </w:rPr>
        <w:t>Для непродуктивних тварин не визначають</w:t>
      </w:r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.</w:t>
      </w:r>
    </w:p>
    <w:p w14:paraId="30AC1874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5.12 Спеціальні застереження для осіб і обслуговуючого персоналу, котрі вводять засіб захисту тваринам</w:t>
      </w:r>
    </w:p>
    <w:p w14:paraId="5532F1F5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07BED">
        <w:rPr>
          <w:rFonts w:ascii="Times New Roman" w:hAnsi="Times New Roman"/>
          <w:sz w:val="24"/>
          <w:szCs w:val="24"/>
          <w:lang w:val="uk-UA"/>
        </w:rPr>
        <w:t>При роботі з препаратом потрібно дотримуватись загальних правил особистої гігієни і техніки безпеки, прийнятих при роботі з ветеринарними препаратами.</w:t>
      </w:r>
    </w:p>
    <w:p w14:paraId="1E791959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6. Фармацевтичні особливості</w:t>
      </w:r>
    </w:p>
    <w:p w14:paraId="26CE40E7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6.1 Форми несумісності (основні)</w:t>
      </w:r>
    </w:p>
    <w:p w14:paraId="519CA207" w14:textId="77777777" w:rsidR="003042A3" w:rsidRPr="00007BED" w:rsidRDefault="003042A3" w:rsidP="00007BED">
      <w:pPr>
        <w:widowControl w:val="0"/>
        <w:spacing w:after="0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</w:pPr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Не застосовувати одночасно з </w:t>
      </w:r>
      <w:proofErr w:type="spellStart"/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диетилкарбамазином</w:t>
      </w:r>
      <w:proofErr w:type="spellEnd"/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, </w:t>
      </w:r>
      <w:proofErr w:type="spellStart"/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пірантелом</w:t>
      </w:r>
      <w:proofErr w:type="spellEnd"/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, </w:t>
      </w:r>
      <w:proofErr w:type="spellStart"/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морантелом</w:t>
      </w:r>
      <w:proofErr w:type="spellEnd"/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, фосфорорганічними препаратами, </w:t>
      </w:r>
      <w:proofErr w:type="spellStart"/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неостигміна</w:t>
      </w:r>
      <w:proofErr w:type="spellEnd"/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метилсульфатом</w:t>
      </w:r>
      <w:proofErr w:type="spellEnd"/>
      <w:r w:rsidRPr="00007BED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.</w:t>
      </w:r>
    </w:p>
    <w:p w14:paraId="0100C4A8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6.2 Термін придатності</w:t>
      </w:r>
    </w:p>
    <w:p w14:paraId="158519E8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07BED">
        <w:rPr>
          <w:rFonts w:ascii="Times New Roman" w:hAnsi="Times New Roman"/>
          <w:sz w:val="24"/>
          <w:szCs w:val="24"/>
          <w:lang w:val="uk-UA"/>
        </w:rPr>
        <w:t>3 роки.</w:t>
      </w:r>
    </w:p>
    <w:p w14:paraId="0DFEE1D0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7BED">
        <w:rPr>
          <w:rFonts w:ascii="Times New Roman" w:hAnsi="Times New Roman"/>
          <w:b/>
          <w:sz w:val="24"/>
          <w:szCs w:val="24"/>
          <w:lang w:val="uk-UA"/>
        </w:rPr>
        <w:t>6.3 Особливі заходи безпеки при зберіганні</w:t>
      </w:r>
    </w:p>
    <w:p w14:paraId="0629A243" w14:textId="68B951B4" w:rsidR="003042A3" w:rsidRPr="00165388" w:rsidRDefault="003042A3" w:rsidP="00007BE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65388">
        <w:rPr>
          <w:rFonts w:ascii="Times New Roman" w:hAnsi="Times New Roman"/>
          <w:sz w:val="24"/>
          <w:szCs w:val="24"/>
          <w:lang w:val="uk-UA"/>
        </w:rPr>
        <w:t>Сухе темне</w:t>
      </w:r>
      <w:r w:rsidR="00134E95" w:rsidRPr="00165388">
        <w:rPr>
          <w:rFonts w:ascii="Times New Roman" w:hAnsi="Times New Roman"/>
          <w:sz w:val="24"/>
          <w:szCs w:val="24"/>
          <w:lang w:val="uk-UA"/>
        </w:rPr>
        <w:t>, недоступне для дітей</w:t>
      </w:r>
      <w:r w:rsidRPr="00165388">
        <w:rPr>
          <w:rFonts w:ascii="Times New Roman" w:hAnsi="Times New Roman"/>
          <w:sz w:val="24"/>
          <w:szCs w:val="24"/>
          <w:lang w:val="uk-UA"/>
        </w:rPr>
        <w:t xml:space="preserve"> місце при температурі від 1 до 25 °С.</w:t>
      </w:r>
    </w:p>
    <w:p w14:paraId="06429293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65388">
        <w:rPr>
          <w:rFonts w:ascii="Times New Roman" w:hAnsi="Times New Roman"/>
          <w:b/>
          <w:sz w:val="24"/>
          <w:szCs w:val="24"/>
          <w:lang w:val="uk-UA"/>
        </w:rPr>
        <w:t>6.4 Природа і склад контейнера первинного</w:t>
      </w:r>
      <w:bookmarkStart w:id="3" w:name="_GoBack"/>
      <w:bookmarkEnd w:id="3"/>
      <w:r w:rsidRPr="00007BED">
        <w:rPr>
          <w:rFonts w:ascii="Times New Roman" w:hAnsi="Times New Roman"/>
          <w:b/>
          <w:sz w:val="24"/>
          <w:szCs w:val="24"/>
          <w:lang w:val="uk-UA"/>
        </w:rPr>
        <w:t xml:space="preserve"> пакування</w:t>
      </w:r>
    </w:p>
    <w:p w14:paraId="42FDC7A7" w14:textId="77777777" w:rsidR="003042A3" w:rsidRPr="00007BED" w:rsidRDefault="003042A3" w:rsidP="00007BED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 w:eastAsia="uk-UA" w:bidi="uk-UA"/>
        </w:rPr>
        <w:t>Блістери по 10 таблеток або контейнери з полімерних матеріалів по 10, 100, 1000 таблеток.</w:t>
      </w:r>
    </w:p>
    <w:p w14:paraId="1CE118A1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x-none"/>
        </w:rPr>
      </w:pPr>
      <w:r w:rsidRPr="00007BED">
        <w:rPr>
          <w:rFonts w:ascii="Times New Roman" w:eastAsia="Times New Roman" w:hAnsi="Times New Roman"/>
          <w:b/>
          <w:snapToGrid w:val="0"/>
          <w:sz w:val="24"/>
          <w:szCs w:val="24"/>
          <w:lang w:val="uk-UA" w:eastAsia="x-none"/>
        </w:rPr>
        <w:t>6.5. Особливі заходи безпеки при поводженні з невикористаним препаратом або із його залишками.</w:t>
      </w:r>
    </w:p>
    <w:p w14:paraId="36519963" w14:textId="77777777" w:rsidR="004F79AB" w:rsidRDefault="004F79AB" w:rsidP="00CA2B32">
      <w:pPr>
        <w:spacing w:after="0"/>
        <w:ind w:firstLine="540"/>
        <w:jc w:val="right"/>
        <w:rPr>
          <w:rFonts w:ascii="Times New Roman" w:hAnsi="Times New Roman"/>
          <w:bCs/>
          <w:sz w:val="24"/>
          <w:szCs w:val="24"/>
          <w:lang w:val="uk-UA"/>
        </w:rPr>
      </w:pPr>
    </w:p>
    <w:p w14:paraId="4E08D249" w14:textId="77777777" w:rsidR="00CA2B32" w:rsidRPr="00007BED" w:rsidRDefault="00CA2B32" w:rsidP="00CA2B32">
      <w:pPr>
        <w:spacing w:after="0"/>
        <w:ind w:firstLine="540"/>
        <w:jc w:val="right"/>
        <w:rPr>
          <w:rFonts w:ascii="Times New Roman" w:hAnsi="Times New Roman"/>
          <w:bCs/>
          <w:sz w:val="24"/>
          <w:szCs w:val="24"/>
          <w:lang w:val="uk-UA"/>
        </w:rPr>
      </w:pPr>
      <w:r w:rsidRPr="00007BED">
        <w:rPr>
          <w:rFonts w:ascii="Times New Roman" w:hAnsi="Times New Roman"/>
          <w:bCs/>
          <w:sz w:val="24"/>
          <w:szCs w:val="24"/>
          <w:lang w:val="uk-UA"/>
        </w:rPr>
        <w:lastRenderedPageBreak/>
        <w:t>Продовження додатку 1</w:t>
      </w:r>
    </w:p>
    <w:p w14:paraId="43780F90" w14:textId="77777777" w:rsidR="00CA2B32" w:rsidRPr="00007BED" w:rsidRDefault="00CA2B32" w:rsidP="00CA2B32">
      <w:pPr>
        <w:spacing w:after="0"/>
        <w:ind w:firstLine="540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007BED">
        <w:rPr>
          <w:rFonts w:ascii="Times New Roman" w:hAnsi="Times New Roman"/>
          <w:bCs/>
          <w:sz w:val="24"/>
          <w:szCs w:val="24"/>
          <w:lang w:val="uk-UA"/>
        </w:rPr>
        <w:t>до реєстраційного посвідчення</w:t>
      </w:r>
      <w:r w:rsidRPr="00007BED">
        <w:rPr>
          <w:rFonts w:ascii="Times New Roman" w:eastAsia="Times New Roman" w:hAnsi="Times New Roman"/>
          <w:sz w:val="24"/>
          <w:szCs w:val="24"/>
        </w:rPr>
        <w:t xml:space="preserve"> АВ-00886-01</w:t>
      </w:r>
      <w:r w:rsidRPr="00007BED">
        <w:rPr>
          <w:rFonts w:ascii="Times New Roman" w:eastAsia="Times New Roman" w:hAnsi="Times New Roman"/>
          <w:sz w:val="24"/>
          <w:szCs w:val="24"/>
          <w:lang w:val="uk-UA"/>
        </w:rPr>
        <w:t>-1</w:t>
      </w:r>
      <w:r w:rsidRPr="00007BED">
        <w:rPr>
          <w:rFonts w:ascii="Times New Roman" w:eastAsia="Times New Roman" w:hAnsi="Times New Roman"/>
          <w:sz w:val="24"/>
          <w:szCs w:val="24"/>
        </w:rPr>
        <w:t>0</w:t>
      </w:r>
    </w:p>
    <w:p w14:paraId="6FF9E75E" w14:textId="77777777" w:rsidR="00CA2B32" w:rsidRDefault="00CA2B32" w:rsidP="00CA2B32">
      <w:pPr>
        <w:spacing w:after="0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</w:p>
    <w:p w14:paraId="6B332412" w14:textId="612DFC1B" w:rsidR="00EE0C43" w:rsidRDefault="003042A3" w:rsidP="00007BED">
      <w:pPr>
        <w:spacing w:after="0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007BED">
        <w:rPr>
          <w:rFonts w:ascii="Times New Roman" w:hAnsi="Times New Roman"/>
          <w:sz w:val="24"/>
          <w:szCs w:val="24"/>
          <w:lang w:val="uk-UA"/>
        </w:rPr>
        <w:t xml:space="preserve">Невикористаний і </w:t>
      </w:r>
      <w:proofErr w:type="spellStart"/>
      <w:r w:rsidRPr="00007BED">
        <w:rPr>
          <w:rFonts w:ascii="Times New Roman" w:hAnsi="Times New Roman"/>
          <w:sz w:val="24"/>
          <w:szCs w:val="24"/>
          <w:lang w:val="uk-UA"/>
        </w:rPr>
        <w:t>протермінований</w:t>
      </w:r>
      <w:proofErr w:type="spellEnd"/>
      <w:r w:rsidRPr="00007BED">
        <w:rPr>
          <w:rFonts w:ascii="Times New Roman" w:hAnsi="Times New Roman"/>
          <w:sz w:val="24"/>
          <w:szCs w:val="24"/>
          <w:lang w:val="uk-UA"/>
        </w:rPr>
        <w:t xml:space="preserve"> препарат утилізують відповідно до чинного законодавства.</w:t>
      </w:r>
      <w:bookmarkEnd w:id="0"/>
    </w:p>
    <w:p w14:paraId="326C7380" w14:textId="3FA6E64E" w:rsidR="003042A3" w:rsidRPr="00007BED" w:rsidRDefault="003042A3" w:rsidP="00007BED">
      <w:pPr>
        <w:spacing w:after="0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007BED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7. Назва і місцезнаходження власника реєстраційного посвідчення</w:t>
      </w:r>
    </w:p>
    <w:p w14:paraId="0597B20C" w14:textId="77777777" w:rsidR="003042A3" w:rsidRPr="00007BED" w:rsidRDefault="003042A3" w:rsidP="00007BED">
      <w:pPr>
        <w:suppressAutoHyphens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007BED">
        <w:rPr>
          <w:rFonts w:ascii="Times New Roman" w:eastAsia="Times New Roman" w:hAnsi="Times New Roman"/>
          <w:sz w:val="24"/>
          <w:szCs w:val="24"/>
          <w:lang w:val="uk-UA" w:eastAsia="ar-SA"/>
        </w:rPr>
        <w:t>ТОВ “БРОВАФАРМА”</w:t>
      </w:r>
    </w:p>
    <w:p w14:paraId="279637D9" w14:textId="77777777" w:rsidR="003042A3" w:rsidRPr="00007BED" w:rsidRDefault="003042A3" w:rsidP="00007BED">
      <w:pPr>
        <w:suppressAutoHyphens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007BED">
        <w:rPr>
          <w:rFonts w:ascii="Times New Roman" w:eastAsia="Times New Roman" w:hAnsi="Times New Roman"/>
          <w:sz w:val="24"/>
          <w:szCs w:val="24"/>
          <w:lang w:val="uk-UA" w:eastAsia="ar-SA"/>
        </w:rPr>
        <w:t>б-p Незалежності</w:t>
      </w:r>
      <w:r w:rsidR="0012290A" w:rsidRPr="00007BED">
        <w:rPr>
          <w:rFonts w:ascii="Times New Roman" w:eastAsia="Times New Roman" w:hAnsi="Times New Roman"/>
          <w:sz w:val="24"/>
          <w:szCs w:val="24"/>
          <w:lang w:val="uk-UA" w:eastAsia="ar-SA"/>
        </w:rPr>
        <w:t>,</w:t>
      </w:r>
      <w:r w:rsidRPr="00007BED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18-а, м. Бровари, Київська обл., 07400, Україна</w:t>
      </w:r>
    </w:p>
    <w:p w14:paraId="48E9503B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007BED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8. Назва і місцезнаходження виробника</w:t>
      </w:r>
    </w:p>
    <w:p w14:paraId="39B7BD74" w14:textId="77777777" w:rsidR="003042A3" w:rsidRPr="00007BED" w:rsidRDefault="003042A3" w:rsidP="00007BED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bidi="uk-UA"/>
        </w:rPr>
      </w:pPr>
      <w:r w:rsidRPr="00007BED">
        <w:rPr>
          <w:rFonts w:ascii="Times New Roman" w:eastAsia="Times New Roman" w:hAnsi="Times New Roman"/>
          <w:color w:val="000000"/>
          <w:sz w:val="24"/>
          <w:szCs w:val="24"/>
          <w:lang w:val="uk-UA" w:bidi="uk-UA"/>
        </w:rPr>
        <w:t>ТОВ “БРОВАФАРМА”</w:t>
      </w:r>
    </w:p>
    <w:p w14:paraId="58EBD2B2" w14:textId="77777777" w:rsidR="003042A3" w:rsidRPr="00007BED" w:rsidRDefault="003042A3" w:rsidP="00007BED">
      <w:pPr>
        <w:suppressAutoHyphens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007BED">
        <w:rPr>
          <w:rFonts w:ascii="Times New Roman" w:hAnsi="Times New Roman"/>
          <w:color w:val="000000"/>
          <w:sz w:val="24"/>
          <w:szCs w:val="24"/>
          <w:lang w:val="uk-UA" w:bidi="uk-UA"/>
        </w:rPr>
        <w:t>б-</w:t>
      </w:r>
      <w:r w:rsidRPr="00007BED">
        <w:rPr>
          <w:rFonts w:ascii="Times New Roman" w:hAnsi="Times New Roman"/>
          <w:color w:val="000000"/>
          <w:sz w:val="24"/>
          <w:szCs w:val="24"/>
          <w:lang w:val="uk-UA" w:bidi="en-US"/>
        </w:rPr>
        <w:t xml:space="preserve">p </w:t>
      </w:r>
      <w:r w:rsidRPr="00007BED">
        <w:rPr>
          <w:rFonts w:ascii="Times New Roman" w:hAnsi="Times New Roman"/>
          <w:color w:val="000000"/>
          <w:sz w:val="24"/>
          <w:szCs w:val="24"/>
          <w:lang w:val="uk-UA" w:bidi="uk-UA"/>
        </w:rPr>
        <w:t>Незалежності</w:t>
      </w:r>
      <w:r w:rsidR="0012290A" w:rsidRPr="00007BED">
        <w:rPr>
          <w:rFonts w:ascii="Times New Roman" w:hAnsi="Times New Roman"/>
          <w:color w:val="000000"/>
          <w:sz w:val="24"/>
          <w:szCs w:val="24"/>
          <w:lang w:val="uk-UA" w:bidi="uk-UA"/>
        </w:rPr>
        <w:t>,</w:t>
      </w:r>
      <w:r w:rsidRPr="00007BED">
        <w:rPr>
          <w:rFonts w:ascii="Times New Roman" w:hAnsi="Times New Roman"/>
          <w:color w:val="000000"/>
          <w:sz w:val="24"/>
          <w:szCs w:val="24"/>
          <w:lang w:val="uk-UA" w:bidi="uk-UA"/>
        </w:rPr>
        <w:t xml:space="preserve"> 18-а, м. Бровари, Київська </w:t>
      </w:r>
      <w:r w:rsidRPr="00007BED">
        <w:rPr>
          <w:rFonts w:ascii="Times New Roman" w:hAnsi="Times New Roman"/>
          <w:color w:val="000000"/>
          <w:sz w:val="24"/>
          <w:szCs w:val="24"/>
          <w:lang w:val="uk-UA" w:eastAsia="ru-RU" w:bidi="ru-RU"/>
        </w:rPr>
        <w:t xml:space="preserve">обл., </w:t>
      </w:r>
      <w:r w:rsidRPr="00007BED">
        <w:rPr>
          <w:rFonts w:ascii="Times New Roman" w:hAnsi="Times New Roman"/>
          <w:color w:val="000000"/>
          <w:sz w:val="24"/>
          <w:szCs w:val="24"/>
          <w:lang w:val="uk-UA" w:bidi="uk-UA"/>
        </w:rPr>
        <w:t>07400, Україна</w:t>
      </w:r>
    </w:p>
    <w:p w14:paraId="69FEE269" w14:textId="77777777" w:rsidR="003042A3" w:rsidRPr="00007BED" w:rsidRDefault="003042A3" w:rsidP="00007BED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007BED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9. Додаткова інформація</w:t>
      </w:r>
    </w:p>
    <w:p w14:paraId="7240B7A0" w14:textId="77777777" w:rsidR="003042A3" w:rsidRPr="00007BED" w:rsidRDefault="003042A3" w:rsidP="00007BED">
      <w:pPr>
        <w:widowControl w:val="0"/>
        <w:spacing w:after="0"/>
        <w:ind w:firstLine="567"/>
        <w:jc w:val="right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14:paraId="37D15B07" w14:textId="77777777" w:rsidR="003042A3" w:rsidRPr="00007BED" w:rsidRDefault="003042A3" w:rsidP="00007BE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59DF694" w14:textId="77777777" w:rsidR="003042A3" w:rsidRPr="00007BED" w:rsidRDefault="003042A3" w:rsidP="00007BED">
      <w:pPr>
        <w:spacing w:after="0"/>
        <w:ind w:firstLine="567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8098034" w14:textId="77777777" w:rsidR="003042A3" w:rsidRPr="00007BED" w:rsidRDefault="003042A3" w:rsidP="00007BED">
      <w:pPr>
        <w:spacing w:after="0"/>
        <w:ind w:firstLine="567"/>
        <w:jc w:val="right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14:paraId="2F882F39" w14:textId="77777777" w:rsidR="00A04E5A" w:rsidRPr="00007BED" w:rsidRDefault="00A04E5A" w:rsidP="00007BED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A04E5A" w:rsidRPr="00007BE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1D2E2" w14:textId="77777777" w:rsidR="002661EE" w:rsidRDefault="002661EE" w:rsidP="0012290A">
      <w:pPr>
        <w:spacing w:after="0" w:line="240" w:lineRule="auto"/>
      </w:pPr>
      <w:r>
        <w:separator/>
      </w:r>
    </w:p>
  </w:endnote>
  <w:endnote w:type="continuationSeparator" w:id="0">
    <w:p w14:paraId="6088FF6F" w14:textId="77777777" w:rsidR="002661EE" w:rsidRDefault="002661EE" w:rsidP="00122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oogle Sans Text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140679"/>
      <w:docPartObj>
        <w:docPartGallery w:val="Page Numbers (Bottom of Page)"/>
        <w:docPartUnique/>
      </w:docPartObj>
    </w:sdtPr>
    <w:sdtEndPr/>
    <w:sdtContent>
      <w:p w14:paraId="090C7D04" w14:textId="77777777" w:rsidR="002661EE" w:rsidRDefault="002661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388">
          <w:rPr>
            <w:noProof/>
          </w:rPr>
          <w:t>4</w:t>
        </w:r>
        <w:r>
          <w:fldChar w:fldCharType="end"/>
        </w:r>
      </w:p>
    </w:sdtContent>
  </w:sdt>
  <w:p w14:paraId="3F24B555" w14:textId="77777777" w:rsidR="002661EE" w:rsidRDefault="002661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DACC60" w14:textId="77777777" w:rsidR="002661EE" w:rsidRDefault="002661EE" w:rsidP="0012290A">
      <w:pPr>
        <w:spacing w:after="0" w:line="240" w:lineRule="auto"/>
      </w:pPr>
      <w:r>
        <w:separator/>
      </w:r>
    </w:p>
  </w:footnote>
  <w:footnote w:type="continuationSeparator" w:id="0">
    <w:p w14:paraId="0438352E" w14:textId="77777777" w:rsidR="002661EE" w:rsidRDefault="002661EE" w:rsidP="001229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2A3"/>
    <w:rsid w:val="00007BED"/>
    <w:rsid w:val="00084A55"/>
    <w:rsid w:val="000B162C"/>
    <w:rsid w:val="0012290A"/>
    <w:rsid w:val="00134E95"/>
    <w:rsid w:val="00165388"/>
    <w:rsid w:val="00196F8F"/>
    <w:rsid w:val="002661EE"/>
    <w:rsid w:val="003042A3"/>
    <w:rsid w:val="0038712C"/>
    <w:rsid w:val="00427114"/>
    <w:rsid w:val="00486DB1"/>
    <w:rsid w:val="004B2487"/>
    <w:rsid w:val="004F79AB"/>
    <w:rsid w:val="0059668C"/>
    <w:rsid w:val="00705032"/>
    <w:rsid w:val="00725935"/>
    <w:rsid w:val="00786513"/>
    <w:rsid w:val="00795189"/>
    <w:rsid w:val="008516CF"/>
    <w:rsid w:val="00853812"/>
    <w:rsid w:val="00A03BF0"/>
    <w:rsid w:val="00A04E5A"/>
    <w:rsid w:val="00AB302F"/>
    <w:rsid w:val="00B70A8B"/>
    <w:rsid w:val="00C3057B"/>
    <w:rsid w:val="00C4330B"/>
    <w:rsid w:val="00C47996"/>
    <w:rsid w:val="00C84986"/>
    <w:rsid w:val="00CA2B32"/>
    <w:rsid w:val="00CE565E"/>
    <w:rsid w:val="00D2230E"/>
    <w:rsid w:val="00D463A6"/>
    <w:rsid w:val="00DD0170"/>
    <w:rsid w:val="00E35C35"/>
    <w:rsid w:val="00EB404C"/>
    <w:rsid w:val="00EE0C43"/>
    <w:rsid w:val="00F6506F"/>
    <w:rsid w:val="00FE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1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290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22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290A"/>
    <w:rPr>
      <w:rFonts w:ascii="Calibri" w:eastAsia="Calibri" w:hAnsi="Calibri" w:cs="Times New Roman"/>
    </w:rPr>
  </w:style>
  <w:style w:type="character" w:styleId="a7">
    <w:name w:val="annotation reference"/>
    <w:basedOn w:val="a0"/>
    <w:uiPriority w:val="99"/>
    <w:semiHidden/>
    <w:unhideWhenUsed/>
    <w:rsid w:val="000B162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B162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B162C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B162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B162C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B1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B162C"/>
    <w:rPr>
      <w:rFonts w:ascii="Tahoma" w:eastAsia="Calibri" w:hAnsi="Tahoma" w:cs="Tahoma"/>
      <w:sz w:val="16"/>
      <w:szCs w:val="16"/>
    </w:rPr>
  </w:style>
  <w:style w:type="paragraph" w:customStyle="1" w:styleId="pf0">
    <w:name w:val="pf0"/>
    <w:basedOn w:val="a"/>
    <w:rsid w:val="00007B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cf01">
    <w:name w:val="cf01"/>
    <w:basedOn w:val="a0"/>
    <w:rsid w:val="00007BED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007BED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a0"/>
    <w:rsid w:val="00007BED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a0"/>
    <w:rsid w:val="00007BED"/>
    <w:rPr>
      <w:rFonts w:ascii="Segoe UI" w:hAnsi="Segoe UI" w:cs="Segoe UI" w:hint="default"/>
      <w:b/>
      <w:bCs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290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22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290A"/>
    <w:rPr>
      <w:rFonts w:ascii="Calibri" w:eastAsia="Calibri" w:hAnsi="Calibri" w:cs="Times New Roman"/>
    </w:rPr>
  </w:style>
  <w:style w:type="character" w:styleId="a7">
    <w:name w:val="annotation reference"/>
    <w:basedOn w:val="a0"/>
    <w:uiPriority w:val="99"/>
    <w:semiHidden/>
    <w:unhideWhenUsed/>
    <w:rsid w:val="000B162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B162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B162C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B162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B162C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B1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B162C"/>
    <w:rPr>
      <w:rFonts w:ascii="Tahoma" w:eastAsia="Calibri" w:hAnsi="Tahoma" w:cs="Tahoma"/>
      <w:sz w:val="16"/>
      <w:szCs w:val="16"/>
    </w:rPr>
  </w:style>
  <w:style w:type="paragraph" w:customStyle="1" w:styleId="pf0">
    <w:name w:val="pf0"/>
    <w:basedOn w:val="a"/>
    <w:rsid w:val="00007B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cf01">
    <w:name w:val="cf01"/>
    <w:basedOn w:val="a0"/>
    <w:rsid w:val="00007BED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007BED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a0"/>
    <w:rsid w:val="00007BED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a0"/>
    <w:rsid w:val="00007BED"/>
    <w:rPr>
      <w:rFonts w:ascii="Segoe UI" w:hAnsi="Segoe UI" w:cs="Segoe UI" w:hint="default"/>
      <w:b/>
      <w:bCs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4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Распутний</dc:creator>
  <cp:lastModifiedBy>Inna_Pavluk</cp:lastModifiedBy>
  <cp:revision>25</cp:revision>
  <cp:lastPrinted>2025-10-23T06:20:00Z</cp:lastPrinted>
  <dcterms:created xsi:type="dcterms:W3CDTF">2025-08-19T05:31:00Z</dcterms:created>
  <dcterms:modified xsi:type="dcterms:W3CDTF">2025-10-23T11:56:00Z</dcterms:modified>
</cp:coreProperties>
</file>