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CCA7" w14:textId="77777777" w:rsidR="005A6671" w:rsidRPr="004A7ADF" w:rsidRDefault="005A6671">
      <w:pPr>
        <w:rPr>
          <w:rFonts w:ascii="Times New Roman" w:hAnsi="Times New Roman" w:cs="Times New Roman"/>
        </w:rPr>
      </w:pPr>
    </w:p>
    <w:p w14:paraId="69D8DFF5" w14:textId="77777777" w:rsidR="005A6671" w:rsidRPr="004A7ADF" w:rsidRDefault="005A6671" w:rsidP="005A6671">
      <w:pPr>
        <w:pStyle w:val="20"/>
        <w:keepNext/>
        <w:keepLines/>
        <w:shd w:val="clear" w:color="auto" w:fill="auto"/>
        <w:spacing w:after="201" w:line="240" w:lineRule="exact"/>
        <w:ind w:right="40"/>
        <w:rPr>
          <w:sz w:val="24"/>
          <w:szCs w:val="24"/>
        </w:rPr>
      </w:pPr>
      <w:bookmarkStart w:id="0" w:name="bookmark0"/>
      <w:r w:rsidRPr="004A7ADF">
        <w:rPr>
          <w:color w:val="000000"/>
          <w:sz w:val="24"/>
          <w:szCs w:val="24"/>
          <w:lang w:val="uk-UA" w:eastAsia="uk-UA" w:bidi="uk-UA"/>
        </w:rPr>
        <w:t>Коротка характеристика препарату</w:t>
      </w:r>
      <w:bookmarkEnd w:id="0"/>
    </w:p>
    <w:p w14:paraId="4014AA2C" w14:textId="77777777" w:rsidR="005A6671" w:rsidRPr="004A7ADF" w:rsidRDefault="005A6671" w:rsidP="005A667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014"/>
        </w:tabs>
        <w:spacing w:after="0" w:line="274" w:lineRule="exact"/>
        <w:ind w:firstLine="660"/>
        <w:jc w:val="both"/>
        <w:rPr>
          <w:sz w:val="24"/>
          <w:szCs w:val="24"/>
        </w:rPr>
      </w:pPr>
      <w:bookmarkStart w:id="1" w:name="bookmark1"/>
      <w:r w:rsidRPr="004A7ADF">
        <w:rPr>
          <w:color w:val="000000"/>
          <w:sz w:val="24"/>
          <w:szCs w:val="24"/>
          <w:lang w:val="uk-UA" w:eastAsia="uk-UA" w:bidi="uk-UA"/>
        </w:rPr>
        <w:t>Назва</w:t>
      </w:r>
      <w:bookmarkEnd w:id="1"/>
    </w:p>
    <w:p w14:paraId="73D13099" w14:textId="77777777" w:rsidR="005A6671" w:rsidRPr="004A7ADF" w:rsidRDefault="005A6671" w:rsidP="005A6671">
      <w:pPr>
        <w:pStyle w:val="22"/>
        <w:shd w:val="clear" w:color="auto" w:fill="auto"/>
        <w:ind w:firstLine="660"/>
        <w:rPr>
          <w:sz w:val="24"/>
          <w:szCs w:val="24"/>
        </w:rPr>
      </w:pPr>
      <w:r w:rsidRPr="004A7ADF">
        <w:rPr>
          <w:color w:val="000000"/>
          <w:sz w:val="24"/>
          <w:szCs w:val="24"/>
          <w:lang w:val="uk-UA" w:eastAsia="uk-UA" w:bidi="uk-UA"/>
        </w:rPr>
        <w:t>ІНСЕКТОСТОП для собак та котів</w:t>
      </w:r>
    </w:p>
    <w:p w14:paraId="3B425CE3" w14:textId="77777777" w:rsidR="005A6671" w:rsidRPr="004A7ADF" w:rsidRDefault="005A6671" w:rsidP="005A667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023"/>
        </w:tabs>
        <w:spacing w:after="0" w:line="274" w:lineRule="exact"/>
        <w:ind w:firstLine="660"/>
        <w:jc w:val="both"/>
        <w:rPr>
          <w:sz w:val="24"/>
          <w:szCs w:val="24"/>
        </w:rPr>
      </w:pPr>
      <w:bookmarkStart w:id="2" w:name="bookmark2"/>
      <w:r w:rsidRPr="004A7ADF">
        <w:rPr>
          <w:color w:val="000000"/>
          <w:sz w:val="24"/>
          <w:szCs w:val="24"/>
          <w:lang w:val="uk-UA" w:eastAsia="uk-UA" w:bidi="uk-UA"/>
        </w:rPr>
        <w:t>Склад</w:t>
      </w:r>
      <w:bookmarkEnd w:id="2"/>
    </w:p>
    <w:p w14:paraId="7BF23B51" w14:textId="77777777" w:rsidR="00DE3E82" w:rsidRPr="00DE3E82" w:rsidRDefault="00DE3E82" w:rsidP="00DE3E82">
      <w:pPr>
        <w:pStyle w:val="22"/>
        <w:ind w:firstLine="660"/>
        <w:rPr>
          <w:color w:val="000000"/>
          <w:sz w:val="24"/>
          <w:szCs w:val="24"/>
          <w:lang w:val="uk-UA" w:eastAsia="uk-UA" w:bidi="uk-UA"/>
        </w:rPr>
      </w:pPr>
      <w:r w:rsidRPr="00DE3E82">
        <w:rPr>
          <w:color w:val="000000"/>
          <w:sz w:val="24"/>
          <w:szCs w:val="24"/>
          <w:lang w:val="uk-UA" w:eastAsia="uk-UA" w:bidi="uk-UA"/>
        </w:rPr>
        <w:t xml:space="preserve">1 </w:t>
      </w:r>
      <w:r w:rsidR="0080216B">
        <w:rPr>
          <w:color w:val="000000"/>
          <w:sz w:val="24"/>
          <w:szCs w:val="24"/>
          <w:lang w:val="uk-UA" w:eastAsia="uk-UA" w:bidi="uk-UA"/>
        </w:rPr>
        <w:t xml:space="preserve">мл </w:t>
      </w:r>
      <w:r w:rsidRPr="00DE3E82">
        <w:rPr>
          <w:color w:val="000000"/>
          <w:sz w:val="24"/>
          <w:szCs w:val="24"/>
          <w:lang w:val="uk-UA" w:eastAsia="uk-UA" w:bidi="uk-UA"/>
        </w:rPr>
        <w:t>препарату містять діючу речовину:</w:t>
      </w:r>
    </w:p>
    <w:p w14:paraId="16DA7DE0" w14:textId="77777777" w:rsidR="00DE3E82" w:rsidRPr="00DE3E82" w:rsidRDefault="00DE3E82" w:rsidP="00DE3E82">
      <w:pPr>
        <w:pStyle w:val="22"/>
        <w:ind w:firstLine="660"/>
        <w:rPr>
          <w:color w:val="000000"/>
          <w:sz w:val="24"/>
          <w:szCs w:val="24"/>
          <w:lang w:val="uk-UA" w:eastAsia="uk-UA" w:bidi="uk-UA"/>
        </w:rPr>
      </w:pPr>
      <w:proofErr w:type="spellStart"/>
      <w:r w:rsidRPr="00DE3E82">
        <w:rPr>
          <w:color w:val="000000"/>
          <w:sz w:val="24"/>
          <w:szCs w:val="24"/>
          <w:lang w:val="uk-UA" w:eastAsia="uk-UA" w:bidi="uk-UA"/>
        </w:rPr>
        <w:t>фіпроніл</w:t>
      </w:r>
      <w:proofErr w:type="spellEnd"/>
      <w:r w:rsidRPr="00DE3E82">
        <w:rPr>
          <w:color w:val="000000"/>
          <w:sz w:val="24"/>
          <w:szCs w:val="24"/>
          <w:lang w:val="uk-UA" w:eastAsia="uk-UA" w:bidi="uk-UA"/>
        </w:rPr>
        <w:t xml:space="preserve"> - 100 </w:t>
      </w:r>
      <w:r w:rsidR="0080216B">
        <w:rPr>
          <w:color w:val="000000"/>
          <w:sz w:val="24"/>
          <w:szCs w:val="24"/>
          <w:lang w:val="uk-UA" w:eastAsia="uk-UA" w:bidi="uk-UA"/>
        </w:rPr>
        <w:t>мг</w:t>
      </w:r>
      <w:r w:rsidRPr="00DE3E82">
        <w:rPr>
          <w:color w:val="000000"/>
          <w:sz w:val="24"/>
          <w:szCs w:val="24"/>
          <w:lang w:val="uk-UA" w:eastAsia="uk-UA" w:bidi="uk-UA"/>
        </w:rPr>
        <w:t>.</w:t>
      </w:r>
    </w:p>
    <w:p w14:paraId="571BC022" w14:textId="77777777" w:rsidR="005A6671" w:rsidRPr="00226519" w:rsidRDefault="00DE3E82" w:rsidP="00DE3E82">
      <w:pPr>
        <w:pStyle w:val="22"/>
        <w:shd w:val="clear" w:color="auto" w:fill="auto"/>
        <w:ind w:firstLine="660"/>
        <w:rPr>
          <w:color w:val="000000"/>
          <w:sz w:val="24"/>
          <w:szCs w:val="24"/>
          <w:lang w:val="uk-UA" w:eastAsia="uk-UA" w:bidi="uk-UA"/>
        </w:rPr>
      </w:pPr>
      <w:r w:rsidRPr="00DE3E82">
        <w:rPr>
          <w:color w:val="000000"/>
          <w:sz w:val="24"/>
          <w:szCs w:val="24"/>
          <w:lang w:val="uk-UA" w:eastAsia="uk-UA" w:bidi="uk-UA"/>
        </w:rPr>
        <w:t xml:space="preserve">Допоміжні речовини: </w:t>
      </w:r>
      <w:proofErr w:type="spellStart"/>
      <w:r w:rsidRPr="00DE3E82">
        <w:rPr>
          <w:color w:val="000000"/>
          <w:sz w:val="24"/>
          <w:szCs w:val="24"/>
          <w:lang w:val="uk-UA" w:eastAsia="uk-UA" w:bidi="uk-UA"/>
        </w:rPr>
        <w:t>пропіленкарбонат</w:t>
      </w:r>
      <w:proofErr w:type="spellEnd"/>
      <w:r w:rsidRPr="00DE3E82">
        <w:rPr>
          <w:color w:val="000000"/>
          <w:sz w:val="24"/>
          <w:szCs w:val="24"/>
          <w:lang w:val="uk-UA" w:eastAsia="uk-UA" w:bidi="uk-UA"/>
        </w:rPr>
        <w:t xml:space="preserve">, спирт </w:t>
      </w:r>
      <w:proofErr w:type="spellStart"/>
      <w:r w:rsidRPr="00DE3E82">
        <w:rPr>
          <w:color w:val="000000"/>
          <w:sz w:val="24"/>
          <w:szCs w:val="24"/>
          <w:lang w:val="uk-UA" w:eastAsia="uk-UA" w:bidi="uk-UA"/>
        </w:rPr>
        <w:t>ізопропіловий</w:t>
      </w:r>
      <w:proofErr w:type="spellEnd"/>
      <w:r w:rsidRPr="00DE3E82">
        <w:rPr>
          <w:color w:val="000000"/>
          <w:sz w:val="24"/>
          <w:szCs w:val="24"/>
          <w:lang w:val="uk-UA" w:eastAsia="uk-UA" w:bidi="uk-UA"/>
        </w:rPr>
        <w:t>, кислота лимонна, поліетиленгліколь-400</w:t>
      </w:r>
      <w:r w:rsidR="00226519">
        <w:rPr>
          <w:color w:val="000000"/>
          <w:sz w:val="24"/>
          <w:szCs w:val="24"/>
          <w:lang w:val="uk-UA" w:eastAsia="uk-UA" w:bidi="uk-UA"/>
        </w:rPr>
        <w:t>.</w:t>
      </w:r>
      <w:r w:rsidR="00323E6B" w:rsidRPr="004A7ADF">
        <w:rPr>
          <w:color w:val="000000"/>
          <w:sz w:val="24"/>
          <w:szCs w:val="24"/>
          <w:lang w:val="uk-UA" w:eastAsia="uk-UA" w:bidi="uk-UA"/>
        </w:rPr>
        <w:t xml:space="preserve"> </w:t>
      </w:r>
    </w:p>
    <w:p w14:paraId="5EA6B64F" w14:textId="77777777" w:rsidR="005A6671" w:rsidRPr="004A7ADF" w:rsidRDefault="005A6671" w:rsidP="005A667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023"/>
        </w:tabs>
        <w:spacing w:after="53" w:line="240" w:lineRule="exact"/>
        <w:ind w:firstLine="660"/>
        <w:jc w:val="both"/>
        <w:rPr>
          <w:sz w:val="24"/>
          <w:szCs w:val="24"/>
        </w:rPr>
      </w:pPr>
      <w:bookmarkStart w:id="3" w:name="bookmark3"/>
      <w:r w:rsidRPr="004A7ADF">
        <w:rPr>
          <w:color w:val="000000"/>
          <w:sz w:val="24"/>
          <w:szCs w:val="24"/>
          <w:lang w:val="uk-UA" w:eastAsia="uk-UA" w:bidi="uk-UA"/>
        </w:rPr>
        <w:t>Фармацевтична форма</w:t>
      </w:r>
      <w:bookmarkEnd w:id="3"/>
    </w:p>
    <w:p w14:paraId="3CACEC5C" w14:textId="77777777" w:rsidR="005A6671" w:rsidRPr="004A7ADF" w:rsidRDefault="00A105FA" w:rsidP="005A6671">
      <w:pPr>
        <w:pStyle w:val="22"/>
        <w:shd w:val="clear" w:color="auto" w:fill="auto"/>
        <w:spacing w:after="21" w:line="240" w:lineRule="exact"/>
        <w:ind w:firstLine="660"/>
        <w:rPr>
          <w:sz w:val="24"/>
          <w:szCs w:val="24"/>
        </w:rPr>
      </w:pPr>
      <w:r>
        <w:rPr>
          <w:color w:val="000000"/>
          <w:sz w:val="24"/>
          <w:szCs w:val="24"/>
          <w:lang w:val="uk-UA" w:eastAsia="uk-UA" w:bidi="uk-UA"/>
        </w:rPr>
        <w:t>Розчин</w:t>
      </w:r>
      <w:r w:rsidR="005A6671" w:rsidRPr="004A7ADF">
        <w:rPr>
          <w:color w:val="000000"/>
          <w:sz w:val="24"/>
          <w:szCs w:val="24"/>
          <w:lang w:val="uk-UA" w:eastAsia="uk-UA" w:bidi="uk-UA"/>
        </w:rPr>
        <w:t xml:space="preserve"> для зовнішнього застосування</w:t>
      </w:r>
      <w:r w:rsidR="00F0093C" w:rsidRPr="004A7ADF">
        <w:rPr>
          <w:color w:val="000000"/>
          <w:sz w:val="24"/>
          <w:szCs w:val="24"/>
          <w:lang w:val="uk-UA" w:eastAsia="uk-UA" w:bidi="uk-UA"/>
        </w:rPr>
        <w:t>, точкового нанесення</w:t>
      </w:r>
      <w:r w:rsidR="005A6671" w:rsidRPr="004A7ADF">
        <w:rPr>
          <w:color w:val="000000"/>
          <w:sz w:val="24"/>
          <w:szCs w:val="24"/>
          <w:lang w:val="uk-UA" w:eastAsia="uk-UA" w:bidi="uk-UA"/>
        </w:rPr>
        <w:t>.</w:t>
      </w:r>
    </w:p>
    <w:p w14:paraId="50F46255" w14:textId="77777777" w:rsidR="005A6671" w:rsidRPr="004A7ADF" w:rsidRDefault="005A6671" w:rsidP="005A667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023"/>
        </w:tabs>
        <w:spacing w:after="0" w:line="274" w:lineRule="exact"/>
        <w:ind w:firstLine="660"/>
        <w:jc w:val="both"/>
        <w:rPr>
          <w:sz w:val="24"/>
          <w:szCs w:val="24"/>
        </w:rPr>
      </w:pPr>
      <w:bookmarkStart w:id="4" w:name="bookmark4"/>
      <w:r w:rsidRPr="004A7ADF">
        <w:rPr>
          <w:color w:val="000000"/>
          <w:sz w:val="24"/>
          <w:szCs w:val="24"/>
          <w:lang w:val="uk-UA" w:eastAsia="uk-UA" w:bidi="uk-UA"/>
        </w:rPr>
        <w:t>Фармакологічні властивості</w:t>
      </w:r>
      <w:bookmarkEnd w:id="4"/>
    </w:p>
    <w:p w14:paraId="4A6D39B6" w14:textId="77777777" w:rsidR="005A6671" w:rsidRPr="004A7ADF" w:rsidRDefault="005A6671" w:rsidP="005A6671">
      <w:pPr>
        <w:pStyle w:val="30"/>
        <w:shd w:val="clear" w:color="auto" w:fill="auto"/>
        <w:ind w:firstLine="660"/>
        <w:rPr>
          <w:sz w:val="24"/>
          <w:szCs w:val="24"/>
        </w:rPr>
      </w:pPr>
      <w:proofErr w:type="spellStart"/>
      <w:r w:rsidRPr="004A7ADF">
        <w:rPr>
          <w:color w:val="000000"/>
          <w:sz w:val="24"/>
          <w:szCs w:val="24"/>
          <w:lang w:val="fr-FR" w:eastAsia="fr-FR" w:bidi="fr-FR"/>
        </w:rPr>
        <w:t>ATCvet</w:t>
      </w:r>
      <w:proofErr w:type="spellEnd"/>
      <w:r w:rsidRPr="004A7ADF">
        <w:rPr>
          <w:color w:val="000000"/>
          <w:sz w:val="24"/>
          <w:szCs w:val="24"/>
          <w:lang w:val="fr-FR" w:eastAsia="fr-FR" w:bidi="fr-FR"/>
        </w:rPr>
        <w:t xml:space="preserve"> QP53, </w:t>
      </w:r>
      <w:proofErr w:type="spellStart"/>
      <w:r w:rsidR="00F43222" w:rsidRPr="004A7ADF">
        <w:rPr>
          <w:color w:val="000000"/>
          <w:sz w:val="24"/>
          <w:szCs w:val="24"/>
          <w:lang w:val="uk-UA" w:eastAsia="uk-UA" w:bidi="uk-UA"/>
        </w:rPr>
        <w:t>ектопаразити</w:t>
      </w:r>
      <w:r w:rsidRPr="004A7ADF">
        <w:rPr>
          <w:color w:val="000000"/>
          <w:sz w:val="24"/>
          <w:szCs w:val="24"/>
          <w:lang w:val="uk-UA" w:eastAsia="uk-UA" w:bidi="uk-UA"/>
        </w:rPr>
        <w:t>циди</w:t>
      </w:r>
      <w:proofErr w:type="spellEnd"/>
      <w:r w:rsidRPr="004A7ADF">
        <w:rPr>
          <w:color w:val="000000"/>
          <w:sz w:val="24"/>
          <w:szCs w:val="24"/>
          <w:lang w:val="uk-UA" w:eastAsia="uk-UA" w:bidi="uk-UA"/>
        </w:rPr>
        <w:t xml:space="preserve">, інсектициди і репеленти </w:t>
      </w:r>
      <w:r w:rsidRPr="004A7ADF">
        <w:rPr>
          <w:color w:val="000000"/>
          <w:sz w:val="24"/>
          <w:szCs w:val="24"/>
          <w:lang w:val="fr-FR" w:eastAsia="fr-FR" w:bidi="fr-FR"/>
        </w:rPr>
        <w:t xml:space="preserve">(QP53AX15, </w:t>
      </w:r>
      <w:proofErr w:type="spellStart"/>
      <w:r w:rsidRPr="004A7ADF">
        <w:rPr>
          <w:color w:val="000000"/>
          <w:sz w:val="24"/>
          <w:szCs w:val="24"/>
          <w:lang w:val="uk-UA" w:eastAsia="uk-UA" w:bidi="uk-UA"/>
        </w:rPr>
        <w:t>фіпроніл</w:t>
      </w:r>
      <w:proofErr w:type="spellEnd"/>
      <w:r w:rsidRPr="004A7ADF">
        <w:rPr>
          <w:color w:val="000000"/>
          <w:sz w:val="24"/>
          <w:szCs w:val="24"/>
          <w:lang w:val="uk-UA" w:eastAsia="uk-UA" w:bidi="uk-UA"/>
        </w:rPr>
        <w:t>).</w:t>
      </w:r>
    </w:p>
    <w:p w14:paraId="5B4BC4FF" w14:textId="77777777" w:rsidR="00DE3E82" w:rsidRPr="00DE3E82" w:rsidRDefault="00DE3E82" w:rsidP="00DE3E82">
      <w:pPr>
        <w:pStyle w:val="22"/>
        <w:ind w:firstLine="660"/>
        <w:rPr>
          <w:color w:val="000000"/>
          <w:sz w:val="24"/>
          <w:szCs w:val="24"/>
          <w:lang w:val="uk-UA" w:eastAsia="uk-UA" w:bidi="uk-UA"/>
        </w:rPr>
      </w:pPr>
      <w:r w:rsidRPr="00DE3E82">
        <w:rPr>
          <w:color w:val="000000"/>
          <w:sz w:val="24"/>
          <w:szCs w:val="24"/>
          <w:lang w:val="uk-UA" w:eastAsia="uk-UA" w:bidi="uk-UA"/>
        </w:rPr>
        <w:t xml:space="preserve">Діюча речовина препарату </w:t>
      </w:r>
      <w:proofErr w:type="spellStart"/>
      <w:r w:rsidRPr="00DE3E82">
        <w:rPr>
          <w:color w:val="000000"/>
          <w:sz w:val="24"/>
          <w:szCs w:val="24"/>
          <w:lang w:val="uk-UA" w:eastAsia="uk-UA" w:bidi="uk-UA"/>
        </w:rPr>
        <w:t>фіпроніл</w:t>
      </w:r>
      <w:proofErr w:type="spellEnd"/>
      <w:r w:rsidRPr="00DE3E82">
        <w:rPr>
          <w:color w:val="000000"/>
          <w:sz w:val="24"/>
          <w:szCs w:val="24"/>
          <w:lang w:val="uk-UA" w:eastAsia="uk-UA" w:bidi="uk-UA"/>
        </w:rPr>
        <w:t xml:space="preserve"> (</w:t>
      </w:r>
      <w:proofErr w:type="spellStart"/>
      <w:r w:rsidRPr="00DE3E82">
        <w:rPr>
          <w:color w:val="000000"/>
          <w:sz w:val="24"/>
          <w:szCs w:val="24"/>
          <w:lang w:val="uk-UA" w:eastAsia="uk-UA" w:bidi="uk-UA"/>
        </w:rPr>
        <w:t>Fipronilum</w:t>
      </w:r>
      <w:proofErr w:type="spellEnd"/>
      <w:r w:rsidRPr="00DE3E82">
        <w:rPr>
          <w:color w:val="000000"/>
          <w:sz w:val="24"/>
          <w:szCs w:val="24"/>
          <w:lang w:val="uk-UA" w:eastAsia="uk-UA" w:bidi="uk-UA"/>
        </w:rPr>
        <w:t>) - 5-аміно-1-[2,6-дихлоро-4- (</w:t>
      </w:r>
      <w:proofErr w:type="spellStart"/>
      <w:r w:rsidRPr="00DE3E82">
        <w:rPr>
          <w:color w:val="000000"/>
          <w:sz w:val="24"/>
          <w:szCs w:val="24"/>
          <w:lang w:val="uk-UA" w:eastAsia="uk-UA" w:bidi="uk-UA"/>
        </w:rPr>
        <w:t>трифлуорометил</w:t>
      </w:r>
      <w:proofErr w:type="spellEnd"/>
      <w:r w:rsidRPr="00DE3E82">
        <w:rPr>
          <w:color w:val="000000"/>
          <w:sz w:val="24"/>
          <w:szCs w:val="24"/>
          <w:lang w:val="uk-UA" w:eastAsia="uk-UA" w:bidi="uk-UA"/>
        </w:rPr>
        <w:t>)феніл]-4-[(</w:t>
      </w:r>
      <w:proofErr w:type="spellStart"/>
      <w:r w:rsidRPr="00DE3E82">
        <w:rPr>
          <w:color w:val="000000"/>
          <w:sz w:val="24"/>
          <w:szCs w:val="24"/>
          <w:lang w:val="uk-UA" w:eastAsia="uk-UA" w:bidi="uk-UA"/>
        </w:rPr>
        <w:t>трифлуорометил</w:t>
      </w:r>
      <w:proofErr w:type="spellEnd"/>
      <w:r w:rsidRPr="00DE3E82">
        <w:rPr>
          <w:color w:val="000000"/>
          <w:sz w:val="24"/>
          <w:szCs w:val="24"/>
          <w:lang w:val="uk-UA" w:eastAsia="uk-UA" w:bidi="uk-UA"/>
        </w:rPr>
        <w:t>)</w:t>
      </w:r>
      <w:proofErr w:type="spellStart"/>
      <w:r w:rsidRPr="00DE3E82">
        <w:rPr>
          <w:color w:val="000000"/>
          <w:sz w:val="24"/>
          <w:szCs w:val="24"/>
          <w:lang w:val="uk-UA" w:eastAsia="uk-UA" w:bidi="uk-UA"/>
        </w:rPr>
        <w:t>сульфінил</w:t>
      </w:r>
      <w:proofErr w:type="spellEnd"/>
      <w:r w:rsidRPr="00DE3E82">
        <w:rPr>
          <w:color w:val="000000"/>
          <w:sz w:val="24"/>
          <w:szCs w:val="24"/>
          <w:lang w:val="uk-UA" w:eastAsia="uk-UA" w:bidi="uk-UA"/>
        </w:rPr>
        <w:t xml:space="preserve">] -1 Н-піразол-3-карбонітрил, похідне </w:t>
      </w:r>
      <w:proofErr w:type="spellStart"/>
      <w:r w:rsidRPr="00DE3E82">
        <w:rPr>
          <w:color w:val="000000"/>
          <w:sz w:val="24"/>
          <w:szCs w:val="24"/>
          <w:lang w:val="uk-UA" w:eastAsia="uk-UA" w:bidi="uk-UA"/>
        </w:rPr>
        <w:t>фенілпіразолу</w:t>
      </w:r>
      <w:proofErr w:type="spellEnd"/>
      <w:r w:rsidRPr="00DE3E82">
        <w:rPr>
          <w:color w:val="000000"/>
          <w:sz w:val="24"/>
          <w:szCs w:val="24"/>
          <w:lang w:val="uk-UA" w:eastAsia="uk-UA" w:bidi="uk-UA"/>
        </w:rPr>
        <w:t>.</w:t>
      </w:r>
    </w:p>
    <w:p w14:paraId="04D1483A" w14:textId="77777777" w:rsidR="00DE3E82" w:rsidRPr="00C76A94" w:rsidRDefault="00DE3E82" w:rsidP="00DE3E82">
      <w:pPr>
        <w:pStyle w:val="22"/>
        <w:ind w:firstLine="660"/>
        <w:rPr>
          <w:color w:val="000000" w:themeColor="text1"/>
          <w:sz w:val="24"/>
          <w:szCs w:val="24"/>
          <w:lang w:val="uk-UA" w:eastAsia="uk-UA" w:bidi="uk-UA"/>
        </w:rPr>
      </w:pPr>
      <w:proofErr w:type="spellStart"/>
      <w:r w:rsidRPr="00DE3E82">
        <w:rPr>
          <w:color w:val="000000"/>
          <w:sz w:val="24"/>
          <w:szCs w:val="24"/>
          <w:lang w:val="uk-UA" w:eastAsia="uk-UA" w:bidi="uk-UA"/>
        </w:rPr>
        <w:t>Фіпроніл</w:t>
      </w:r>
      <w:proofErr w:type="spellEnd"/>
      <w:r w:rsidRPr="00DE3E82">
        <w:rPr>
          <w:color w:val="000000"/>
          <w:sz w:val="24"/>
          <w:szCs w:val="24"/>
          <w:lang w:val="uk-UA" w:eastAsia="uk-UA" w:bidi="uk-UA"/>
        </w:rPr>
        <w:t xml:space="preserve"> уражає центральну нервову систему ектопаразитів, не впливаючи на центральну нервову систему ссавців. Механізм дії </w:t>
      </w:r>
      <w:proofErr w:type="spellStart"/>
      <w:r w:rsidRPr="00DE3E82">
        <w:rPr>
          <w:color w:val="000000"/>
          <w:sz w:val="24"/>
          <w:szCs w:val="24"/>
          <w:lang w:val="uk-UA" w:eastAsia="uk-UA" w:bidi="uk-UA"/>
        </w:rPr>
        <w:t>фіпронілу</w:t>
      </w:r>
      <w:proofErr w:type="spellEnd"/>
      <w:r w:rsidRPr="00DE3E82">
        <w:rPr>
          <w:color w:val="000000"/>
          <w:sz w:val="24"/>
          <w:szCs w:val="24"/>
          <w:lang w:val="uk-UA" w:eastAsia="uk-UA" w:bidi="uk-UA"/>
        </w:rPr>
        <w:t xml:space="preserve"> у безхребетних полягає в тому, що препарат гальмує проходження іонів хлору в ГАМК-залежних рецепторах ектопаразитів, порушує передачу нервових імпульсів та діяльність нервової системи, </w:t>
      </w:r>
      <w:r w:rsidRPr="00C76A94">
        <w:rPr>
          <w:color w:val="000000" w:themeColor="text1"/>
          <w:sz w:val="24"/>
          <w:szCs w:val="24"/>
          <w:lang w:val="uk-UA" w:eastAsia="uk-UA" w:bidi="uk-UA"/>
        </w:rPr>
        <w:t xml:space="preserve">викликаючи загибель ектопаразитів. </w:t>
      </w:r>
    </w:p>
    <w:p w14:paraId="6BCC8786" w14:textId="77777777" w:rsidR="00DE3E82" w:rsidRPr="00C76A94" w:rsidRDefault="00DE3E82" w:rsidP="00DE3E82">
      <w:pPr>
        <w:pStyle w:val="22"/>
        <w:ind w:firstLine="660"/>
        <w:rPr>
          <w:color w:val="000000" w:themeColor="text1"/>
          <w:sz w:val="24"/>
          <w:szCs w:val="24"/>
          <w:lang w:val="uk-UA" w:eastAsia="uk-UA" w:bidi="uk-UA"/>
        </w:rPr>
      </w:pPr>
      <w:proofErr w:type="spellStart"/>
      <w:r w:rsidRPr="00C76A94">
        <w:rPr>
          <w:color w:val="000000" w:themeColor="text1"/>
          <w:sz w:val="24"/>
          <w:szCs w:val="24"/>
          <w:lang w:val="uk-UA" w:eastAsia="uk-UA" w:bidi="uk-UA"/>
        </w:rPr>
        <w:t>Фіпроніл</w:t>
      </w:r>
      <w:proofErr w:type="spellEnd"/>
      <w:r w:rsidRPr="00C76A94">
        <w:rPr>
          <w:color w:val="000000" w:themeColor="text1"/>
          <w:sz w:val="24"/>
          <w:szCs w:val="24"/>
          <w:lang w:val="uk-UA" w:eastAsia="uk-UA" w:bidi="uk-UA"/>
        </w:rPr>
        <w:t xml:space="preserve"> має контактну дію і практично не всмоктується через шкіру. Він накопичується в епідермісі, сальних залозах волосяних фолікул і поступово вивільняється протягом певного часу. Створюється ефект “резервуару”, що забезпечує тривалу залишкову активність </w:t>
      </w:r>
      <w:proofErr w:type="spellStart"/>
      <w:r w:rsidRPr="00C76A94">
        <w:rPr>
          <w:color w:val="000000" w:themeColor="text1"/>
          <w:sz w:val="24"/>
          <w:szCs w:val="24"/>
          <w:lang w:val="uk-UA" w:eastAsia="uk-UA" w:bidi="uk-UA"/>
        </w:rPr>
        <w:t>фіпронілу</w:t>
      </w:r>
      <w:proofErr w:type="spellEnd"/>
      <w:r w:rsidRPr="00C76A94">
        <w:rPr>
          <w:color w:val="000000" w:themeColor="text1"/>
          <w:sz w:val="24"/>
          <w:szCs w:val="24"/>
          <w:lang w:val="uk-UA" w:eastAsia="uk-UA" w:bidi="uk-UA"/>
        </w:rPr>
        <w:t xml:space="preserve">. </w:t>
      </w:r>
    </w:p>
    <w:p w14:paraId="20781133" w14:textId="77777777" w:rsidR="007E32E1" w:rsidRPr="00C76A94" w:rsidRDefault="00DE3E82" w:rsidP="00DE3E82">
      <w:pPr>
        <w:pStyle w:val="22"/>
        <w:shd w:val="clear" w:color="auto" w:fill="auto"/>
        <w:ind w:firstLine="660"/>
        <w:rPr>
          <w:color w:val="000000" w:themeColor="text1"/>
          <w:sz w:val="24"/>
          <w:szCs w:val="24"/>
          <w:lang w:val="uk-UA" w:eastAsia="uk-UA" w:bidi="uk-UA"/>
        </w:rPr>
      </w:pPr>
      <w:r w:rsidRPr="00C76A94">
        <w:rPr>
          <w:color w:val="000000" w:themeColor="text1"/>
          <w:sz w:val="24"/>
          <w:szCs w:val="24"/>
          <w:lang w:val="uk-UA" w:eastAsia="uk-UA" w:bidi="uk-UA"/>
        </w:rPr>
        <w:t>Після місцевого нанесення препарат розподіляється по поверхні тіла протягом 24 годин. Препарат є токсичним для риб і бджіл!</w:t>
      </w:r>
    </w:p>
    <w:p w14:paraId="39388C32" w14:textId="77777777" w:rsidR="005A6671" w:rsidRPr="00C76A94" w:rsidRDefault="005A6671" w:rsidP="005A667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023"/>
        </w:tabs>
        <w:spacing w:after="0" w:line="274" w:lineRule="exact"/>
        <w:ind w:firstLine="660"/>
        <w:jc w:val="both"/>
        <w:rPr>
          <w:color w:val="000000" w:themeColor="text1"/>
          <w:sz w:val="24"/>
          <w:szCs w:val="24"/>
        </w:rPr>
      </w:pPr>
      <w:bookmarkStart w:id="5" w:name="bookmark5"/>
      <w:r w:rsidRPr="00C76A94">
        <w:rPr>
          <w:color w:val="000000" w:themeColor="text1"/>
          <w:sz w:val="24"/>
          <w:szCs w:val="24"/>
          <w:lang w:val="uk-UA" w:eastAsia="uk-UA" w:bidi="uk-UA"/>
        </w:rPr>
        <w:t>Клінічні особливості</w:t>
      </w:r>
      <w:bookmarkEnd w:id="5"/>
    </w:p>
    <w:p w14:paraId="49673C9F" w14:textId="77777777" w:rsidR="005A6671" w:rsidRPr="00C76A94" w:rsidRDefault="005A6671" w:rsidP="005A6671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1129"/>
        </w:tabs>
        <w:spacing w:after="0" w:line="274" w:lineRule="exact"/>
        <w:ind w:firstLine="660"/>
        <w:jc w:val="both"/>
        <w:rPr>
          <w:color w:val="000000" w:themeColor="text1"/>
          <w:sz w:val="24"/>
          <w:szCs w:val="24"/>
        </w:rPr>
      </w:pPr>
      <w:bookmarkStart w:id="6" w:name="bookmark6"/>
      <w:r w:rsidRPr="00C76A94">
        <w:rPr>
          <w:color w:val="000000" w:themeColor="text1"/>
          <w:sz w:val="24"/>
          <w:szCs w:val="24"/>
          <w:lang w:val="uk-UA" w:eastAsia="uk-UA" w:bidi="uk-UA"/>
        </w:rPr>
        <w:t>Вид тварин</w:t>
      </w:r>
      <w:bookmarkEnd w:id="6"/>
    </w:p>
    <w:p w14:paraId="188D6D2A" w14:textId="77777777" w:rsidR="005A6671" w:rsidRPr="00C76A94" w:rsidRDefault="005A6671" w:rsidP="005A6671">
      <w:pPr>
        <w:pStyle w:val="22"/>
        <w:shd w:val="clear" w:color="auto" w:fill="auto"/>
        <w:ind w:firstLine="660"/>
        <w:rPr>
          <w:color w:val="000000" w:themeColor="text1"/>
          <w:sz w:val="24"/>
          <w:szCs w:val="24"/>
        </w:rPr>
      </w:pPr>
      <w:r w:rsidRPr="00C76A94">
        <w:rPr>
          <w:color w:val="000000" w:themeColor="text1"/>
          <w:sz w:val="24"/>
          <w:szCs w:val="24"/>
          <w:lang w:val="uk-UA" w:eastAsia="uk-UA" w:bidi="uk-UA"/>
        </w:rPr>
        <w:t>Собаки, коти.</w:t>
      </w:r>
    </w:p>
    <w:p w14:paraId="04A1B017" w14:textId="77777777" w:rsidR="005A6671" w:rsidRPr="00C76A94" w:rsidRDefault="005A6671" w:rsidP="005A6671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1138"/>
        </w:tabs>
        <w:spacing w:after="0" w:line="274" w:lineRule="exact"/>
        <w:ind w:firstLine="660"/>
        <w:jc w:val="both"/>
        <w:rPr>
          <w:color w:val="000000" w:themeColor="text1"/>
          <w:sz w:val="24"/>
          <w:szCs w:val="24"/>
        </w:rPr>
      </w:pPr>
      <w:bookmarkStart w:id="7" w:name="bookmark7"/>
      <w:r w:rsidRPr="00C76A94">
        <w:rPr>
          <w:color w:val="000000" w:themeColor="text1"/>
          <w:sz w:val="24"/>
          <w:szCs w:val="24"/>
          <w:lang w:val="uk-UA" w:eastAsia="uk-UA" w:bidi="uk-UA"/>
        </w:rPr>
        <w:t>Показання до застосування</w:t>
      </w:r>
      <w:bookmarkEnd w:id="7"/>
    </w:p>
    <w:p w14:paraId="49ED0EF0" w14:textId="5D75283A" w:rsidR="005A6671" w:rsidRPr="00C76A94" w:rsidRDefault="006C7E5D" w:rsidP="005A6671">
      <w:pPr>
        <w:pStyle w:val="22"/>
        <w:shd w:val="clear" w:color="auto" w:fill="auto"/>
        <w:ind w:firstLine="660"/>
        <w:rPr>
          <w:color w:val="000000" w:themeColor="text1"/>
          <w:sz w:val="24"/>
          <w:szCs w:val="24"/>
        </w:rPr>
      </w:pPr>
      <w:r w:rsidRPr="00C76A94">
        <w:rPr>
          <w:color w:val="000000" w:themeColor="text1"/>
          <w:sz w:val="24"/>
          <w:szCs w:val="24"/>
          <w:lang w:val="uk-UA" w:eastAsia="uk-UA" w:bidi="uk-UA"/>
        </w:rPr>
        <w:t>Профілактика уражень та лікування собак і котів за уражень ектопаразитами</w:t>
      </w:r>
      <w:r w:rsidR="005A6671" w:rsidRPr="00C76A94">
        <w:rPr>
          <w:color w:val="000000" w:themeColor="text1"/>
          <w:sz w:val="24"/>
          <w:szCs w:val="24"/>
          <w:lang w:val="uk-UA" w:eastAsia="uk-UA" w:bidi="uk-UA"/>
        </w:rPr>
        <w:t xml:space="preserve">: блохами </w:t>
      </w:r>
      <w:r w:rsidR="00D70DCA" w:rsidRPr="00C76A94">
        <w:rPr>
          <w:rStyle w:val="23"/>
          <w:color w:val="000000" w:themeColor="text1"/>
        </w:rPr>
        <w:t>(Ctenocephalides</w:t>
      </w:r>
      <w:r w:rsidR="005A6671" w:rsidRPr="00C76A94">
        <w:rPr>
          <w:rStyle w:val="23"/>
          <w:color w:val="000000" w:themeColor="text1"/>
        </w:rPr>
        <w:t xml:space="preserve"> </w:t>
      </w:r>
      <w:proofErr w:type="spellStart"/>
      <w:r w:rsidR="005A6671" w:rsidRPr="00C76A94">
        <w:rPr>
          <w:rStyle w:val="23"/>
          <w:i w:val="0"/>
          <w:color w:val="000000" w:themeColor="text1"/>
        </w:rPr>
        <w:t>spp</w:t>
      </w:r>
      <w:proofErr w:type="spellEnd"/>
      <w:r w:rsidR="005A6671" w:rsidRPr="00C76A94">
        <w:rPr>
          <w:rStyle w:val="23"/>
          <w:color w:val="000000" w:themeColor="text1"/>
        </w:rPr>
        <w:t>.),</w:t>
      </w:r>
      <w:r w:rsidR="00D70DCA" w:rsidRPr="00C76A94">
        <w:rPr>
          <w:rStyle w:val="23"/>
          <w:color w:val="000000" w:themeColor="text1"/>
          <w:lang w:val="uk-UA"/>
        </w:rPr>
        <w:t xml:space="preserve"> </w:t>
      </w:r>
      <w:r w:rsidR="00D70DCA" w:rsidRPr="00C76A94">
        <w:rPr>
          <w:rStyle w:val="23"/>
          <w:i w:val="0"/>
          <w:color w:val="000000" w:themeColor="text1"/>
          <w:lang w:val="uk-UA"/>
        </w:rPr>
        <w:t>вошами (</w:t>
      </w:r>
      <w:proofErr w:type="spellStart"/>
      <w:r w:rsidR="00D70DCA" w:rsidRPr="00C76A94">
        <w:rPr>
          <w:rStyle w:val="23"/>
          <w:color w:val="000000" w:themeColor="text1"/>
          <w:lang w:val="en-US"/>
        </w:rPr>
        <w:t>Linognathus</w:t>
      </w:r>
      <w:proofErr w:type="spellEnd"/>
      <w:r w:rsidR="00D70DCA" w:rsidRPr="00C76A94">
        <w:rPr>
          <w:rStyle w:val="23"/>
          <w:color w:val="000000" w:themeColor="text1"/>
          <w:lang w:val="ru-RU"/>
        </w:rPr>
        <w:t xml:space="preserve"> </w:t>
      </w:r>
      <w:proofErr w:type="spellStart"/>
      <w:r w:rsidR="00D70DCA" w:rsidRPr="00C76A94">
        <w:rPr>
          <w:rStyle w:val="23"/>
          <w:color w:val="000000" w:themeColor="text1"/>
          <w:lang w:val="en-US"/>
        </w:rPr>
        <w:t>setosus</w:t>
      </w:r>
      <w:proofErr w:type="spellEnd"/>
      <w:r w:rsidR="00D70DCA" w:rsidRPr="00C76A94">
        <w:rPr>
          <w:rStyle w:val="23"/>
          <w:i w:val="0"/>
          <w:color w:val="000000" w:themeColor="text1"/>
          <w:lang w:val="ru-RU"/>
        </w:rPr>
        <w:t>)</w:t>
      </w:r>
      <w:r w:rsidR="003B4E16" w:rsidRPr="00C76A94">
        <w:rPr>
          <w:rStyle w:val="23"/>
          <w:i w:val="0"/>
          <w:color w:val="000000" w:themeColor="text1"/>
          <w:lang w:val="ru-RU"/>
        </w:rPr>
        <w:t xml:space="preserve"> </w:t>
      </w:r>
      <w:r w:rsidR="003B4E16" w:rsidRPr="00C76A94">
        <w:rPr>
          <w:rStyle w:val="23"/>
          <w:i w:val="0"/>
          <w:color w:val="000000" w:themeColor="text1"/>
          <w:lang w:val="uk-UA"/>
        </w:rPr>
        <w:t>на всіх стадіях розвитку</w:t>
      </w:r>
      <w:r w:rsidR="00D70DCA" w:rsidRPr="00C76A94">
        <w:rPr>
          <w:rStyle w:val="23"/>
          <w:i w:val="0"/>
          <w:color w:val="000000" w:themeColor="text1"/>
          <w:lang w:val="ru-RU"/>
        </w:rPr>
        <w:t>,</w:t>
      </w:r>
      <w:r w:rsidR="003B4E16" w:rsidRPr="00C76A94">
        <w:rPr>
          <w:rStyle w:val="23"/>
          <w:i w:val="0"/>
          <w:color w:val="000000" w:themeColor="text1"/>
          <w:lang w:val="uk-UA"/>
        </w:rPr>
        <w:t xml:space="preserve"> </w:t>
      </w:r>
      <w:proofErr w:type="spellStart"/>
      <w:r w:rsidR="003B4E16" w:rsidRPr="00C76A94">
        <w:rPr>
          <w:rStyle w:val="23"/>
          <w:i w:val="0"/>
          <w:color w:val="000000" w:themeColor="text1"/>
          <w:lang w:val="uk-UA"/>
        </w:rPr>
        <w:t>волосоїдами</w:t>
      </w:r>
      <w:proofErr w:type="spellEnd"/>
      <w:r w:rsidR="003B4E16" w:rsidRPr="00C76A94">
        <w:rPr>
          <w:rStyle w:val="23"/>
          <w:i w:val="0"/>
          <w:color w:val="000000" w:themeColor="text1"/>
          <w:lang w:val="uk-UA"/>
        </w:rPr>
        <w:t xml:space="preserve"> (</w:t>
      </w:r>
      <w:proofErr w:type="spellStart"/>
      <w:r w:rsidR="003B4E16" w:rsidRPr="00C76A94">
        <w:rPr>
          <w:rStyle w:val="23"/>
          <w:color w:val="000000" w:themeColor="text1"/>
          <w:lang w:val="en-US"/>
        </w:rPr>
        <w:t>Trichodectes</w:t>
      </w:r>
      <w:proofErr w:type="spellEnd"/>
      <w:r w:rsidR="003B4E16" w:rsidRPr="00C76A94">
        <w:rPr>
          <w:rStyle w:val="23"/>
          <w:color w:val="000000" w:themeColor="text1"/>
          <w:lang w:val="ru-RU"/>
        </w:rPr>
        <w:t xml:space="preserve"> </w:t>
      </w:r>
      <w:proofErr w:type="spellStart"/>
      <w:r w:rsidR="003B4E16" w:rsidRPr="00C76A94">
        <w:rPr>
          <w:rStyle w:val="23"/>
          <w:color w:val="000000" w:themeColor="text1"/>
          <w:lang w:val="en-US"/>
        </w:rPr>
        <w:t>canis</w:t>
      </w:r>
      <w:proofErr w:type="spellEnd"/>
      <w:r w:rsidR="003B4E16" w:rsidRPr="00C76A94">
        <w:rPr>
          <w:rStyle w:val="23"/>
          <w:color w:val="000000" w:themeColor="text1"/>
          <w:lang w:val="ru-RU"/>
        </w:rPr>
        <w:t xml:space="preserve">, </w:t>
      </w:r>
      <w:proofErr w:type="spellStart"/>
      <w:r w:rsidR="003B4E16" w:rsidRPr="00C76A94">
        <w:rPr>
          <w:rStyle w:val="23"/>
          <w:color w:val="000000" w:themeColor="text1"/>
          <w:lang w:val="en-US"/>
        </w:rPr>
        <w:t>Felicola</w:t>
      </w:r>
      <w:proofErr w:type="spellEnd"/>
      <w:r w:rsidR="003B4E16" w:rsidRPr="00C76A94">
        <w:rPr>
          <w:rStyle w:val="23"/>
          <w:color w:val="000000" w:themeColor="text1"/>
          <w:lang w:val="ru-RU"/>
        </w:rPr>
        <w:t xml:space="preserve"> </w:t>
      </w:r>
      <w:proofErr w:type="spellStart"/>
      <w:r w:rsidR="003B4E16" w:rsidRPr="00C76A94">
        <w:rPr>
          <w:rStyle w:val="23"/>
          <w:color w:val="000000" w:themeColor="text1"/>
          <w:lang w:val="en-US"/>
        </w:rPr>
        <w:t>subrostratus</w:t>
      </w:r>
      <w:proofErr w:type="spellEnd"/>
      <w:r w:rsidR="003B4E16" w:rsidRPr="00C76A94">
        <w:rPr>
          <w:rStyle w:val="211pt1pt"/>
          <w:b w:val="0"/>
          <w:bCs w:val="0"/>
          <w:color w:val="000000" w:themeColor="text1"/>
          <w:sz w:val="24"/>
          <w:szCs w:val="24"/>
          <w:lang w:val="uk-UA"/>
        </w:rPr>
        <w:t>)</w:t>
      </w:r>
      <w:r w:rsidR="003B4E16" w:rsidRPr="00C76A94">
        <w:rPr>
          <w:rStyle w:val="211pt1pt"/>
          <w:b w:val="0"/>
          <w:bCs w:val="0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E42AF0" w:rsidRPr="00C76A94">
        <w:rPr>
          <w:color w:val="000000" w:themeColor="text1"/>
          <w:sz w:val="24"/>
          <w:szCs w:val="24"/>
          <w:lang w:val="uk-UA" w:eastAsia="uk-UA" w:bidi="uk-UA"/>
        </w:rPr>
        <w:t>іксодовими</w:t>
      </w:r>
      <w:proofErr w:type="spellEnd"/>
      <w:r w:rsidR="005A6671" w:rsidRPr="00C76A94">
        <w:rPr>
          <w:color w:val="000000" w:themeColor="text1"/>
          <w:sz w:val="24"/>
          <w:szCs w:val="24"/>
          <w:lang w:val="uk-UA" w:eastAsia="uk-UA" w:bidi="uk-UA"/>
        </w:rPr>
        <w:t xml:space="preserve"> кліщами (</w:t>
      </w:r>
      <w:r w:rsidR="00D70DCA" w:rsidRPr="00C76A94">
        <w:rPr>
          <w:rStyle w:val="23"/>
          <w:color w:val="000000" w:themeColor="text1"/>
        </w:rPr>
        <w:t xml:space="preserve">lxodes </w:t>
      </w:r>
      <w:r w:rsidR="00D70DCA" w:rsidRPr="00C76A94">
        <w:rPr>
          <w:rStyle w:val="23"/>
          <w:i w:val="0"/>
          <w:color w:val="000000" w:themeColor="text1"/>
        </w:rPr>
        <w:t>spp</w:t>
      </w:r>
      <w:r w:rsidR="00D70DCA" w:rsidRPr="00C76A94">
        <w:rPr>
          <w:rStyle w:val="23"/>
          <w:color w:val="000000" w:themeColor="text1"/>
        </w:rPr>
        <w:t xml:space="preserve">., </w:t>
      </w:r>
      <w:r w:rsidR="005A6671" w:rsidRPr="00C76A94">
        <w:rPr>
          <w:rStyle w:val="23"/>
          <w:color w:val="000000" w:themeColor="text1"/>
        </w:rPr>
        <w:t>Derma</w:t>
      </w:r>
      <w:r w:rsidR="00D70DCA" w:rsidRPr="00C76A94">
        <w:rPr>
          <w:rStyle w:val="23"/>
          <w:color w:val="000000" w:themeColor="text1"/>
        </w:rPr>
        <w:t xml:space="preserve">centor </w:t>
      </w:r>
      <w:r w:rsidR="00D70DCA" w:rsidRPr="00C76A94">
        <w:rPr>
          <w:rStyle w:val="23"/>
          <w:i w:val="0"/>
          <w:color w:val="000000" w:themeColor="text1"/>
        </w:rPr>
        <w:t>spp</w:t>
      </w:r>
      <w:r w:rsidR="00D70DCA" w:rsidRPr="00C76A94">
        <w:rPr>
          <w:rStyle w:val="23"/>
          <w:color w:val="000000" w:themeColor="text1"/>
        </w:rPr>
        <w:t xml:space="preserve">., Rhipicephalus </w:t>
      </w:r>
      <w:proofErr w:type="spellStart"/>
      <w:r w:rsidR="00D70DCA" w:rsidRPr="00C76A94">
        <w:rPr>
          <w:rStyle w:val="23"/>
          <w:i w:val="0"/>
          <w:color w:val="000000" w:themeColor="text1"/>
        </w:rPr>
        <w:t>spp</w:t>
      </w:r>
      <w:proofErr w:type="spellEnd"/>
      <w:r w:rsidR="00D70DCA" w:rsidRPr="00C76A94">
        <w:rPr>
          <w:rStyle w:val="23"/>
          <w:color w:val="000000" w:themeColor="text1"/>
        </w:rPr>
        <w:t>.</w:t>
      </w:r>
      <w:r w:rsidR="00E42AF0" w:rsidRPr="00C76A94">
        <w:rPr>
          <w:rStyle w:val="23"/>
          <w:color w:val="000000" w:themeColor="text1"/>
        </w:rPr>
        <w:t>,</w:t>
      </w:r>
      <w:r w:rsidR="00E42AF0" w:rsidRPr="00C76A94">
        <w:rPr>
          <w:rStyle w:val="23"/>
          <w:color w:val="000000" w:themeColor="text1"/>
          <w:lang w:val="uk-UA"/>
        </w:rPr>
        <w:t xml:space="preserve"> </w:t>
      </w:r>
      <w:proofErr w:type="spellStart"/>
      <w:r w:rsidR="00E42AF0" w:rsidRPr="00C76A94">
        <w:rPr>
          <w:rStyle w:val="23"/>
          <w:color w:val="000000" w:themeColor="text1"/>
          <w:lang w:val="en-US"/>
        </w:rPr>
        <w:t>Haemaphysalis</w:t>
      </w:r>
      <w:proofErr w:type="spellEnd"/>
      <w:r w:rsidR="00E42AF0" w:rsidRPr="00C76A94">
        <w:rPr>
          <w:rStyle w:val="23"/>
          <w:color w:val="000000" w:themeColor="text1"/>
          <w:lang w:val="ru-RU"/>
        </w:rPr>
        <w:t xml:space="preserve"> </w:t>
      </w:r>
      <w:proofErr w:type="spellStart"/>
      <w:r w:rsidR="00E42AF0" w:rsidRPr="00C76A94">
        <w:rPr>
          <w:rStyle w:val="23"/>
          <w:i w:val="0"/>
          <w:color w:val="000000" w:themeColor="text1"/>
          <w:lang w:val="en-US"/>
        </w:rPr>
        <w:t>spp</w:t>
      </w:r>
      <w:proofErr w:type="spellEnd"/>
      <w:r w:rsidR="00A705C8" w:rsidRPr="00C76A94">
        <w:rPr>
          <w:rStyle w:val="23"/>
          <w:color w:val="000000" w:themeColor="text1"/>
          <w:lang w:val="ru-RU"/>
        </w:rPr>
        <w:t>.</w:t>
      </w:r>
      <w:r w:rsidR="005A6671" w:rsidRPr="00C76A94">
        <w:rPr>
          <w:rStyle w:val="23"/>
          <w:color w:val="000000" w:themeColor="text1"/>
        </w:rPr>
        <w:t>)</w:t>
      </w:r>
      <w:r w:rsidR="005A6671" w:rsidRPr="00C76A94">
        <w:rPr>
          <w:color w:val="000000" w:themeColor="text1"/>
          <w:sz w:val="24"/>
          <w:szCs w:val="24"/>
          <w:lang w:val="uk-UA" w:eastAsia="uk-UA" w:bidi="uk-UA"/>
        </w:rPr>
        <w:t>.</w:t>
      </w:r>
    </w:p>
    <w:p w14:paraId="2662E9F3" w14:textId="608F71F0" w:rsidR="005A6671" w:rsidRPr="00C76A94" w:rsidRDefault="005A6671" w:rsidP="00341683">
      <w:pPr>
        <w:pStyle w:val="22"/>
        <w:shd w:val="clear" w:color="auto" w:fill="auto"/>
        <w:ind w:firstLine="660"/>
        <w:jc w:val="left"/>
        <w:rPr>
          <w:color w:val="000000" w:themeColor="text1"/>
          <w:sz w:val="24"/>
          <w:szCs w:val="24"/>
        </w:rPr>
      </w:pPr>
      <w:r w:rsidRPr="00C76A94">
        <w:rPr>
          <w:color w:val="000000" w:themeColor="text1"/>
          <w:sz w:val="24"/>
          <w:szCs w:val="24"/>
          <w:lang w:val="uk-UA" w:eastAsia="uk-UA" w:bidi="uk-UA"/>
        </w:rPr>
        <w:t xml:space="preserve">Лікування собак та котів </w:t>
      </w:r>
      <w:r w:rsidR="006C7E5D" w:rsidRPr="00C76A94">
        <w:rPr>
          <w:color w:val="000000" w:themeColor="text1"/>
          <w:sz w:val="24"/>
          <w:szCs w:val="24"/>
          <w:lang w:val="uk-UA" w:eastAsia="uk-UA" w:bidi="uk-UA"/>
        </w:rPr>
        <w:t>за ураження</w:t>
      </w:r>
      <w:r w:rsidR="00C64847" w:rsidRPr="00C76A94">
        <w:rPr>
          <w:color w:val="000000" w:themeColor="text1"/>
          <w:sz w:val="24"/>
          <w:szCs w:val="24"/>
          <w:lang w:val="uk-UA" w:eastAsia="uk-UA" w:bidi="uk-UA"/>
        </w:rPr>
        <w:t xml:space="preserve"> </w:t>
      </w:r>
      <w:proofErr w:type="spellStart"/>
      <w:r w:rsidR="00C64847" w:rsidRPr="00C76A94">
        <w:rPr>
          <w:color w:val="000000" w:themeColor="text1"/>
          <w:sz w:val="24"/>
          <w:szCs w:val="24"/>
          <w:lang w:val="uk-UA" w:eastAsia="uk-UA" w:bidi="uk-UA"/>
        </w:rPr>
        <w:t>саркоптиформними</w:t>
      </w:r>
      <w:proofErr w:type="spellEnd"/>
      <w:r w:rsidR="00DC7F88" w:rsidRPr="00C76A94">
        <w:rPr>
          <w:color w:val="000000" w:themeColor="text1"/>
          <w:sz w:val="24"/>
          <w:szCs w:val="24"/>
          <w:lang w:val="uk-UA" w:eastAsia="uk-UA" w:bidi="uk-UA"/>
        </w:rPr>
        <w:t xml:space="preserve"> </w:t>
      </w:r>
      <w:r w:rsidRPr="00C76A94">
        <w:rPr>
          <w:color w:val="000000" w:themeColor="text1"/>
          <w:sz w:val="24"/>
          <w:szCs w:val="24"/>
          <w:lang w:val="uk-UA" w:eastAsia="uk-UA" w:bidi="uk-UA"/>
        </w:rPr>
        <w:t>кліщами (</w:t>
      </w:r>
      <w:r w:rsidR="003B4E16" w:rsidRPr="00C76A94">
        <w:rPr>
          <w:rStyle w:val="23"/>
          <w:color w:val="000000" w:themeColor="text1"/>
        </w:rPr>
        <w:t xml:space="preserve">Otodectes cynotis, </w:t>
      </w:r>
      <w:r w:rsidRPr="00C76A94">
        <w:rPr>
          <w:rStyle w:val="23"/>
          <w:color w:val="000000" w:themeColor="text1"/>
        </w:rPr>
        <w:t>Sarcoptes</w:t>
      </w:r>
      <w:r w:rsidR="00341683" w:rsidRPr="00C76A94">
        <w:rPr>
          <w:rStyle w:val="23"/>
          <w:color w:val="000000" w:themeColor="text1"/>
        </w:rPr>
        <w:t xml:space="preserve"> scabiei var.</w:t>
      </w:r>
      <w:r w:rsidRPr="00C76A94">
        <w:rPr>
          <w:rStyle w:val="23"/>
          <w:color w:val="000000" w:themeColor="text1"/>
        </w:rPr>
        <w:t xml:space="preserve"> canis,</w:t>
      </w:r>
      <w:r w:rsidR="005B5D48" w:rsidRPr="00C76A94">
        <w:rPr>
          <w:rStyle w:val="23"/>
          <w:color w:val="000000" w:themeColor="text1"/>
        </w:rPr>
        <w:t xml:space="preserve"> Notoedres cati, Cheyletiella </w:t>
      </w:r>
      <w:r w:rsidR="005B5D48" w:rsidRPr="00C76A94">
        <w:rPr>
          <w:rStyle w:val="23"/>
          <w:i w:val="0"/>
          <w:color w:val="000000" w:themeColor="text1"/>
        </w:rPr>
        <w:t>spp</w:t>
      </w:r>
      <w:r w:rsidR="005B5D48" w:rsidRPr="00C76A94">
        <w:rPr>
          <w:rStyle w:val="23"/>
          <w:color w:val="000000" w:themeColor="text1"/>
        </w:rPr>
        <w:t>.</w:t>
      </w:r>
      <w:r w:rsidRPr="00C76A94">
        <w:rPr>
          <w:rStyle w:val="23"/>
          <w:color w:val="000000" w:themeColor="text1"/>
        </w:rPr>
        <w:t>)</w:t>
      </w:r>
      <w:r w:rsidR="00C64847" w:rsidRPr="00C76A94">
        <w:rPr>
          <w:rStyle w:val="23"/>
          <w:i w:val="0"/>
          <w:color w:val="000000" w:themeColor="text1"/>
          <w:lang w:val="uk-UA"/>
        </w:rPr>
        <w:t xml:space="preserve">, </w:t>
      </w:r>
      <w:proofErr w:type="spellStart"/>
      <w:r w:rsidR="00C64847" w:rsidRPr="00C76A94">
        <w:rPr>
          <w:rStyle w:val="23"/>
          <w:i w:val="0"/>
          <w:color w:val="000000" w:themeColor="text1"/>
          <w:lang w:val="uk-UA"/>
        </w:rPr>
        <w:t>тромбідиформними</w:t>
      </w:r>
      <w:proofErr w:type="spellEnd"/>
      <w:r w:rsidR="00C64847" w:rsidRPr="00C76A94">
        <w:rPr>
          <w:rStyle w:val="23"/>
          <w:i w:val="0"/>
          <w:color w:val="000000" w:themeColor="text1"/>
          <w:lang w:val="uk-UA"/>
        </w:rPr>
        <w:t xml:space="preserve"> кліщами </w:t>
      </w:r>
      <w:r w:rsidR="00FE612E" w:rsidRPr="00C76A94">
        <w:rPr>
          <w:rStyle w:val="23"/>
          <w:color w:val="000000" w:themeColor="text1"/>
          <w:lang w:val="ru-RU"/>
        </w:rPr>
        <w:t>(</w:t>
      </w:r>
      <w:r w:rsidR="00FE612E" w:rsidRPr="00C76A94">
        <w:rPr>
          <w:rStyle w:val="23"/>
          <w:color w:val="000000" w:themeColor="text1"/>
          <w:lang w:val="en-US"/>
        </w:rPr>
        <w:t>Demodex</w:t>
      </w:r>
      <w:r w:rsidR="00FE612E" w:rsidRPr="00C76A94">
        <w:rPr>
          <w:rStyle w:val="23"/>
          <w:color w:val="000000" w:themeColor="text1"/>
          <w:lang w:val="ru-RU"/>
        </w:rPr>
        <w:t xml:space="preserve"> </w:t>
      </w:r>
      <w:proofErr w:type="spellStart"/>
      <w:r w:rsidR="00FE612E" w:rsidRPr="00C76A94">
        <w:rPr>
          <w:rStyle w:val="23"/>
          <w:color w:val="000000" w:themeColor="text1"/>
          <w:lang w:val="en-US"/>
        </w:rPr>
        <w:t>canis</w:t>
      </w:r>
      <w:proofErr w:type="spellEnd"/>
      <w:r w:rsidR="00FE612E" w:rsidRPr="00C76A94">
        <w:rPr>
          <w:rStyle w:val="23"/>
          <w:color w:val="000000" w:themeColor="text1"/>
          <w:lang w:val="ru-RU"/>
        </w:rPr>
        <w:t>)</w:t>
      </w:r>
      <w:r w:rsidR="00FE612E" w:rsidRPr="00C76A94">
        <w:rPr>
          <w:rStyle w:val="23"/>
          <w:color w:val="000000" w:themeColor="text1"/>
          <w:lang w:val="uk-UA"/>
        </w:rPr>
        <w:t xml:space="preserve"> </w:t>
      </w:r>
      <w:r w:rsidRPr="00C76A94">
        <w:rPr>
          <w:rStyle w:val="23"/>
          <w:color w:val="000000" w:themeColor="text1"/>
        </w:rPr>
        <w:t>.</w:t>
      </w:r>
    </w:p>
    <w:p w14:paraId="3BB5E42C" w14:textId="77777777" w:rsidR="005A6671" w:rsidRPr="00C76A94" w:rsidRDefault="005A6671" w:rsidP="005A6671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1138"/>
        </w:tabs>
        <w:spacing w:after="0" w:line="274" w:lineRule="exact"/>
        <w:ind w:firstLine="660"/>
        <w:jc w:val="both"/>
        <w:rPr>
          <w:color w:val="000000" w:themeColor="text1"/>
          <w:sz w:val="24"/>
          <w:szCs w:val="24"/>
        </w:rPr>
      </w:pPr>
      <w:bookmarkStart w:id="8" w:name="bookmark8"/>
      <w:r w:rsidRPr="00C76A94">
        <w:rPr>
          <w:color w:val="000000" w:themeColor="text1"/>
          <w:sz w:val="24"/>
          <w:szCs w:val="24"/>
          <w:lang w:val="uk-UA" w:eastAsia="uk-UA" w:bidi="uk-UA"/>
        </w:rPr>
        <w:t>Протипоказання</w:t>
      </w:r>
      <w:bookmarkEnd w:id="8"/>
    </w:p>
    <w:p w14:paraId="4BFF3E1B" w14:textId="77777777" w:rsidR="00DE3E82" w:rsidRPr="00C76A94" w:rsidRDefault="00DE3E82" w:rsidP="00DE3E82">
      <w:pPr>
        <w:pStyle w:val="20"/>
        <w:keepNext/>
        <w:keepLines/>
        <w:tabs>
          <w:tab w:val="left" w:pos="1138"/>
        </w:tabs>
        <w:spacing w:after="0" w:line="274" w:lineRule="exact"/>
        <w:ind w:left="660"/>
        <w:jc w:val="both"/>
        <w:rPr>
          <w:b w:val="0"/>
          <w:bCs w:val="0"/>
          <w:color w:val="000000" w:themeColor="text1"/>
          <w:sz w:val="24"/>
          <w:szCs w:val="24"/>
          <w:lang w:val="uk-UA" w:eastAsia="uk-UA" w:bidi="uk-UA"/>
        </w:rPr>
      </w:pPr>
      <w:r w:rsidRPr="00C76A94">
        <w:rPr>
          <w:b w:val="0"/>
          <w:bCs w:val="0"/>
          <w:color w:val="000000" w:themeColor="text1"/>
          <w:sz w:val="24"/>
          <w:szCs w:val="24"/>
          <w:lang w:val="uk-UA" w:eastAsia="uk-UA" w:bidi="uk-UA"/>
        </w:rPr>
        <w:t>Не застосовувати препарат тваринам, віком до 10 тижнів!</w:t>
      </w:r>
    </w:p>
    <w:p w14:paraId="19FE6EA6" w14:textId="77777777" w:rsidR="00DE3E82" w:rsidRPr="00C76A94" w:rsidRDefault="00DE3E82" w:rsidP="00DE3E82">
      <w:pPr>
        <w:pStyle w:val="20"/>
        <w:keepNext/>
        <w:keepLines/>
        <w:tabs>
          <w:tab w:val="left" w:pos="1138"/>
        </w:tabs>
        <w:spacing w:after="0" w:line="274" w:lineRule="exact"/>
        <w:ind w:left="660"/>
        <w:jc w:val="both"/>
        <w:rPr>
          <w:b w:val="0"/>
          <w:bCs w:val="0"/>
          <w:color w:val="000000" w:themeColor="text1"/>
          <w:sz w:val="24"/>
          <w:szCs w:val="24"/>
          <w:lang w:val="uk-UA" w:eastAsia="uk-UA" w:bidi="uk-UA"/>
        </w:rPr>
      </w:pPr>
      <w:r w:rsidRPr="00C76A94">
        <w:rPr>
          <w:b w:val="0"/>
          <w:bCs w:val="0"/>
          <w:color w:val="000000" w:themeColor="text1"/>
          <w:sz w:val="24"/>
          <w:szCs w:val="24"/>
          <w:lang w:val="uk-UA" w:eastAsia="uk-UA" w:bidi="uk-UA"/>
        </w:rPr>
        <w:t>Не застосовувати препарат хворим, виснаженим та ослабленим тваринам!</w:t>
      </w:r>
    </w:p>
    <w:p w14:paraId="50E78BCE" w14:textId="77777777" w:rsidR="00DE3E82" w:rsidRPr="00C76A94" w:rsidRDefault="00DE3E82" w:rsidP="00DE3E82">
      <w:pPr>
        <w:pStyle w:val="20"/>
        <w:keepNext/>
        <w:keepLines/>
        <w:tabs>
          <w:tab w:val="left" w:pos="1138"/>
        </w:tabs>
        <w:spacing w:after="0" w:line="274" w:lineRule="exact"/>
        <w:ind w:left="660"/>
        <w:jc w:val="both"/>
        <w:rPr>
          <w:b w:val="0"/>
          <w:bCs w:val="0"/>
          <w:color w:val="000000" w:themeColor="text1"/>
          <w:sz w:val="24"/>
          <w:szCs w:val="24"/>
          <w:lang w:val="uk-UA" w:eastAsia="uk-UA" w:bidi="uk-UA"/>
        </w:rPr>
      </w:pPr>
      <w:r w:rsidRPr="00C76A94">
        <w:rPr>
          <w:b w:val="0"/>
          <w:bCs w:val="0"/>
          <w:color w:val="000000" w:themeColor="text1"/>
          <w:sz w:val="24"/>
          <w:szCs w:val="24"/>
          <w:lang w:val="uk-UA" w:eastAsia="uk-UA" w:bidi="uk-UA"/>
        </w:rPr>
        <w:t>Не застосовувати тваринам з індивідуальною підвищеною чутливістю до компонентів препарату!</w:t>
      </w:r>
    </w:p>
    <w:p w14:paraId="5DEB2BD6" w14:textId="77777777" w:rsidR="007946A2" w:rsidRPr="00C76A94" w:rsidRDefault="00DE3E82" w:rsidP="00DE3E82">
      <w:pPr>
        <w:pStyle w:val="20"/>
        <w:keepNext/>
        <w:keepLines/>
        <w:shd w:val="clear" w:color="auto" w:fill="auto"/>
        <w:tabs>
          <w:tab w:val="left" w:pos="1138"/>
        </w:tabs>
        <w:spacing w:after="0" w:line="274" w:lineRule="exact"/>
        <w:ind w:left="660"/>
        <w:jc w:val="both"/>
        <w:rPr>
          <w:b w:val="0"/>
          <w:color w:val="000000" w:themeColor="text1"/>
          <w:sz w:val="24"/>
          <w:szCs w:val="24"/>
        </w:rPr>
      </w:pPr>
      <w:r w:rsidRPr="00C76A94">
        <w:rPr>
          <w:b w:val="0"/>
          <w:bCs w:val="0"/>
          <w:color w:val="000000" w:themeColor="text1"/>
          <w:sz w:val="24"/>
          <w:szCs w:val="24"/>
          <w:lang w:val="uk-UA" w:eastAsia="uk-UA" w:bidi="uk-UA"/>
        </w:rPr>
        <w:t>Застосування препарату тваринам під час вагітності і лактації ґрунтується на оцінці ризику та необхідності проведення обробки лікарем ветеринарної медицини</w:t>
      </w:r>
      <w:r w:rsidR="007946A2" w:rsidRPr="00C76A94">
        <w:rPr>
          <w:b w:val="0"/>
          <w:color w:val="000000" w:themeColor="text1"/>
          <w:sz w:val="24"/>
          <w:szCs w:val="24"/>
        </w:rPr>
        <w:t>!</w:t>
      </w:r>
    </w:p>
    <w:p w14:paraId="21FD8DF5" w14:textId="77777777" w:rsidR="005A6671" w:rsidRPr="00C76A94" w:rsidRDefault="005A6671" w:rsidP="005A6671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1143"/>
        </w:tabs>
        <w:spacing w:after="0" w:line="274" w:lineRule="exact"/>
        <w:ind w:firstLine="660"/>
        <w:jc w:val="both"/>
        <w:rPr>
          <w:color w:val="000000" w:themeColor="text1"/>
          <w:sz w:val="24"/>
          <w:szCs w:val="24"/>
        </w:rPr>
      </w:pPr>
      <w:bookmarkStart w:id="9" w:name="bookmark9"/>
      <w:r w:rsidRPr="00C76A94">
        <w:rPr>
          <w:color w:val="000000" w:themeColor="text1"/>
          <w:sz w:val="24"/>
          <w:szCs w:val="24"/>
          <w:lang w:val="uk-UA" w:eastAsia="uk-UA" w:bidi="uk-UA"/>
        </w:rPr>
        <w:t>Побічна дія</w:t>
      </w:r>
      <w:bookmarkEnd w:id="9"/>
    </w:p>
    <w:p w14:paraId="173BA1FC" w14:textId="43A56424" w:rsidR="00943978" w:rsidRPr="00C76A94" w:rsidRDefault="005A6671" w:rsidP="00E7161A">
      <w:pPr>
        <w:pStyle w:val="22"/>
        <w:shd w:val="clear" w:color="auto" w:fill="auto"/>
        <w:ind w:firstLine="660"/>
        <w:jc w:val="left"/>
        <w:rPr>
          <w:color w:val="000000" w:themeColor="text1"/>
          <w:sz w:val="24"/>
          <w:szCs w:val="24"/>
          <w:lang w:val="uk-UA" w:eastAsia="uk-UA" w:bidi="uk-UA"/>
        </w:rPr>
      </w:pPr>
      <w:r w:rsidRPr="00C76A94">
        <w:rPr>
          <w:color w:val="000000" w:themeColor="text1"/>
          <w:sz w:val="24"/>
          <w:szCs w:val="24"/>
          <w:lang w:val="uk-UA" w:eastAsia="uk-UA" w:bidi="uk-UA"/>
        </w:rPr>
        <w:t xml:space="preserve">У тварин із підвищеною чутливістю до </w:t>
      </w:r>
      <w:proofErr w:type="spellStart"/>
      <w:r w:rsidRPr="00C76A94">
        <w:rPr>
          <w:color w:val="000000" w:themeColor="text1"/>
          <w:sz w:val="24"/>
          <w:szCs w:val="24"/>
          <w:lang w:val="uk-UA" w:eastAsia="uk-UA" w:bidi="uk-UA"/>
        </w:rPr>
        <w:t>фіпронілу</w:t>
      </w:r>
      <w:proofErr w:type="spellEnd"/>
      <w:r w:rsidRPr="00C76A94">
        <w:rPr>
          <w:color w:val="000000" w:themeColor="text1"/>
          <w:sz w:val="24"/>
          <w:szCs w:val="24"/>
          <w:lang w:val="uk-UA" w:eastAsia="uk-UA" w:bidi="uk-UA"/>
        </w:rPr>
        <w:t xml:space="preserve"> при застосуванні препарату можливе подразнення шкіри</w:t>
      </w:r>
      <w:r w:rsidR="002B0D38" w:rsidRPr="00C76A94">
        <w:rPr>
          <w:color w:val="000000" w:themeColor="text1"/>
          <w:sz w:val="24"/>
          <w:szCs w:val="24"/>
          <w:lang w:val="uk-UA" w:eastAsia="uk-UA" w:bidi="uk-UA"/>
        </w:rPr>
        <w:t xml:space="preserve">, короткочасний свербіж та </w:t>
      </w:r>
      <w:r w:rsidR="006C7E5D" w:rsidRPr="00C76A94">
        <w:rPr>
          <w:color w:val="000000" w:themeColor="text1"/>
          <w:sz w:val="24"/>
          <w:szCs w:val="24"/>
          <w:lang w:val="uk-UA" w:eastAsia="uk-UA" w:bidi="uk-UA"/>
        </w:rPr>
        <w:t>блювання</w:t>
      </w:r>
      <w:r w:rsidR="002B0D38" w:rsidRPr="00C76A94">
        <w:rPr>
          <w:color w:val="000000" w:themeColor="text1"/>
          <w:sz w:val="24"/>
          <w:szCs w:val="24"/>
          <w:lang w:val="uk-UA" w:eastAsia="uk-UA" w:bidi="uk-UA"/>
        </w:rPr>
        <w:t>. Ці ознаки швидко зникають без лікування</w:t>
      </w:r>
      <w:r w:rsidRPr="00C76A94">
        <w:rPr>
          <w:color w:val="000000" w:themeColor="text1"/>
          <w:sz w:val="24"/>
          <w:szCs w:val="24"/>
          <w:lang w:val="uk-UA" w:eastAsia="uk-UA" w:bidi="uk-UA"/>
        </w:rPr>
        <w:t>.</w:t>
      </w:r>
    </w:p>
    <w:p w14:paraId="65C1F9F1" w14:textId="77777777" w:rsidR="005A6671" w:rsidRPr="00C76A94" w:rsidRDefault="005A6671" w:rsidP="005A6671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1143"/>
        </w:tabs>
        <w:spacing w:after="0" w:line="274" w:lineRule="exact"/>
        <w:ind w:firstLine="660"/>
        <w:jc w:val="both"/>
        <w:rPr>
          <w:color w:val="000000" w:themeColor="text1"/>
          <w:sz w:val="24"/>
          <w:szCs w:val="24"/>
        </w:rPr>
      </w:pPr>
      <w:bookmarkStart w:id="10" w:name="bookmark10"/>
      <w:r w:rsidRPr="00C76A94">
        <w:rPr>
          <w:color w:val="000000" w:themeColor="text1"/>
          <w:sz w:val="24"/>
          <w:szCs w:val="24"/>
          <w:lang w:val="uk-UA" w:eastAsia="uk-UA" w:bidi="uk-UA"/>
        </w:rPr>
        <w:lastRenderedPageBreak/>
        <w:t>Особливі застереження при використанні</w:t>
      </w:r>
      <w:bookmarkEnd w:id="10"/>
    </w:p>
    <w:p w14:paraId="5D9E71A2" w14:textId="77777777" w:rsidR="005A6671" w:rsidRPr="00C76A94" w:rsidRDefault="006F6673" w:rsidP="005A6671">
      <w:pPr>
        <w:pStyle w:val="22"/>
        <w:shd w:val="clear" w:color="auto" w:fill="auto"/>
        <w:ind w:firstLine="660"/>
        <w:rPr>
          <w:color w:val="000000" w:themeColor="text1"/>
          <w:sz w:val="24"/>
          <w:szCs w:val="24"/>
        </w:rPr>
      </w:pPr>
      <w:r w:rsidRPr="00C76A94">
        <w:rPr>
          <w:color w:val="000000" w:themeColor="text1"/>
          <w:sz w:val="24"/>
          <w:szCs w:val="24"/>
          <w:lang w:val="uk-UA" w:eastAsia="uk-UA" w:bidi="uk-UA"/>
        </w:rPr>
        <w:t xml:space="preserve">Не допускати потрапляння препарату в очі, слизові оболонки тварин та </w:t>
      </w:r>
      <w:proofErr w:type="spellStart"/>
      <w:r w:rsidRPr="00C76A94">
        <w:rPr>
          <w:color w:val="000000" w:themeColor="text1"/>
          <w:sz w:val="24"/>
          <w:szCs w:val="24"/>
          <w:lang w:val="uk-UA" w:eastAsia="uk-UA" w:bidi="uk-UA"/>
        </w:rPr>
        <w:t>перорально</w:t>
      </w:r>
      <w:proofErr w:type="spellEnd"/>
      <w:r w:rsidRPr="00C76A94">
        <w:rPr>
          <w:color w:val="000000" w:themeColor="text1"/>
          <w:sz w:val="24"/>
          <w:szCs w:val="24"/>
          <w:lang w:val="uk-UA" w:eastAsia="uk-UA" w:bidi="uk-UA"/>
        </w:rPr>
        <w:t>.</w:t>
      </w:r>
    </w:p>
    <w:p w14:paraId="227A40F3" w14:textId="77777777" w:rsidR="005A6671" w:rsidRPr="00C76A94" w:rsidRDefault="005A6671" w:rsidP="005A6671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1143"/>
        </w:tabs>
        <w:spacing w:after="0" w:line="274" w:lineRule="exact"/>
        <w:ind w:firstLine="660"/>
        <w:jc w:val="both"/>
        <w:rPr>
          <w:color w:val="000000" w:themeColor="text1"/>
          <w:sz w:val="24"/>
          <w:szCs w:val="24"/>
        </w:rPr>
      </w:pPr>
      <w:bookmarkStart w:id="11" w:name="bookmark11"/>
      <w:r w:rsidRPr="00C76A94">
        <w:rPr>
          <w:color w:val="000000" w:themeColor="text1"/>
          <w:sz w:val="24"/>
          <w:szCs w:val="24"/>
          <w:lang w:val="uk-UA" w:eastAsia="uk-UA" w:bidi="uk-UA"/>
        </w:rPr>
        <w:t>Використання під час вагітності, лактації, несучості</w:t>
      </w:r>
      <w:bookmarkEnd w:id="11"/>
    </w:p>
    <w:p w14:paraId="471A6FBC" w14:textId="77777777" w:rsidR="00CA0357" w:rsidRPr="00C76A94" w:rsidRDefault="005C760D" w:rsidP="00DE3E8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>Застосування препарату тваринам під час вагітності і лактації ґрунтується на оцінці ризику та необхідності лікуванн</w:t>
      </w:r>
      <w:r w:rsidR="00590C91" w:rsidRPr="00C76A94">
        <w:rPr>
          <w:rFonts w:ascii="Times New Roman" w:eastAsia="Times New Roman" w:hAnsi="Times New Roman" w:cs="Times New Roman"/>
          <w:color w:val="000000" w:themeColor="text1"/>
        </w:rPr>
        <w:t xml:space="preserve">я лікарем ветеринарної медицини. </w:t>
      </w:r>
    </w:p>
    <w:p w14:paraId="5C3D67BF" w14:textId="77777777" w:rsidR="002E1E9E" w:rsidRPr="00C76A94" w:rsidRDefault="000866AC" w:rsidP="0062633E">
      <w:pPr>
        <w:pStyle w:val="a3"/>
        <w:keepNext/>
        <w:keepLines/>
        <w:numPr>
          <w:ilvl w:val="1"/>
          <w:numId w:val="1"/>
        </w:numPr>
        <w:tabs>
          <w:tab w:val="left" w:pos="1083"/>
        </w:tabs>
        <w:spacing w:line="274" w:lineRule="exact"/>
        <w:ind w:hanging="11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12" w:name="bookmark13"/>
      <w:r w:rsidRPr="00C76A94">
        <w:rPr>
          <w:rFonts w:ascii="Times New Roman" w:eastAsia="Times New Roman" w:hAnsi="Times New Roman" w:cs="Times New Roman"/>
          <w:b/>
          <w:bCs/>
          <w:color w:val="000000" w:themeColor="text1"/>
        </w:rPr>
        <w:t>Взаємодія з іншими засобами або</w:t>
      </w:r>
      <w:r w:rsidR="002E1E9E" w:rsidRPr="00C76A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інші форми взаємодії</w:t>
      </w:r>
      <w:bookmarkEnd w:id="12"/>
    </w:p>
    <w:p w14:paraId="3AC1EC2B" w14:textId="77777777" w:rsidR="0062633E" w:rsidRPr="00C76A94" w:rsidRDefault="000866AC" w:rsidP="00CA0357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 xml:space="preserve">  Не застосовувати одночасно з іншими </w:t>
      </w:r>
      <w:proofErr w:type="spellStart"/>
      <w:r w:rsidRPr="00C76A94">
        <w:rPr>
          <w:rFonts w:ascii="Times New Roman" w:eastAsia="Times New Roman" w:hAnsi="Times New Roman" w:cs="Times New Roman"/>
          <w:color w:val="000000" w:themeColor="text1"/>
        </w:rPr>
        <w:t>інсекто-акарицидними</w:t>
      </w:r>
      <w:proofErr w:type="spellEnd"/>
      <w:r w:rsidRPr="00C76A94">
        <w:rPr>
          <w:rFonts w:ascii="Times New Roman" w:eastAsia="Times New Roman" w:hAnsi="Times New Roman" w:cs="Times New Roman"/>
          <w:color w:val="000000" w:themeColor="text1"/>
        </w:rPr>
        <w:t xml:space="preserve"> препаратами.</w:t>
      </w:r>
    </w:p>
    <w:p w14:paraId="3C8E0909" w14:textId="77777777" w:rsidR="002E1E9E" w:rsidRPr="00C76A94" w:rsidRDefault="002E1E9E" w:rsidP="002E1E9E">
      <w:pPr>
        <w:keepNext/>
        <w:keepLines/>
        <w:numPr>
          <w:ilvl w:val="1"/>
          <w:numId w:val="1"/>
        </w:numPr>
        <w:tabs>
          <w:tab w:val="left" w:pos="1083"/>
        </w:tabs>
        <w:spacing w:line="274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13" w:name="bookmark14"/>
      <w:r w:rsidRPr="00C76A94">
        <w:rPr>
          <w:rFonts w:ascii="Times New Roman" w:eastAsia="Times New Roman" w:hAnsi="Times New Roman" w:cs="Times New Roman"/>
          <w:b/>
          <w:bCs/>
          <w:color w:val="000000" w:themeColor="text1"/>
        </w:rPr>
        <w:t>Дози і способи введення тваринам різного віку</w:t>
      </w:r>
      <w:bookmarkEnd w:id="13"/>
    </w:p>
    <w:p w14:paraId="2FFD68D3" w14:textId="77777777" w:rsidR="00DE3E82" w:rsidRPr="00C76A94" w:rsidRDefault="00DE3E82" w:rsidP="00DE3E82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>Препарат наносять зовнішньо безпосередньо на шкіру за допомогою піпетки у місця недоступні для злизування тваринам: на ділянку холки, вздовж хребта, при ураженні вушним кліщем - на шкіру вушної раковини.</w:t>
      </w:r>
    </w:p>
    <w:p w14:paraId="27AB363A" w14:textId="77777777" w:rsidR="00DE3E82" w:rsidRPr="00C76A94" w:rsidRDefault="00DE3E82" w:rsidP="00DE3E82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>Дози препарату становлять:</w:t>
      </w:r>
    </w:p>
    <w:p w14:paraId="6E4C2529" w14:textId="77777777" w:rsidR="00DE3E82" w:rsidRPr="00C76A94" w:rsidRDefault="00DE3E82" w:rsidP="00DE3E82">
      <w:pPr>
        <w:pStyle w:val="a3"/>
        <w:numPr>
          <w:ilvl w:val="0"/>
          <w:numId w:val="3"/>
        </w:numPr>
        <w:tabs>
          <w:tab w:val="left" w:pos="862"/>
        </w:tabs>
        <w:spacing w:line="274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 xml:space="preserve">коти масою тіла від 3 до 10 </w:t>
      </w:r>
      <w:proofErr w:type="spellStart"/>
      <w:r w:rsidRPr="00C76A94">
        <w:rPr>
          <w:rFonts w:ascii="Times New Roman" w:eastAsia="Times New Roman" w:hAnsi="Times New Roman" w:cs="Times New Roman"/>
          <w:color w:val="000000" w:themeColor="text1"/>
        </w:rPr>
        <w:t>kg</w:t>
      </w:r>
      <w:proofErr w:type="spellEnd"/>
      <w:r w:rsidRPr="00C76A94">
        <w:rPr>
          <w:rFonts w:ascii="Times New Roman" w:eastAsia="Times New Roman" w:hAnsi="Times New Roman" w:cs="Times New Roman"/>
          <w:color w:val="000000" w:themeColor="text1"/>
        </w:rPr>
        <w:t xml:space="preserve"> (кг) - 0,8 ml (мл) препарату (1 піпетка) на тварину;</w:t>
      </w:r>
    </w:p>
    <w:p w14:paraId="7A3A8AC8" w14:textId="77777777" w:rsidR="00DE3E82" w:rsidRPr="00C76A94" w:rsidRDefault="00DE3E82" w:rsidP="00DE3E82">
      <w:pPr>
        <w:pStyle w:val="a3"/>
        <w:numPr>
          <w:ilvl w:val="0"/>
          <w:numId w:val="3"/>
        </w:numPr>
        <w:tabs>
          <w:tab w:val="left" w:pos="862"/>
        </w:tabs>
        <w:spacing w:line="274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>собаки:</w:t>
      </w:r>
    </w:p>
    <w:tbl>
      <w:tblPr>
        <w:tblOverlap w:val="never"/>
        <w:tblW w:w="6487" w:type="dxa"/>
        <w:tblInd w:w="6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2"/>
        <w:gridCol w:w="2044"/>
        <w:gridCol w:w="2361"/>
      </w:tblGrid>
      <w:tr w:rsidR="00C76A94" w:rsidRPr="00C76A94" w14:paraId="38D1DF4C" w14:textId="77777777" w:rsidTr="00632B64">
        <w:trPr>
          <w:trHeight w:hRule="exact" w:val="71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B0249" w14:textId="77777777" w:rsidR="00DE3E82" w:rsidRPr="00C76A94" w:rsidRDefault="00DE3E82" w:rsidP="00632B64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76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Собаки</w:t>
            </w:r>
          </w:p>
          <w:p w14:paraId="7CC36616" w14:textId="77777777" w:rsidR="00DE3E82" w:rsidRPr="00C76A94" w:rsidRDefault="00DE3E82" w:rsidP="00632B64">
            <w:pPr>
              <w:framePr w:w="7261" w:h="1861" w:hRule="exact" w:wrap="notBeside" w:vAnchor="text" w:hAnchor="text" w:y="1"/>
              <w:spacing w:before="6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6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масою тіла, </w:t>
            </w:r>
            <w:r w:rsidRPr="00C76A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kg</w:t>
            </w:r>
            <w:proofErr w:type="spellEnd"/>
            <w:r w:rsidRPr="00C76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(кг)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04357" w14:textId="77777777" w:rsidR="00DE3E82" w:rsidRPr="00C76A94" w:rsidRDefault="00DE3E82" w:rsidP="00632B64">
            <w:pPr>
              <w:framePr w:w="7261" w:h="1861" w:hRule="exact" w:wrap="notBeside" w:vAnchor="text" w:hAnchor="text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6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Доза препарату, </w:t>
            </w:r>
            <w:r w:rsidRPr="00C76A94">
              <w:rPr>
                <w:color w:val="000000" w:themeColor="text1"/>
              </w:rPr>
              <w:t xml:space="preserve"> </w:t>
            </w:r>
            <w:r w:rsidRPr="00C76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ml (мл)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94496F" w14:textId="77777777" w:rsidR="00DE3E82" w:rsidRPr="00C76A94" w:rsidRDefault="00DE3E82" w:rsidP="00632B64">
            <w:pPr>
              <w:framePr w:w="7261" w:h="1861" w:hRule="exact" w:wrap="notBeside" w:vAnchor="text" w:hAnchor="text" w:y="1"/>
              <w:spacing w:line="274" w:lineRule="exact"/>
              <w:ind w:left="4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6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Кількість піпеток, </w:t>
            </w:r>
            <w:proofErr w:type="spellStart"/>
            <w:r w:rsidRPr="00C76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шт</w:t>
            </w:r>
            <w:proofErr w:type="spellEnd"/>
          </w:p>
        </w:tc>
      </w:tr>
      <w:tr w:rsidR="00C76A94" w:rsidRPr="00C76A94" w14:paraId="7882E533" w14:textId="77777777" w:rsidTr="00632B64">
        <w:trPr>
          <w:trHeight w:hRule="exact" w:val="28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03462" w14:textId="77777777" w:rsidR="00DE3E82" w:rsidRPr="00C76A94" w:rsidRDefault="00DE3E82" w:rsidP="00632B64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6A94">
              <w:rPr>
                <w:rFonts w:ascii="Times New Roman" w:eastAsia="Times New Roman" w:hAnsi="Times New Roman" w:cs="Times New Roman"/>
                <w:color w:val="000000" w:themeColor="text1"/>
              </w:rPr>
              <w:t>від 3 до 10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68244" w14:textId="77777777" w:rsidR="00DE3E82" w:rsidRPr="00C76A94" w:rsidRDefault="00DE3E82" w:rsidP="00632B64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6A94">
              <w:rPr>
                <w:rFonts w:ascii="Times New Roman" w:eastAsia="Times New Roman" w:hAnsi="Times New Roman" w:cs="Times New Roman"/>
                <w:color w:val="000000" w:themeColor="text1"/>
              </w:rPr>
              <w:t>0,8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1075C6" w14:textId="77777777" w:rsidR="00DE3E82" w:rsidRPr="00C76A94" w:rsidRDefault="00DE3E82" w:rsidP="00632B64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6A9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00C76A94" w:rsidRPr="00C76A94" w14:paraId="313A0701" w14:textId="77777777" w:rsidTr="00632B64">
        <w:trPr>
          <w:trHeight w:hRule="exact" w:val="285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FBF2D" w14:textId="77777777" w:rsidR="00DE3E82" w:rsidRPr="00C76A94" w:rsidRDefault="00DE3E82" w:rsidP="00632B64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6A94">
              <w:rPr>
                <w:rFonts w:ascii="Times New Roman" w:eastAsia="Times New Roman" w:hAnsi="Times New Roman" w:cs="Times New Roman"/>
                <w:color w:val="000000" w:themeColor="text1"/>
              </w:rPr>
              <w:t>від 10 до 20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5FFAF" w14:textId="77777777" w:rsidR="00DE3E82" w:rsidRPr="00C76A94" w:rsidRDefault="00DE3E82" w:rsidP="00632B64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6A94">
              <w:rPr>
                <w:rFonts w:ascii="Times New Roman" w:eastAsia="Times New Roman" w:hAnsi="Times New Roman" w:cs="Times New Roman"/>
                <w:color w:val="000000" w:themeColor="text1"/>
              </w:rPr>
              <w:t>1,6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DEAA5A" w14:textId="77777777" w:rsidR="00DE3E82" w:rsidRPr="00C76A94" w:rsidRDefault="00DE3E82" w:rsidP="00632B64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6A94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</w:tr>
      <w:tr w:rsidR="00C76A94" w:rsidRPr="00C76A94" w14:paraId="4F3C9933" w14:textId="77777777" w:rsidTr="00632B64">
        <w:trPr>
          <w:trHeight w:hRule="exact" w:val="28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B6FB5" w14:textId="77777777" w:rsidR="00DE3E82" w:rsidRPr="00C76A94" w:rsidRDefault="00DE3E82" w:rsidP="00632B64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6A94">
              <w:rPr>
                <w:rFonts w:ascii="Times New Roman" w:eastAsia="Times New Roman" w:hAnsi="Times New Roman" w:cs="Times New Roman"/>
                <w:color w:val="000000" w:themeColor="text1"/>
              </w:rPr>
              <w:t>від 20 до 40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92B07" w14:textId="77777777" w:rsidR="00DE3E82" w:rsidRPr="00C76A94" w:rsidRDefault="00DE3E82" w:rsidP="00632B64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6A94">
              <w:rPr>
                <w:rFonts w:ascii="Times New Roman" w:eastAsia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46ED4" w14:textId="77777777" w:rsidR="00DE3E82" w:rsidRPr="00C76A94" w:rsidRDefault="00DE3E82" w:rsidP="00632B64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6A94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C76A94" w:rsidRPr="00C76A94" w14:paraId="41FEBDE5" w14:textId="77777777" w:rsidTr="00632B64">
        <w:trPr>
          <w:trHeight w:hRule="exact" w:val="294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E1FBA" w14:textId="77777777" w:rsidR="00DE3E82" w:rsidRPr="00C76A94" w:rsidRDefault="00DE3E82" w:rsidP="00632B64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6A94">
              <w:rPr>
                <w:rFonts w:ascii="Times New Roman" w:eastAsia="Times New Roman" w:hAnsi="Times New Roman" w:cs="Times New Roman"/>
                <w:color w:val="000000" w:themeColor="text1"/>
              </w:rPr>
              <w:t>більше 40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197C" w14:textId="77777777" w:rsidR="00DE3E82" w:rsidRPr="00C76A94" w:rsidRDefault="00DE3E82" w:rsidP="00632B64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6A94">
              <w:rPr>
                <w:rFonts w:ascii="Times New Roman" w:eastAsia="Times New Roman" w:hAnsi="Times New Roman" w:cs="Times New Roman"/>
                <w:color w:val="000000" w:themeColor="text1"/>
              </w:rPr>
              <w:t>3,2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267A3" w14:textId="77777777" w:rsidR="00DE3E82" w:rsidRPr="00C76A94" w:rsidRDefault="00DE3E82" w:rsidP="00632B64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6A94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</w:tbl>
    <w:p w14:paraId="64C7C053" w14:textId="77777777" w:rsidR="00DE3E82" w:rsidRPr="00C76A94" w:rsidRDefault="00DE3E82" w:rsidP="00DE3E82">
      <w:pPr>
        <w:framePr w:w="7261" w:h="1861" w:hRule="exact" w:wrap="notBeside" w:vAnchor="text" w:hAnchor="text" w:y="1"/>
        <w:rPr>
          <w:rFonts w:ascii="Times New Roman" w:hAnsi="Times New Roman" w:cs="Times New Roman"/>
          <w:color w:val="000000" w:themeColor="text1"/>
        </w:rPr>
      </w:pPr>
    </w:p>
    <w:p w14:paraId="5E2A0A97" w14:textId="7BB97BC3" w:rsidR="00DE3E82" w:rsidRPr="00C76A94" w:rsidRDefault="006C7E5D" w:rsidP="00DE3E82">
      <w:pPr>
        <w:spacing w:line="274" w:lineRule="exact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 xml:space="preserve">За </w:t>
      </w:r>
      <w:proofErr w:type="spellStart"/>
      <w:r w:rsidRPr="00C76A94">
        <w:rPr>
          <w:rFonts w:ascii="Times New Roman" w:eastAsia="Times New Roman" w:hAnsi="Times New Roman" w:cs="Times New Roman"/>
          <w:color w:val="000000" w:themeColor="text1"/>
        </w:rPr>
        <w:t>отодектозу</w:t>
      </w:r>
      <w:proofErr w:type="spellEnd"/>
      <w:r w:rsidR="00DE3E82" w:rsidRPr="00C76A94">
        <w:rPr>
          <w:rFonts w:ascii="Times New Roman" w:eastAsia="Times New Roman" w:hAnsi="Times New Roman" w:cs="Times New Roman"/>
          <w:color w:val="000000" w:themeColor="text1"/>
        </w:rPr>
        <w:t>, внутрішню поверхню вушної раковини і зовнішній слуховий прохід очищують від вушної сірки, струпів та ексудату, після цього на шкіру обох вух наносять препарат, навіть при ураженні лише одного. За необхідності через 7-10 діб курс лікування повторюють під контролем мікроскопії зіскрібків.</w:t>
      </w:r>
    </w:p>
    <w:p w14:paraId="0DE525EA" w14:textId="154C16C4" w:rsidR="00DE3E82" w:rsidRPr="00C76A94" w:rsidRDefault="006C7E5D" w:rsidP="00DE3E82">
      <w:pPr>
        <w:spacing w:line="274" w:lineRule="exact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 xml:space="preserve">За </w:t>
      </w:r>
      <w:proofErr w:type="spellStart"/>
      <w:r w:rsidRPr="00C76A94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>саркоптозу</w:t>
      </w:r>
      <w:proofErr w:type="spellEnd"/>
      <w:r w:rsidRPr="00C76A94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 xml:space="preserve">, </w:t>
      </w:r>
      <w:proofErr w:type="spellStart"/>
      <w:r w:rsidRPr="00C76A94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>нотоедрозу</w:t>
      </w:r>
      <w:proofErr w:type="spellEnd"/>
      <w:r w:rsidRPr="00C76A94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 xml:space="preserve">, демодекозу та </w:t>
      </w:r>
      <w:proofErr w:type="spellStart"/>
      <w:r w:rsidRPr="00C76A94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>хейлетіозу</w:t>
      </w:r>
      <w:proofErr w:type="spellEnd"/>
      <w:r w:rsidRPr="00C76A94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 xml:space="preserve"> </w:t>
      </w:r>
      <w:r w:rsidR="00DE3E82" w:rsidRPr="00C76A94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 xml:space="preserve">препарат застосовують 2-4 рази з інтервалом 7-10 діб. Лікування рекомендується проводити комплексно із застосуванням </w:t>
      </w:r>
      <w:proofErr w:type="spellStart"/>
      <w:r w:rsidR="00DE3E82" w:rsidRPr="00C76A94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>етіотропних</w:t>
      </w:r>
      <w:proofErr w:type="spellEnd"/>
      <w:r w:rsidR="00DE3E82" w:rsidRPr="00C76A94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>, патогенетичних і симптоматичних засобів.</w:t>
      </w:r>
    </w:p>
    <w:p w14:paraId="2AEC3A6E" w14:textId="77777777" w:rsidR="00DE3E82" w:rsidRPr="00C76A94" w:rsidRDefault="00DE3E82" w:rsidP="00DE3E82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 w:bidi="ar-SA"/>
        </w:rPr>
      </w:pPr>
      <w:r w:rsidRPr="00C76A94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 xml:space="preserve">Одноразова обробка препаратом попереджує ураження кліщами протягом 3 тижнів, а блохами до 4 тижнів. </w:t>
      </w:r>
    </w:p>
    <w:p w14:paraId="438A5F2F" w14:textId="77777777" w:rsidR="002E1E9E" w:rsidRPr="00C76A94" w:rsidRDefault="00DE3E82" w:rsidP="00DE3E82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hAnsi="Times New Roman" w:cs="Times New Roman"/>
          <w:color w:val="000000" w:themeColor="text1"/>
        </w:rPr>
        <w:t>Для запобігання повторної інвазії тварин ектопаразитами необхідно періодично обробляти підстилки інсектицидними засобами</w:t>
      </w:r>
      <w:r w:rsidR="00C0695E" w:rsidRPr="00C76A9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E726405" w14:textId="77777777" w:rsidR="002E1E9E" w:rsidRPr="00C76A94" w:rsidRDefault="002E1E9E" w:rsidP="003B1735">
      <w:pPr>
        <w:keepNext/>
        <w:keepLines/>
        <w:numPr>
          <w:ilvl w:val="1"/>
          <w:numId w:val="1"/>
        </w:numPr>
        <w:tabs>
          <w:tab w:val="left" w:pos="993"/>
        </w:tabs>
        <w:spacing w:line="274" w:lineRule="exac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14" w:name="bookmark15"/>
      <w:r w:rsidRPr="00C76A94">
        <w:rPr>
          <w:rFonts w:ascii="Times New Roman" w:eastAsia="Times New Roman" w:hAnsi="Times New Roman" w:cs="Times New Roman"/>
          <w:b/>
          <w:bCs/>
          <w:color w:val="000000" w:themeColor="text1"/>
        </w:rPr>
        <w:t>Передозування (симптоми, невідкладні заходи, антидоти)</w:t>
      </w:r>
      <w:bookmarkEnd w:id="14"/>
    </w:p>
    <w:p w14:paraId="7573D467" w14:textId="08C3019E" w:rsidR="002E1E9E" w:rsidRPr="00C76A94" w:rsidRDefault="002E1E9E" w:rsidP="00676DE5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 xml:space="preserve">Тварини добре </w:t>
      </w:r>
      <w:proofErr w:type="spellStart"/>
      <w:r w:rsidRPr="00C76A94">
        <w:rPr>
          <w:rFonts w:ascii="Times New Roman" w:eastAsia="Times New Roman" w:hAnsi="Times New Roman" w:cs="Times New Roman"/>
          <w:color w:val="000000" w:themeColor="text1"/>
        </w:rPr>
        <w:t>переносят</w:t>
      </w:r>
      <w:r w:rsidR="00E477DE" w:rsidRPr="00C76A94">
        <w:rPr>
          <w:rFonts w:ascii="Times New Roman" w:eastAsia="Times New Roman" w:hAnsi="Times New Roman" w:cs="Times New Roman"/>
          <w:color w:val="000000" w:themeColor="text1"/>
        </w:rPr>
        <w:t>ь</w:t>
      </w:r>
      <w:proofErr w:type="spellEnd"/>
      <w:r w:rsidR="00E477DE" w:rsidRPr="00C76A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477DE" w:rsidRPr="00C76A94">
        <w:rPr>
          <w:rFonts w:ascii="Times New Roman" w:eastAsia="Times New Roman" w:hAnsi="Times New Roman" w:cs="Times New Roman"/>
          <w:color w:val="000000" w:themeColor="text1"/>
        </w:rPr>
        <w:t>фіпроніл</w:t>
      </w:r>
      <w:proofErr w:type="spellEnd"/>
      <w:r w:rsidR="00E477DE" w:rsidRPr="00C76A94">
        <w:rPr>
          <w:rFonts w:ascii="Times New Roman" w:eastAsia="Times New Roman" w:hAnsi="Times New Roman" w:cs="Times New Roman"/>
          <w:color w:val="000000" w:themeColor="text1"/>
        </w:rPr>
        <w:t xml:space="preserve"> у терапевтичній дозі. Д</w:t>
      </w:r>
      <w:r w:rsidRPr="00C76A94">
        <w:rPr>
          <w:rFonts w:ascii="Times New Roman" w:eastAsia="Times New Roman" w:hAnsi="Times New Roman" w:cs="Times New Roman"/>
          <w:color w:val="000000" w:themeColor="text1"/>
        </w:rPr>
        <w:t xml:space="preserve">оза, яка перевищує терапевтичну в 5 разів, </w:t>
      </w:r>
      <w:r w:rsidR="006C7E5D" w:rsidRPr="00C76A94">
        <w:rPr>
          <w:rFonts w:ascii="Times New Roman" w:eastAsia="Times New Roman" w:hAnsi="Times New Roman" w:cs="Times New Roman"/>
          <w:color w:val="000000" w:themeColor="text1"/>
        </w:rPr>
        <w:t>не спричиняє</w:t>
      </w:r>
      <w:r w:rsidRPr="00C76A94">
        <w:rPr>
          <w:rFonts w:ascii="Times New Roman" w:eastAsia="Times New Roman" w:hAnsi="Times New Roman" w:cs="Times New Roman"/>
          <w:color w:val="000000" w:themeColor="text1"/>
        </w:rPr>
        <w:t xml:space="preserve"> клін</w:t>
      </w:r>
      <w:r w:rsidR="00E477DE" w:rsidRPr="00C76A94">
        <w:rPr>
          <w:rFonts w:ascii="Times New Roman" w:eastAsia="Times New Roman" w:hAnsi="Times New Roman" w:cs="Times New Roman"/>
          <w:color w:val="000000" w:themeColor="text1"/>
        </w:rPr>
        <w:t>ічних ознак отруєння. Антидот – атропіну сульфат.</w:t>
      </w:r>
    </w:p>
    <w:p w14:paraId="77A86348" w14:textId="77777777" w:rsidR="002E1E9E" w:rsidRPr="00C76A94" w:rsidRDefault="002E1E9E" w:rsidP="003B1735">
      <w:pPr>
        <w:keepNext/>
        <w:keepLines/>
        <w:numPr>
          <w:ilvl w:val="1"/>
          <w:numId w:val="1"/>
        </w:numPr>
        <w:tabs>
          <w:tab w:val="left" w:pos="1134"/>
        </w:tabs>
        <w:spacing w:line="274" w:lineRule="exac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15" w:name="bookmark16"/>
      <w:r w:rsidRPr="00C76A94">
        <w:rPr>
          <w:rFonts w:ascii="Times New Roman" w:eastAsia="Times New Roman" w:hAnsi="Times New Roman" w:cs="Times New Roman"/>
          <w:b/>
          <w:bCs/>
          <w:color w:val="000000" w:themeColor="text1"/>
        </w:rPr>
        <w:t>Спеціальні застереження</w:t>
      </w:r>
      <w:bookmarkEnd w:id="15"/>
    </w:p>
    <w:p w14:paraId="11F5C8B4" w14:textId="75642D35" w:rsidR="002E1E9E" w:rsidRPr="00C76A94" w:rsidRDefault="006C7E5D" w:rsidP="002E1E9E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>За виникнення</w:t>
      </w:r>
      <w:r w:rsidR="00963EA2" w:rsidRPr="00C76A94">
        <w:rPr>
          <w:rFonts w:ascii="Times New Roman" w:eastAsia="Times New Roman" w:hAnsi="Times New Roman" w:cs="Times New Roman"/>
          <w:color w:val="000000" w:themeColor="text1"/>
        </w:rPr>
        <w:t xml:space="preserve"> ознак побічної дії</w:t>
      </w:r>
      <w:r w:rsidR="005234FD" w:rsidRPr="00C76A94">
        <w:rPr>
          <w:rFonts w:ascii="Times New Roman" w:eastAsia="Times New Roman" w:hAnsi="Times New Roman" w:cs="Times New Roman"/>
          <w:color w:val="000000" w:themeColor="text1"/>
        </w:rPr>
        <w:t xml:space="preserve"> необхідно припинити</w:t>
      </w:r>
      <w:r w:rsidR="00963EA2" w:rsidRPr="00C76A94">
        <w:rPr>
          <w:rFonts w:ascii="Times New Roman" w:eastAsia="Times New Roman" w:hAnsi="Times New Roman" w:cs="Times New Roman"/>
          <w:color w:val="000000" w:themeColor="text1"/>
        </w:rPr>
        <w:t xml:space="preserve"> подальше застосування</w:t>
      </w:r>
      <w:r w:rsidR="005234FD" w:rsidRPr="00C76A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63EA2" w:rsidRPr="00C76A94">
        <w:rPr>
          <w:rFonts w:ascii="Times New Roman" w:eastAsia="Times New Roman" w:hAnsi="Times New Roman" w:cs="Times New Roman"/>
          <w:color w:val="000000" w:themeColor="text1"/>
        </w:rPr>
        <w:t xml:space="preserve">препарату </w:t>
      </w:r>
      <w:r w:rsidR="005234FD" w:rsidRPr="00C76A94">
        <w:rPr>
          <w:rFonts w:ascii="Times New Roman" w:eastAsia="Times New Roman" w:hAnsi="Times New Roman" w:cs="Times New Roman"/>
          <w:color w:val="000000" w:themeColor="text1"/>
        </w:rPr>
        <w:t>та проконсультуватися з лікарем ветеринарної медицини.</w:t>
      </w:r>
    </w:p>
    <w:p w14:paraId="1D216B7F" w14:textId="77777777" w:rsidR="002E1E9E" w:rsidRPr="00C76A94" w:rsidRDefault="002E1E9E" w:rsidP="003B1735">
      <w:pPr>
        <w:keepNext/>
        <w:keepLines/>
        <w:numPr>
          <w:ilvl w:val="1"/>
          <w:numId w:val="1"/>
        </w:numPr>
        <w:tabs>
          <w:tab w:val="left" w:pos="1134"/>
        </w:tabs>
        <w:spacing w:line="274" w:lineRule="exac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16" w:name="bookmark17"/>
      <w:r w:rsidRPr="00C76A94">
        <w:rPr>
          <w:rFonts w:ascii="Times New Roman" w:eastAsia="Times New Roman" w:hAnsi="Times New Roman" w:cs="Times New Roman"/>
          <w:b/>
          <w:bCs/>
          <w:color w:val="000000" w:themeColor="text1"/>
        </w:rPr>
        <w:t>Період виведення (</w:t>
      </w:r>
      <w:proofErr w:type="spellStart"/>
      <w:r w:rsidRPr="00C76A94">
        <w:rPr>
          <w:rFonts w:ascii="Times New Roman" w:eastAsia="Times New Roman" w:hAnsi="Times New Roman" w:cs="Times New Roman"/>
          <w:b/>
          <w:bCs/>
          <w:color w:val="000000" w:themeColor="text1"/>
        </w:rPr>
        <w:t>каренція</w:t>
      </w:r>
      <w:proofErr w:type="spellEnd"/>
      <w:r w:rsidRPr="00C76A9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bookmarkEnd w:id="16"/>
    </w:p>
    <w:p w14:paraId="2625B344" w14:textId="77777777" w:rsidR="002E1E9E" w:rsidRPr="00C76A94" w:rsidRDefault="002E1E9E" w:rsidP="002E1E9E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>Для непродуктивних тварин не визначають.</w:t>
      </w:r>
    </w:p>
    <w:p w14:paraId="0F5B0029" w14:textId="77777777" w:rsidR="002E1E9E" w:rsidRPr="00C76A94" w:rsidRDefault="002E1E9E" w:rsidP="003B1735">
      <w:pPr>
        <w:keepNext/>
        <w:keepLines/>
        <w:numPr>
          <w:ilvl w:val="1"/>
          <w:numId w:val="1"/>
        </w:numPr>
        <w:tabs>
          <w:tab w:val="left" w:pos="1134"/>
        </w:tabs>
        <w:spacing w:line="274" w:lineRule="exac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17" w:name="bookmark18"/>
      <w:r w:rsidRPr="00C76A94">
        <w:rPr>
          <w:rFonts w:ascii="Times New Roman" w:eastAsia="Times New Roman" w:hAnsi="Times New Roman" w:cs="Times New Roman"/>
          <w:b/>
          <w:bCs/>
          <w:color w:val="000000" w:themeColor="text1"/>
        </w:rPr>
        <w:t>Спеціальні застереження для осіб і обслуговуючого персоналу</w:t>
      </w:r>
      <w:bookmarkEnd w:id="17"/>
    </w:p>
    <w:p w14:paraId="3121F12C" w14:textId="32B0E339" w:rsidR="002E1E9E" w:rsidRPr="00C76A94" w:rsidRDefault="002E1E9E" w:rsidP="002E1E9E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>Особи, які працюють з препаратом, повинні дотримуватися основних правил гігієни та безпеки, прийнятих при роботі з ветеринарними препаратами. Після обробки препаратом тварину не можна гладити і допускати її до маленьких д</w:t>
      </w:r>
      <w:r w:rsidR="0081247A" w:rsidRPr="00C76A94">
        <w:rPr>
          <w:rFonts w:ascii="Times New Roman" w:eastAsia="Times New Roman" w:hAnsi="Times New Roman" w:cs="Times New Roman"/>
          <w:color w:val="000000" w:themeColor="text1"/>
        </w:rPr>
        <w:t xml:space="preserve">ітей до повного висихання </w:t>
      </w:r>
      <w:r w:rsidR="005F30B5" w:rsidRPr="00C76A94">
        <w:rPr>
          <w:rFonts w:ascii="Times New Roman" w:eastAsia="Times New Roman" w:hAnsi="Times New Roman" w:cs="Times New Roman"/>
          <w:color w:val="000000" w:themeColor="text1"/>
        </w:rPr>
        <w:t>волосяного</w:t>
      </w:r>
      <w:r w:rsidRPr="00C76A94">
        <w:rPr>
          <w:rFonts w:ascii="Times New Roman" w:eastAsia="Times New Roman" w:hAnsi="Times New Roman" w:cs="Times New Roman"/>
          <w:color w:val="000000" w:themeColor="text1"/>
        </w:rPr>
        <w:t xml:space="preserve"> покриву. </w:t>
      </w:r>
      <w:r w:rsidR="005F30B5" w:rsidRPr="00C76A94">
        <w:rPr>
          <w:rFonts w:ascii="Times New Roman" w:eastAsia="Times New Roman" w:hAnsi="Times New Roman" w:cs="Times New Roman"/>
          <w:color w:val="000000" w:themeColor="text1"/>
        </w:rPr>
        <w:t xml:space="preserve">За випадкового потрапляння </w:t>
      </w:r>
      <w:r w:rsidRPr="00C76A94">
        <w:rPr>
          <w:rFonts w:ascii="Times New Roman" w:eastAsia="Times New Roman" w:hAnsi="Times New Roman" w:cs="Times New Roman"/>
          <w:color w:val="000000" w:themeColor="text1"/>
        </w:rPr>
        <w:t xml:space="preserve">препарату на шкіру або слизові оболонки необхідно відразу промити їх проточною водою. Обробку тварин рекомендують проводити у гумових рукавицях. Після закінчення обробки тварин необхідно вимити руки з </w:t>
      </w:r>
      <w:proofErr w:type="spellStart"/>
      <w:r w:rsidRPr="00C76A94">
        <w:rPr>
          <w:rFonts w:ascii="Times New Roman" w:eastAsia="Times New Roman" w:hAnsi="Times New Roman" w:cs="Times New Roman"/>
          <w:color w:val="000000" w:themeColor="text1"/>
        </w:rPr>
        <w:t>милом</w:t>
      </w:r>
      <w:proofErr w:type="spellEnd"/>
      <w:r w:rsidRPr="00C76A9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E2DFB60" w14:textId="77777777" w:rsidR="002E1E9E" w:rsidRPr="00C76A94" w:rsidRDefault="002E1E9E" w:rsidP="003B1735">
      <w:pPr>
        <w:keepNext/>
        <w:keepLines/>
        <w:numPr>
          <w:ilvl w:val="0"/>
          <w:numId w:val="1"/>
        </w:numPr>
        <w:tabs>
          <w:tab w:val="left" w:pos="851"/>
        </w:tabs>
        <w:spacing w:line="274" w:lineRule="exac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18" w:name="bookmark19"/>
      <w:r w:rsidRPr="00C76A94">
        <w:rPr>
          <w:rFonts w:ascii="Times New Roman" w:eastAsia="Times New Roman" w:hAnsi="Times New Roman" w:cs="Times New Roman"/>
          <w:b/>
          <w:bCs/>
          <w:color w:val="000000" w:themeColor="text1"/>
        </w:rPr>
        <w:t>Фармацевтичні особливості</w:t>
      </w:r>
      <w:bookmarkEnd w:id="18"/>
    </w:p>
    <w:p w14:paraId="45117C46" w14:textId="77777777" w:rsidR="002E1E9E" w:rsidRPr="00C76A94" w:rsidRDefault="002E1E9E" w:rsidP="003B1735">
      <w:pPr>
        <w:keepNext/>
        <w:keepLines/>
        <w:numPr>
          <w:ilvl w:val="1"/>
          <w:numId w:val="1"/>
        </w:numPr>
        <w:tabs>
          <w:tab w:val="left" w:pos="993"/>
        </w:tabs>
        <w:spacing w:line="274" w:lineRule="exac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19" w:name="bookmark20"/>
      <w:r w:rsidRPr="00C76A94">
        <w:rPr>
          <w:rFonts w:ascii="Times New Roman" w:eastAsia="Times New Roman" w:hAnsi="Times New Roman" w:cs="Times New Roman"/>
          <w:b/>
          <w:bCs/>
          <w:color w:val="000000" w:themeColor="text1"/>
        </w:rPr>
        <w:t>Форми несумісності (основні)</w:t>
      </w:r>
      <w:bookmarkEnd w:id="19"/>
    </w:p>
    <w:p w14:paraId="4AD96092" w14:textId="77777777" w:rsidR="002E1E9E" w:rsidRPr="00C76A94" w:rsidRDefault="00F2449E" w:rsidP="002E1E9E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>Не встановлені.</w:t>
      </w:r>
    </w:p>
    <w:p w14:paraId="105AA466" w14:textId="77777777" w:rsidR="002E1E9E" w:rsidRPr="00C76A94" w:rsidRDefault="002E1E9E" w:rsidP="003B1735">
      <w:pPr>
        <w:keepNext/>
        <w:keepLines/>
        <w:numPr>
          <w:ilvl w:val="1"/>
          <w:numId w:val="1"/>
        </w:numPr>
        <w:tabs>
          <w:tab w:val="left" w:pos="993"/>
        </w:tabs>
        <w:spacing w:line="274" w:lineRule="exac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20" w:name="bookmark21"/>
      <w:r w:rsidRPr="00C76A94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Термін придатності</w:t>
      </w:r>
      <w:bookmarkEnd w:id="20"/>
    </w:p>
    <w:p w14:paraId="00618AFD" w14:textId="77777777" w:rsidR="005234FD" w:rsidRPr="00C76A94" w:rsidRDefault="003B1735" w:rsidP="00DE3E82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>3</w:t>
      </w:r>
      <w:r w:rsidR="002E1E9E" w:rsidRPr="00C76A94">
        <w:rPr>
          <w:rFonts w:ascii="Times New Roman" w:eastAsia="Times New Roman" w:hAnsi="Times New Roman" w:cs="Times New Roman"/>
          <w:color w:val="000000" w:themeColor="text1"/>
        </w:rPr>
        <w:t xml:space="preserve"> роки.</w:t>
      </w:r>
    </w:p>
    <w:p w14:paraId="391DCCA6" w14:textId="77777777" w:rsidR="002E1E9E" w:rsidRPr="00C76A94" w:rsidRDefault="002E1E9E" w:rsidP="003B1735">
      <w:pPr>
        <w:keepNext/>
        <w:keepLines/>
        <w:numPr>
          <w:ilvl w:val="1"/>
          <w:numId w:val="1"/>
        </w:numPr>
        <w:tabs>
          <w:tab w:val="left" w:pos="993"/>
        </w:tabs>
        <w:spacing w:line="274" w:lineRule="exac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21" w:name="bookmark22"/>
      <w:r w:rsidRPr="00C76A94">
        <w:rPr>
          <w:rFonts w:ascii="Times New Roman" w:eastAsia="Times New Roman" w:hAnsi="Times New Roman" w:cs="Times New Roman"/>
          <w:b/>
          <w:bCs/>
          <w:color w:val="000000" w:themeColor="text1"/>
        </w:rPr>
        <w:t>Особливі заходи зберігання</w:t>
      </w:r>
      <w:bookmarkEnd w:id="21"/>
    </w:p>
    <w:p w14:paraId="4740D3BF" w14:textId="77777777" w:rsidR="003B1735" w:rsidRPr="00C76A94" w:rsidRDefault="00F2449E" w:rsidP="00676DE5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>Зберігати</w:t>
      </w:r>
      <w:r w:rsidR="002E1E9E" w:rsidRPr="00C76A94">
        <w:rPr>
          <w:rFonts w:ascii="Times New Roman" w:eastAsia="Times New Roman" w:hAnsi="Times New Roman" w:cs="Times New Roman"/>
          <w:color w:val="000000" w:themeColor="text1"/>
        </w:rPr>
        <w:t xml:space="preserve"> препарат у сухому</w:t>
      </w:r>
      <w:r w:rsidR="003B1735" w:rsidRPr="00C76A94">
        <w:rPr>
          <w:rFonts w:ascii="Times New Roman" w:eastAsia="Times New Roman" w:hAnsi="Times New Roman" w:cs="Times New Roman"/>
          <w:color w:val="000000" w:themeColor="text1"/>
        </w:rPr>
        <w:t xml:space="preserve"> темному</w:t>
      </w:r>
      <w:r w:rsidR="00676DE5" w:rsidRPr="00C76A94">
        <w:rPr>
          <w:rFonts w:ascii="Times New Roman" w:eastAsia="Times New Roman" w:hAnsi="Times New Roman" w:cs="Times New Roman"/>
          <w:color w:val="000000" w:themeColor="text1"/>
        </w:rPr>
        <w:t xml:space="preserve"> недоступному для дітей і тварин</w:t>
      </w:r>
      <w:r w:rsidR="003B1735" w:rsidRPr="00C76A94">
        <w:rPr>
          <w:rFonts w:ascii="Times New Roman" w:eastAsia="Times New Roman" w:hAnsi="Times New Roman" w:cs="Times New Roman"/>
          <w:color w:val="000000" w:themeColor="text1"/>
        </w:rPr>
        <w:t xml:space="preserve"> місці</w:t>
      </w:r>
      <w:r w:rsidR="00676DE5" w:rsidRPr="00C76A94">
        <w:rPr>
          <w:rFonts w:ascii="Times New Roman" w:eastAsia="Times New Roman" w:hAnsi="Times New Roman" w:cs="Times New Roman"/>
          <w:color w:val="000000" w:themeColor="text1"/>
        </w:rPr>
        <w:t>,</w:t>
      </w:r>
      <w:r w:rsidR="002E1E9E" w:rsidRPr="00C76A94">
        <w:rPr>
          <w:rFonts w:ascii="Times New Roman" w:eastAsia="Times New Roman" w:hAnsi="Times New Roman" w:cs="Times New Roman"/>
          <w:color w:val="000000" w:themeColor="text1"/>
        </w:rPr>
        <w:t xml:space="preserve"> окремо від</w:t>
      </w:r>
      <w:r w:rsidRPr="00C76A94">
        <w:rPr>
          <w:rFonts w:ascii="Times New Roman" w:eastAsia="Times New Roman" w:hAnsi="Times New Roman" w:cs="Times New Roman"/>
          <w:color w:val="000000" w:themeColor="text1"/>
        </w:rPr>
        <w:t xml:space="preserve"> харчових продуктів та кормів, за температури</w:t>
      </w:r>
      <w:r w:rsidR="002E1E9E" w:rsidRPr="00C76A94">
        <w:rPr>
          <w:rFonts w:ascii="Times New Roman" w:eastAsia="Times New Roman" w:hAnsi="Times New Roman" w:cs="Times New Roman"/>
          <w:color w:val="000000" w:themeColor="text1"/>
        </w:rPr>
        <w:t xml:space="preserve"> від 4 до 25 °С.</w:t>
      </w:r>
    </w:p>
    <w:p w14:paraId="1D082DA4" w14:textId="77777777" w:rsidR="002E1E9E" w:rsidRPr="00C76A94" w:rsidRDefault="002E1E9E" w:rsidP="003B1735">
      <w:pPr>
        <w:keepNext/>
        <w:keepLines/>
        <w:numPr>
          <w:ilvl w:val="1"/>
          <w:numId w:val="1"/>
        </w:numPr>
        <w:tabs>
          <w:tab w:val="left" w:pos="993"/>
        </w:tabs>
        <w:spacing w:line="274" w:lineRule="exac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22" w:name="bookmark23"/>
      <w:r w:rsidRPr="00C76A94">
        <w:rPr>
          <w:rFonts w:ascii="Times New Roman" w:eastAsia="Times New Roman" w:hAnsi="Times New Roman" w:cs="Times New Roman"/>
          <w:b/>
          <w:bCs/>
          <w:color w:val="000000" w:themeColor="text1"/>
        </w:rPr>
        <w:t>Природа і склад контейнера первинного пакування</w:t>
      </w:r>
      <w:bookmarkEnd w:id="22"/>
    </w:p>
    <w:p w14:paraId="5DCBAB97" w14:textId="77777777" w:rsidR="001B1157" w:rsidRPr="00C76A94" w:rsidRDefault="00DE3E82" w:rsidP="007230A4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 xml:space="preserve">Полімерні піпетки по 0,8 </w:t>
      </w:r>
      <w:r w:rsidR="0080216B" w:rsidRPr="00C76A94">
        <w:rPr>
          <w:rFonts w:ascii="Times New Roman" w:hAnsi="Times New Roman" w:cs="Times New Roman"/>
          <w:color w:val="000000" w:themeColor="text1"/>
        </w:rPr>
        <w:t>мл</w:t>
      </w:r>
      <w:r w:rsidRPr="00C76A94">
        <w:rPr>
          <w:rFonts w:ascii="Times New Roman" w:eastAsia="Times New Roman" w:hAnsi="Times New Roman" w:cs="Times New Roman"/>
          <w:color w:val="000000" w:themeColor="text1"/>
        </w:rPr>
        <w:t>, упаковані у картонну коробку по 4 або 6 штук</w:t>
      </w:r>
      <w:r w:rsidR="002E1E9E" w:rsidRPr="00C76A9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982B6D7" w14:textId="77777777" w:rsidR="002E1E9E" w:rsidRPr="00C76A94" w:rsidRDefault="002E1E9E" w:rsidP="003B1735">
      <w:pPr>
        <w:keepNext/>
        <w:keepLines/>
        <w:numPr>
          <w:ilvl w:val="1"/>
          <w:numId w:val="1"/>
        </w:numPr>
        <w:tabs>
          <w:tab w:val="left" w:pos="993"/>
        </w:tabs>
        <w:spacing w:line="274" w:lineRule="exac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23" w:name="bookmark24"/>
      <w:r w:rsidRPr="00C76A94">
        <w:rPr>
          <w:rFonts w:ascii="Times New Roman" w:eastAsia="Times New Roman" w:hAnsi="Times New Roman" w:cs="Times New Roman"/>
          <w:b/>
          <w:bCs/>
          <w:color w:val="000000" w:themeColor="text1"/>
        </w:rPr>
        <w:t>Особливі заходи безпеки при поводженні з невикористаним препаратом або із його залишками</w:t>
      </w:r>
      <w:bookmarkEnd w:id="23"/>
    </w:p>
    <w:p w14:paraId="56AD4107" w14:textId="77777777" w:rsidR="001B1157" w:rsidRPr="00C76A94" w:rsidRDefault="003B1735" w:rsidP="002E1E9E">
      <w:pPr>
        <w:rPr>
          <w:rFonts w:ascii="Times New Roman" w:hAnsi="Times New Roman" w:cs="Times New Roman"/>
          <w:color w:val="000000" w:themeColor="text1"/>
        </w:rPr>
      </w:pPr>
      <w:r w:rsidRPr="00C76A94">
        <w:rPr>
          <w:rFonts w:ascii="Times New Roman" w:hAnsi="Times New Roman" w:cs="Times New Roman"/>
          <w:color w:val="000000" w:themeColor="text1"/>
        </w:rPr>
        <w:t xml:space="preserve">         </w:t>
      </w:r>
      <w:r w:rsidR="002E1E9E" w:rsidRPr="00C76A94">
        <w:rPr>
          <w:rFonts w:ascii="Times New Roman" w:hAnsi="Times New Roman" w:cs="Times New Roman"/>
          <w:color w:val="000000" w:themeColor="text1"/>
        </w:rPr>
        <w:t xml:space="preserve">Невикористаний або </w:t>
      </w:r>
      <w:proofErr w:type="spellStart"/>
      <w:r w:rsidR="002E1E9E" w:rsidRPr="00C76A94">
        <w:rPr>
          <w:rFonts w:ascii="Times New Roman" w:hAnsi="Times New Roman" w:cs="Times New Roman"/>
          <w:color w:val="000000" w:themeColor="text1"/>
        </w:rPr>
        <w:t>протермінований</w:t>
      </w:r>
      <w:proofErr w:type="spellEnd"/>
      <w:r w:rsidR="002E1E9E" w:rsidRPr="00C76A94">
        <w:rPr>
          <w:rFonts w:ascii="Times New Roman" w:hAnsi="Times New Roman" w:cs="Times New Roman"/>
          <w:color w:val="000000" w:themeColor="text1"/>
        </w:rPr>
        <w:t xml:space="preserve"> препарат утилізують відповідно до </w:t>
      </w:r>
      <w:r w:rsidR="0080216B" w:rsidRPr="00C76A94">
        <w:rPr>
          <w:rFonts w:ascii="Times New Roman" w:hAnsi="Times New Roman" w:cs="Times New Roman"/>
          <w:color w:val="000000" w:themeColor="text1"/>
        </w:rPr>
        <w:t xml:space="preserve">вимог </w:t>
      </w:r>
      <w:r w:rsidR="002E1E9E" w:rsidRPr="00C76A94">
        <w:rPr>
          <w:rFonts w:ascii="Times New Roman" w:hAnsi="Times New Roman" w:cs="Times New Roman"/>
          <w:color w:val="000000" w:themeColor="text1"/>
        </w:rPr>
        <w:t>чинного законодавства.</w:t>
      </w:r>
    </w:p>
    <w:p w14:paraId="4FA48B19" w14:textId="77777777" w:rsidR="00700D01" w:rsidRPr="00C76A94" w:rsidRDefault="00700D01" w:rsidP="00700D01">
      <w:pPr>
        <w:pStyle w:val="a3"/>
        <w:keepNext/>
        <w:keepLines/>
        <w:numPr>
          <w:ilvl w:val="0"/>
          <w:numId w:val="1"/>
        </w:numPr>
        <w:tabs>
          <w:tab w:val="left" w:pos="947"/>
        </w:tabs>
        <w:spacing w:line="274" w:lineRule="exact"/>
        <w:ind w:hanging="153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24" w:name="bookmark25"/>
      <w:r w:rsidRPr="00C76A94">
        <w:rPr>
          <w:rFonts w:ascii="Times New Roman" w:eastAsia="Times New Roman" w:hAnsi="Times New Roman" w:cs="Times New Roman"/>
          <w:b/>
          <w:bCs/>
          <w:color w:val="000000" w:themeColor="text1"/>
        </w:rPr>
        <w:t>Назва і місце знаходження власника реєстраційного посвідчення</w:t>
      </w:r>
      <w:bookmarkEnd w:id="24"/>
    </w:p>
    <w:p w14:paraId="76792AF3" w14:textId="77777777" w:rsidR="00DE3E82" w:rsidRPr="00C76A94" w:rsidRDefault="00DE3E82" w:rsidP="00DE3E82">
      <w:pPr>
        <w:spacing w:line="274" w:lineRule="exact"/>
        <w:ind w:right="21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25" w:name="bookmark26"/>
      <w:r w:rsidRPr="00C76A94">
        <w:rPr>
          <w:rFonts w:ascii="Times New Roman" w:eastAsia="Times New Roman" w:hAnsi="Times New Roman" w:cs="Times New Roman"/>
          <w:color w:val="000000" w:themeColor="text1"/>
        </w:rPr>
        <w:t>ТОВ «НВП «СУЗІР’Я»,</w:t>
      </w:r>
    </w:p>
    <w:p w14:paraId="2171A98F" w14:textId="77777777" w:rsidR="00DE3E82" w:rsidRPr="00C76A94" w:rsidRDefault="00DE3E82" w:rsidP="00DE3E82">
      <w:pPr>
        <w:spacing w:line="274" w:lineRule="exact"/>
        <w:ind w:right="21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>вул. Полтавський шлях, 115, м. Харків, 61093, Україна.</w:t>
      </w:r>
    </w:p>
    <w:p w14:paraId="2082A167" w14:textId="77777777" w:rsidR="00DE3E82" w:rsidRPr="00C76A94" w:rsidRDefault="00DE3E82" w:rsidP="00DE3E82">
      <w:pPr>
        <w:spacing w:line="274" w:lineRule="exact"/>
        <w:ind w:right="21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>+38(057) 766-36-36</w:t>
      </w:r>
    </w:p>
    <w:p w14:paraId="4E76A6B6" w14:textId="77777777" w:rsidR="00700D01" w:rsidRPr="00C76A94" w:rsidRDefault="00700D01" w:rsidP="00DE3E82">
      <w:pPr>
        <w:pStyle w:val="a3"/>
        <w:numPr>
          <w:ilvl w:val="0"/>
          <w:numId w:val="1"/>
        </w:numPr>
        <w:spacing w:line="274" w:lineRule="exact"/>
        <w:ind w:right="21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b/>
          <w:bCs/>
          <w:color w:val="000000" w:themeColor="text1"/>
        </w:rPr>
        <w:t>Назва і місце знаходження виробника</w:t>
      </w:r>
      <w:bookmarkEnd w:id="25"/>
    </w:p>
    <w:p w14:paraId="38E67A18" w14:textId="77777777" w:rsidR="00DE3E82" w:rsidRPr="00C76A94" w:rsidRDefault="00DE3E82" w:rsidP="00DE3E82">
      <w:pPr>
        <w:spacing w:line="274" w:lineRule="exact"/>
        <w:ind w:right="21" w:firstLine="85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>ТОВ «НВП «СУЗІР’Я»</w:t>
      </w:r>
    </w:p>
    <w:p w14:paraId="7CE6CCB9" w14:textId="77777777" w:rsidR="00DE3E82" w:rsidRPr="00C76A94" w:rsidRDefault="00DE3E82" w:rsidP="00DE3E82">
      <w:pPr>
        <w:spacing w:line="274" w:lineRule="exact"/>
        <w:ind w:right="21" w:firstLine="85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>вул. Зернова, 4, м. Харків, 61105, Україна.</w:t>
      </w:r>
    </w:p>
    <w:p w14:paraId="3D48C586" w14:textId="77777777" w:rsidR="00DE3E82" w:rsidRPr="00C76A94" w:rsidRDefault="00DE3E82" w:rsidP="00DE3E82">
      <w:pPr>
        <w:spacing w:line="274" w:lineRule="exact"/>
        <w:ind w:right="21" w:firstLine="85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>info@provet.ua</w:t>
      </w:r>
    </w:p>
    <w:p w14:paraId="2BCE8A4F" w14:textId="77777777" w:rsidR="00700D01" w:rsidRPr="00C76A94" w:rsidRDefault="00DE3E82" w:rsidP="00DE3E82">
      <w:pPr>
        <w:spacing w:line="274" w:lineRule="exact"/>
        <w:ind w:right="21" w:firstLine="85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color w:val="000000" w:themeColor="text1"/>
        </w:rPr>
        <w:t>provet.ua</w:t>
      </w:r>
      <w:r w:rsidRPr="00C76A94"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2D9CD05E" w14:textId="77777777" w:rsidR="0062633E" w:rsidRPr="00C76A94" w:rsidRDefault="00700D01" w:rsidP="0080216B">
      <w:pPr>
        <w:pStyle w:val="a3"/>
        <w:numPr>
          <w:ilvl w:val="0"/>
          <w:numId w:val="1"/>
        </w:numPr>
        <w:tabs>
          <w:tab w:val="left" w:pos="993"/>
        </w:tabs>
        <w:spacing w:line="274" w:lineRule="exact"/>
        <w:ind w:right="21" w:hanging="153"/>
        <w:rPr>
          <w:rFonts w:ascii="Times New Roman" w:eastAsia="Times New Roman" w:hAnsi="Times New Roman" w:cs="Times New Roman"/>
          <w:b/>
          <w:color w:val="000000" w:themeColor="text1"/>
        </w:rPr>
      </w:pPr>
      <w:r w:rsidRPr="00C76A94">
        <w:rPr>
          <w:rFonts w:ascii="Times New Roman" w:eastAsia="Times New Roman" w:hAnsi="Times New Roman" w:cs="Times New Roman"/>
          <w:b/>
          <w:color w:val="000000" w:themeColor="text1"/>
        </w:rPr>
        <w:t>Додаткова інформація</w:t>
      </w:r>
    </w:p>
    <w:sectPr w:rsidR="0062633E" w:rsidRPr="00C76A94" w:rsidSect="00DE3E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C4106" w14:textId="77777777" w:rsidR="0065342C" w:rsidRDefault="0065342C" w:rsidP="00DE3E82">
      <w:r>
        <w:separator/>
      </w:r>
    </w:p>
  </w:endnote>
  <w:endnote w:type="continuationSeparator" w:id="0">
    <w:p w14:paraId="607B132C" w14:textId="77777777" w:rsidR="0065342C" w:rsidRDefault="0065342C" w:rsidP="00DE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022529"/>
      <w:docPartObj>
        <w:docPartGallery w:val="Page Numbers (Bottom of Page)"/>
        <w:docPartUnique/>
      </w:docPartObj>
    </w:sdtPr>
    <w:sdtEndPr/>
    <w:sdtContent>
      <w:p w14:paraId="10D964D4" w14:textId="77777777" w:rsidR="00DE3E82" w:rsidRDefault="00DE3E8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0B5" w:rsidRPr="005F30B5">
          <w:rPr>
            <w:noProof/>
            <w:lang w:val="ru-RU"/>
          </w:rPr>
          <w:t>3</w:t>
        </w:r>
        <w:r>
          <w:fldChar w:fldCharType="end"/>
        </w:r>
      </w:p>
    </w:sdtContent>
  </w:sdt>
  <w:p w14:paraId="7EFDE06B" w14:textId="77777777" w:rsidR="00DE3E82" w:rsidRDefault="00DE3E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7789679"/>
      <w:docPartObj>
        <w:docPartGallery w:val="Page Numbers (Bottom of Page)"/>
        <w:docPartUnique/>
      </w:docPartObj>
    </w:sdtPr>
    <w:sdtEndPr/>
    <w:sdtContent>
      <w:p w14:paraId="551A19A7" w14:textId="77777777" w:rsidR="00DE3E82" w:rsidRDefault="00DE3E8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E5D" w:rsidRPr="006C7E5D">
          <w:rPr>
            <w:noProof/>
            <w:lang w:val="ru-RU"/>
          </w:rPr>
          <w:t>1</w:t>
        </w:r>
        <w:r>
          <w:fldChar w:fldCharType="end"/>
        </w:r>
      </w:p>
    </w:sdtContent>
  </w:sdt>
  <w:p w14:paraId="65570E62" w14:textId="77777777" w:rsidR="00DE3E82" w:rsidRDefault="00DE3E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FEB42" w14:textId="77777777" w:rsidR="0065342C" w:rsidRDefault="0065342C" w:rsidP="00DE3E82">
      <w:r>
        <w:separator/>
      </w:r>
    </w:p>
  </w:footnote>
  <w:footnote w:type="continuationSeparator" w:id="0">
    <w:p w14:paraId="3152DB7F" w14:textId="77777777" w:rsidR="0065342C" w:rsidRDefault="0065342C" w:rsidP="00DE3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C825" w14:textId="77777777" w:rsidR="00DE3E82" w:rsidRPr="004A7ADF" w:rsidRDefault="00DE3E82" w:rsidP="00DE3E82">
    <w:pPr>
      <w:jc w:val="right"/>
      <w:rPr>
        <w:rFonts w:ascii="Times New Roman" w:hAnsi="Times New Roman" w:cs="Times New Roman"/>
      </w:rPr>
    </w:pPr>
    <w:r w:rsidRPr="004A7ADF">
      <w:rPr>
        <w:rFonts w:ascii="Times New Roman" w:hAnsi="Times New Roman" w:cs="Times New Roman"/>
      </w:rPr>
      <w:t>Продовження додатку 1</w:t>
    </w:r>
  </w:p>
  <w:p w14:paraId="1333F827" w14:textId="77777777" w:rsidR="00DE3E82" w:rsidRPr="004A7ADF" w:rsidRDefault="00DE3E82" w:rsidP="00DE3E82">
    <w:pPr>
      <w:jc w:val="right"/>
      <w:rPr>
        <w:rFonts w:ascii="Times New Roman" w:hAnsi="Times New Roman" w:cs="Times New Roman"/>
      </w:rPr>
    </w:pPr>
    <w:r w:rsidRPr="004A7ADF">
      <w:rPr>
        <w:rFonts w:ascii="Times New Roman" w:hAnsi="Times New Roman" w:cs="Times New Roman"/>
      </w:rPr>
      <w:t>до реєстраційного посвідчення АВ-01556-03-10</w:t>
    </w:r>
  </w:p>
  <w:p w14:paraId="4BC3B94C" w14:textId="77777777" w:rsidR="00DE3E82" w:rsidRDefault="00DE3E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28B9" w14:textId="77777777" w:rsidR="00DE3E82" w:rsidRPr="004A7ADF" w:rsidRDefault="00DE3E82" w:rsidP="00DE3E82">
    <w:pPr>
      <w:jc w:val="right"/>
      <w:rPr>
        <w:rFonts w:ascii="Times New Roman" w:hAnsi="Times New Roman" w:cs="Times New Roman"/>
      </w:rPr>
    </w:pPr>
    <w:r w:rsidRPr="004A7ADF">
      <w:rPr>
        <w:rFonts w:ascii="Times New Roman" w:hAnsi="Times New Roman" w:cs="Times New Roman"/>
      </w:rPr>
      <w:t>Додаток 1</w:t>
    </w:r>
  </w:p>
  <w:p w14:paraId="7A0A0012" w14:textId="77777777" w:rsidR="00DE3E82" w:rsidRPr="004A7ADF" w:rsidRDefault="00DE3E82" w:rsidP="00DE3E82">
    <w:pPr>
      <w:jc w:val="right"/>
      <w:rPr>
        <w:rFonts w:ascii="Times New Roman" w:hAnsi="Times New Roman" w:cs="Times New Roman"/>
      </w:rPr>
    </w:pPr>
    <w:r w:rsidRPr="004A7ADF">
      <w:rPr>
        <w:rFonts w:ascii="Times New Roman" w:hAnsi="Times New Roman" w:cs="Times New Roman"/>
      </w:rPr>
      <w:t>до реєстраційного посвідчення АВ-01556-03-10</w:t>
    </w:r>
  </w:p>
  <w:p w14:paraId="6CB19B96" w14:textId="77777777" w:rsidR="00DE3E82" w:rsidRDefault="00DE3E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0D92"/>
    <w:multiLevelType w:val="multilevel"/>
    <w:tmpl w:val="B14648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803AD5"/>
    <w:multiLevelType w:val="multilevel"/>
    <w:tmpl w:val="8A22D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E0755E"/>
    <w:multiLevelType w:val="hybridMultilevel"/>
    <w:tmpl w:val="9E06C332"/>
    <w:lvl w:ilvl="0" w:tplc="19E6DDC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EED72FD"/>
    <w:multiLevelType w:val="multilevel"/>
    <w:tmpl w:val="671E6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C45729"/>
    <w:multiLevelType w:val="multilevel"/>
    <w:tmpl w:val="201415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7D"/>
    <w:rsid w:val="00037F78"/>
    <w:rsid w:val="000866AC"/>
    <w:rsid w:val="000D5F03"/>
    <w:rsid w:val="00107678"/>
    <w:rsid w:val="0012536D"/>
    <w:rsid w:val="00127CE2"/>
    <w:rsid w:val="001B1157"/>
    <w:rsid w:val="00226519"/>
    <w:rsid w:val="00262C12"/>
    <w:rsid w:val="002A7A82"/>
    <w:rsid w:val="002B0D38"/>
    <w:rsid w:val="002C710C"/>
    <w:rsid w:val="002D4A27"/>
    <w:rsid w:val="002E1E9E"/>
    <w:rsid w:val="00323E6B"/>
    <w:rsid w:val="00341683"/>
    <w:rsid w:val="00356BC4"/>
    <w:rsid w:val="003B1735"/>
    <w:rsid w:val="003B4E16"/>
    <w:rsid w:val="00427C1C"/>
    <w:rsid w:val="004A7ADF"/>
    <w:rsid w:val="005234FD"/>
    <w:rsid w:val="0053087B"/>
    <w:rsid w:val="00590C91"/>
    <w:rsid w:val="005A6671"/>
    <w:rsid w:val="005B5D48"/>
    <w:rsid w:val="005C760D"/>
    <w:rsid w:val="005F30B5"/>
    <w:rsid w:val="0062633E"/>
    <w:rsid w:val="0065342C"/>
    <w:rsid w:val="00676DE5"/>
    <w:rsid w:val="006A2A2F"/>
    <w:rsid w:val="006A6B1B"/>
    <w:rsid w:val="006C7E5D"/>
    <w:rsid w:val="006F6673"/>
    <w:rsid w:val="00700D01"/>
    <w:rsid w:val="007230A4"/>
    <w:rsid w:val="007657BF"/>
    <w:rsid w:val="007946A2"/>
    <w:rsid w:val="007A677D"/>
    <w:rsid w:val="007E32E1"/>
    <w:rsid w:val="0080216B"/>
    <w:rsid w:val="0081247A"/>
    <w:rsid w:val="00815451"/>
    <w:rsid w:val="00834897"/>
    <w:rsid w:val="008B0C8F"/>
    <w:rsid w:val="008F524E"/>
    <w:rsid w:val="00943978"/>
    <w:rsid w:val="00963EA2"/>
    <w:rsid w:val="009964B5"/>
    <w:rsid w:val="009E6070"/>
    <w:rsid w:val="00A105FA"/>
    <w:rsid w:val="00A705C8"/>
    <w:rsid w:val="00AB0C53"/>
    <w:rsid w:val="00AB564D"/>
    <w:rsid w:val="00AD0C40"/>
    <w:rsid w:val="00AD49F3"/>
    <w:rsid w:val="00B23BC6"/>
    <w:rsid w:val="00B47BCE"/>
    <w:rsid w:val="00B9202A"/>
    <w:rsid w:val="00C0695E"/>
    <w:rsid w:val="00C64847"/>
    <w:rsid w:val="00C708B4"/>
    <w:rsid w:val="00C76A94"/>
    <w:rsid w:val="00CA0357"/>
    <w:rsid w:val="00CA51E1"/>
    <w:rsid w:val="00D40EFF"/>
    <w:rsid w:val="00D50A4D"/>
    <w:rsid w:val="00D70DCA"/>
    <w:rsid w:val="00DA24CE"/>
    <w:rsid w:val="00DB7BF4"/>
    <w:rsid w:val="00DC3124"/>
    <w:rsid w:val="00DC7F88"/>
    <w:rsid w:val="00DD74C1"/>
    <w:rsid w:val="00DE3E82"/>
    <w:rsid w:val="00DE7685"/>
    <w:rsid w:val="00DF6C48"/>
    <w:rsid w:val="00E42AF0"/>
    <w:rsid w:val="00E477DE"/>
    <w:rsid w:val="00E7161A"/>
    <w:rsid w:val="00E81DB8"/>
    <w:rsid w:val="00F0093C"/>
    <w:rsid w:val="00F2449E"/>
    <w:rsid w:val="00F43222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5A57"/>
  <w15:docId w15:val="{AC89C3AF-895A-4378-9AB9-043383D4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A667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5A667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A66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A6671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3">
    <w:name w:val="Основной текст (2) + Курсив"/>
    <w:basedOn w:val="21"/>
    <w:rsid w:val="005A667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211pt1pt">
    <w:name w:val="Основной текст (2) + 11 pt;Полужирный;Интервал 1 pt"/>
    <w:basedOn w:val="21"/>
    <w:rsid w:val="005A6671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paragraph" w:customStyle="1" w:styleId="20">
    <w:name w:val="Заголовок №2"/>
    <w:basedOn w:val="a"/>
    <w:link w:val="2"/>
    <w:rsid w:val="005A6671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22">
    <w:name w:val="Основной текст (2)"/>
    <w:basedOn w:val="a"/>
    <w:link w:val="21"/>
    <w:rsid w:val="005A667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5A667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paragraph" w:styleId="a3">
    <w:name w:val="List Paragraph"/>
    <w:basedOn w:val="a"/>
    <w:uiPriority w:val="34"/>
    <w:qFormat/>
    <w:rsid w:val="002E1E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3E82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E3E82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6">
    <w:name w:val="footer"/>
    <w:basedOn w:val="a"/>
    <w:link w:val="a7"/>
    <w:uiPriority w:val="99"/>
    <w:unhideWhenUsed/>
    <w:rsid w:val="00DE3E82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E3E82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5258A-3856-4705-AE9E-18764B74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3900</Words>
  <Characters>2223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Наталья</dc:creator>
  <cp:keywords/>
  <dc:description/>
  <cp:lastModifiedBy>Влада Горська</cp:lastModifiedBy>
  <cp:revision>4</cp:revision>
  <dcterms:created xsi:type="dcterms:W3CDTF">2025-11-20T15:21:00Z</dcterms:created>
  <dcterms:modified xsi:type="dcterms:W3CDTF">2025-11-20T15:23:00Z</dcterms:modified>
</cp:coreProperties>
</file>