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D7BB3" w14:textId="77777777" w:rsidR="00FF057E" w:rsidRPr="00BF574D" w:rsidRDefault="00FF057E" w:rsidP="00BF574D">
      <w:pPr>
        <w:widowControl w:val="0"/>
        <w:ind w:firstLine="425"/>
        <w:jc w:val="center"/>
        <w:rPr>
          <w:b/>
          <w:bCs/>
          <w:lang w:val="uk-UA"/>
        </w:rPr>
      </w:pPr>
      <w:bookmarkStart w:id="0" w:name="_GoBack"/>
      <w:bookmarkEnd w:id="0"/>
      <w:r w:rsidRPr="00BF574D">
        <w:rPr>
          <w:b/>
          <w:bCs/>
          <w:lang w:val="uk-UA"/>
        </w:rPr>
        <w:t>Коротка характеристика ветеринарного препарату</w:t>
      </w:r>
    </w:p>
    <w:p w14:paraId="07DF07C3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 xml:space="preserve">1. Назва </w:t>
      </w:r>
    </w:p>
    <w:p w14:paraId="12398BA0" w14:textId="77777777" w:rsidR="00446421" w:rsidRPr="00446421" w:rsidRDefault="00446421" w:rsidP="00446421">
      <w:pPr>
        <w:widowControl w:val="0"/>
        <w:ind w:firstLine="709"/>
        <w:jc w:val="both"/>
        <w:rPr>
          <w:bCs/>
          <w:bdr w:val="none" w:sz="0" w:space="0" w:color="auto" w:frame="1"/>
          <w:lang w:val="uk-UA"/>
        </w:rPr>
      </w:pPr>
      <w:r w:rsidRPr="00446421">
        <w:rPr>
          <w:bCs/>
          <w:bdr w:val="none" w:sz="0" w:space="0" w:color="auto" w:frame="1"/>
          <w:lang w:val="uk-UA"/>
        </w:rPr>
        <w:t>ФІТОКІТ</w:t>
      </w:r>
    </w:p>
    <w:p w14:paraId="44AE2D0D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2. Склад</w:t>
      </w:r>
    </w:p>
    <w:p w14:paraId="690320D7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1 мл препарату містить 0,5 мл водного екстракту (1:10) з суміші лікарської рослинної сировини:</w:t>
      </w:r>
    </w:p>
    <w:p w14:paraId="380FBF22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траву горця пташиного (споришу)</w:t>
      </w:r>
      <w:r w:rsidRPr="00446421">
        <w:rPr>
          <w:rFonts w:eastAsia="Calibri"/>
          <w:lang w:val="uk-UA"/>
        </w:rPr>
        <w:tab/>
        <w:t>- 12,5 мг;</w:t>
      </w:r>
    </w:p>
    <w:p w14:paraId="4F244BD3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 xml:space="preserve">траву хвощу польового </w:t>
      </w:r>
      <w:r w:rsidRPr="00446421">
        <w:rPr>
          <w:rFonts w:eastAsia="Calibri"/>
          <w:lang w:val="uk-UA"/>
        </w:rPr>
        <w:tab/>
      </w:r>
      <w:r w:rsidRPr="00446421">
        <w:rPr>
          <w:rFonts w:eastAsia="Calibri"/>
          <w:lang w:val="uk-UA"/>
        </w:rPr>
        <w:tab/>
        <w:t>- 7,5 мг;</w:t>
      </w:r>
    </w:p>
    <w:p w14:paraId="3E7DBAA4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листя мучниці (толокнянки)</w:t>
      </w:r>
      <w:r w:rsidRPr="00446421">
        <w:rPr>
          <w:rFonts w:eastAsia="Calibri"/>
          <w:lang w:val="uk-UA"/>
        </w:rPr>
        <w:tab/>
        <w:t>- 5,0 мг;</w:t>
      </w:r>
    </w:p>
    <w:p w14:paraId="786DE903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траву ерви шерстистої (пол-пала)</w:t>
      </w:r>
      <w:r w:rsidRPr="00446421">
        <w:rPr>
          <w:rFonts w:eastAsia="Calibri"/>
          <w:lang w:val="uk-UA"/>
        </w:rPr>
        <w:tab/>
        <w:t>- 25,0 мг;</w:t>
      </w:r>
    </w:p>
    <w:p w14:paraId="2B910437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Допоміжні речовини: пропіленгліколь, метилпарабен, пропілпарабен, вода очищена.</w:t>
      </w:r>
    </w:p>
    <w:p w14:paraId="755B69A6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3. Фармацевтична форма</w:t>
      </w:r>
    </w:p>
    <w:p w14:paraId="4EF103EF" w14:textId="77777777" w:rsidR="00446421" w:rsidRPr="00446421" w:rsidRDefault="00446421" w:rsidP="00446421">
      <w:pPr>
        <w:widowControl w:val="0"/>
        <w:ind w:firstLine="709"/>
        <w:jc w:val="both"/>
        <w:rPr>
          <w:bCs/>
          <w:bdr w:val="none" w:sz="0" w:space="0" w:color="auto" w:frame="1"/>
          <w:lang w:val="uk-UA"/>
        </w:rPr>
      </w:pPr>
      <w:r w:rsidRPr="00446421">
        <w:rPr>
          <w:bCs/>
          <w:bdr w:val="none" w:sz="0" w:space="0" w:color="auto" w:frame="1"/>
          <w:lang w:val="uk-UA"/>
        </w:rPr>
        <w:t>Розчин для перорального застосування.</w:t>
      </w:r>
    </w:p>
    <w:p w14:paraId="0F30C0C4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4. Фармакологічні властивості</w:t>
      </w:r>
    </w:p>
    <w:p w14:paraId="5C5FE9FB" w14:textId="77777777" w:rsidR="00446421" w:rsidRPr="00446421" w:rsidRDefault="00446421" w:rsidP="00446421">
      <w:pPr>
        <w:ind w:firstLine="709"/>
        <w:jc w:val="both"/>
        <w:rPr>
          <w:b/>
          <w:lang w:val="uk-UA"/>
        </w:rPr>
      </w:pPr>
      <w:bookmarkStart w:id="1" w:name="44"/>
      <w:bookmarkEnd w:id="1"/>
      <w:r w:rsidRPr="00446421">
        <w:rPr>
          <w:b/>
          <w:lang w:val="uk-UA"/>
        </w:rPr>
        <w:t xml:space="preserve">ATC vet класифікаційний код: </w:t>
      </w:r>
      <w:r w:rsidRPr="00446421">
        <w:rPr>
          <w:lang w:val="uk-UA"/>
        </w:rPr>
        <w:t>QG04 Ветеринарні препарати, які застосовують в урології</w:t>
      </w:r>
      <w:r w:rsidRPr="00446421">
        <w:rPr>
          <w:b/>
          <w:lang w:val="uk-UA"/>
        </w:rPr>
        <w:t>.</w:t>
      </w:r>
    </w:p>
    <w:p w14:paraId="66A026A9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Механізм дії препарату ФІТОКІТ обумовлений активністю біологічно активних речовин лікарських рослин у складі препарату. ФІТОКІТ має діуретичну (сечогінну), салуретичну (солевивідну) та протизапальну дії, розчиняє камені (крім оксалатів) у нирках, сечовому міхурі.</w:t>
      </w:r>
    </w:p>
    <w:p w14:paraId="28F8117D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b/>
          <w:i/>
          <w:lang w:val="uk-UA"/>
        </w:rPr>
        <w:t>Горець пташиний (Polygonum aviculare L., спориш)</w:t>
      </w:r>
      <w:r w:rsidRPr="00446421">
        <w:rPr>
          <w:rFonts w:eastAsia="Calibri"/>
          <w:lang w:val="uk-UA"/>
        </w:rPr>
        <w:t xml:space="preserve"> — містить комплекс флавоноїдів, дубильних речовин, вітамінів, сполук кремнієвої кислоти, має сечогінні властивості, сприяє відходженню конкрементів при сечокам'яній хворобі, діє протизапально, покращує стан стінок капілярів. </w:t>
      </w:r>
    </w:p>
    <w:p w14:paraId="4FC3B80F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b/>
          <w:i/>
          <w:lang w:val="uk-UA"/>
        </w:rPr>
        <w:t xml:space="preserve">Хвощ польовий (Equisetum arvense L.) </w:t>
      </w:r>
      <w:r w:rsidRPr="00446421">
        <w:rPr>
          <w:rFonts w:eastAsia="Calibri"/>
          <w:lang w:val="uk-UA"/>
        </w:rPr>
        <w:t>— містить водорозчинні форми кремнієвої кислоти (до 25%) та її комплекси з органічними сполуками, флавоноїди, тритерпенові сапоніни, має сечогінну, кровоспинну та виражену протизапальну дії.</w:t>
      </w:r>
    </w:p>
    <w:p w14:paraId="2278F483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b/>
          <w:i/>
          <w:shd w:val="clear" w:color="auto" w:fill="FFFFFF"/>
          <w:lang w:val="uk-UA"/>
        </w:rPr>
        <w:t>Мучниця звичайна (</w:t>
      </w:r>
      <w:r w:rsidRPr="00446421">
        <w:rPr>
          <w:rFonts w:eastAsia="Calibri"/>
          <w:b/>
          <w:i/>
          <w:lang w:val="uk-UA"/>
        </w:rPr>
        <w:t xml:space="preserve">Arctostaphylos uvaursi L.) </w:t>
      </w:r>
      <w:r w:rsidRPr="00446421">
        <w:rPr>
          <w:rFonts w:eastAsia="Calibri"/>
          <w:lang w:val="uk-UA"/>
        </w:rPr>
        <w:t>— містить глікозиди метиларбутин, арбутин, гідрохінон, галотанін, урсолову, галову та елагову кислоти, має сечогінну, антисептичну, протизапальну та салуретичну дії. Підвищує діурез, виявляє антибактеріальні властивості за умови лужної реакції сечі.</w:t>
      </w:r>
    </w:p>
    <w:p w14:paraId="15490FFF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b/>
          <w:i/>
          <w:lang w:val="uk-UA"/>
        </w:rPr>
        <w:t>Ерва шерстиста (Aerva lanata L., пол-пала)</w:t>
      </w:r>
      <w:r w:rsidRPr="00446421">
        <w:rPr>
          <w:rFonts w:eastAsia="Calibri"/>
          <w:i/>
          <w:lang w:val="uk-UA"/>
        </w:rPr>
        <w:t xml:space="preserve"> </w:t>
      </w:r>
      <w:r w:rsidRPr="00446421">
        <w:rPr>
          <w:rFonts w:eastAsia="Calibri"/>
          <w:lang w:val="uk-UA"/>
        </w:rPr>
        <w:t>— містить флавоноїди, полісахариди, слиз, органічні кислоти, дубильні речовини, кумарини, сапоніни, має діуретичну та салуретичну дії, що супроводжується збільшенням виділення іонів натрію та калію, зниженням вмісту сечовини у плазмі крові.</w:t>
      </w:r>
    </w:p>
    <w:p w14:paraId="2EF76B46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 Клінічні особливості</w:t>
      </w:r>
    </w:p>
    <w:p w14:paraId="64DB3AC3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5.1 Вид тварин</w:t>
      </w:r>
    </w:p>
    <w:p w14:paraId="496A3EFA" w14:textId="77777777" w:rsidR="00446421" w:rsidRPr="00446421" w:rsidRDefault="00446421" w:rsidP="00446421">
      <w:pPr>
        <w:widowControl w:val="0"/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Собаки та коти.</w:t>
      </w:r>
    </w:p>
    <w:p w14:paraId="0BFEEB7E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5.2 Показання до застосування</w:t>
      </w:r>
    </w:p>
    <w:p w14:paraId="4D9CFF1D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ФІТОКІТ застосовують для профілактики та лікування котів, собак за урологічного синдрому, сечокам'яної хвороби, запальних захворювань нирок, сечового міхура та сечовивідних шляхів (пієліт, цистит, уретрит).</w:t>
      </w:r>
    </w:p>
    <w:p w14:paraId="1AF3DA2C" w14:textId="77777777" w:rsidR="00446421" w:rsidRPr="00446421" w:rsidRDefault="00446421" w:rsidP="00446421">
      <w:pPr>
        <w:widowControl w:val="0"/>
        <w:tabs>
          <w:tab w:val="left" w:pos="3480"/>
        </w:tabs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5.3 Протипоказання</w:t>
      </w:r>
    </w:p>
    <w:p w14:paraId="18058D46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Не застосовувати за гострої ниркової недостатності.</w:t>
      </w:r>
    </w:p>
    <w:p w14:paraId="28096E41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5.4 Побічна дія</w:t>
      </w:r>
    </w:p>
    <w:p w14:paraId="0CD77375" w14:textId="77777777" w:rsidR="00446421" w:rsidRPr="00446421" w:rsidRDefault="00446421" w:rsidP="00446421">
      <w:pPr>
        <w:widowControl w:val="0"/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Побічних явищ та ускладнень за застосування препарату ФІТОКІТ згідно листівки-вкладки не реєструвалось.</w:t>
      </w:r>
    </w:p>
    <w:p w14:paraId="4074F9B0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5.5 Особливі застереження при використанні</w:t>
      </w:r>
    </w:p>
    <w:p w14:paraId="629BB8E4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При зберіганні допускається випадіння осаду, що легко розбивається при струшуванні.</w:t>
      </w:r>
    </w:p>
    <w:p w14:paraId="0B10E882" w14:textId="42243BF1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5.6 Використання під час вагітності, лактації</w:t>
      </w:r>
      <w:r w:rsidR="00AB405F">
        <w:rPr>
          <w:b/>
          <w:bCs/>
          <w:bdr w:val="none" w:sz="0" w:space="0" w:color="auto" w:frame="1"/>
          <w:lang w:val="uk-UA"/>
        </w:rPr>
        <w:t>, несучості</w:t>
      </w:r>
    </w:p>
    <w:p w14:paraId="22B4895D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Застосування препарату ФІТОКІТ можливе самицям у період вагітності та лактації, а також потомству. Особливості застосування препарату відсутні.</w:t>
      </w:r>
    </w:p>
    <w:p w14:paraId="030668DD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lastRenderedPageBreak/>
        <w:t>5.7 Взаємодія з іншими засобами або інші форми взаємодії</w:t>
      </w:r>
    </w:p>
    <w:p w14:paraId="27F1A2FB" w14:textId="77777777" w:rsidR="00446421" w:rsidRPr="00446421" w:rsidRDefault="00446421" w:rsidP="00446421">
      <w:pPr>
        <w:ind w:firstLine="709"/>
        <w:jc w:val="both"/>
        <w:rPr>
          <w:rFonts w:eastAsia="Calibri"/>
          <w:b/>
          <w:lang w:val="uk-UA" w:eastAsia="en-US"/>
        </w:rPr>
      </w:pPr>
      <w:r w:rsidRPr="00446421">
        <w:rPr>
          <w:rFonts w:eastAsia="Calibri"/>
          <w:lang w:val="uk-UA"/>
        </w:rPr>
        <w:t>Відомості про несумісність препарату з іншими лікарськими засобами відсутні.</w:t>
      </w:r>
    </w:p>
    <w:p w14:paraId="7C062F9B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5.8 Дози і способи введення тваринам різного віку</w:t>
      </w:r>
    </w:p>
    <w:p w14:paraId="145D3589" w14:textId="77777777" w:rsidR="00446421" w:rsidRPr="00446421" w:rsidRDefault="00446421" w:rsidP="00446421">
      <w:pPr>
        <w:ind w:firstLine="567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Для лікування тварин за урологічного синдрому, початкової стадії сечокам'яної хвороби, запальних процесів нирок, сечового міхура та сечовивідних шляхів препарат застосовують в комплексі терапевтичних заходів у дозах, які вказані у таблиці 1.</w:t>
      </w:r>
    </w:p>
    <w:p w14:paraId="56DB95B8" w14:textId="77777777" w:rsidR="00446421" w:rsidRPr="00446421" w:rsidRDefault="00446421" w:rsidP="00446421">
      <w:pPr>
        <w:ind w:firstLine="567"/>
        <w:jc w:val="right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Таблиця 1</w:t>
      </w:r>
    </w:p>
    <w:p w14:paraId="410BA297" w14:textId="77777777" w:rsidR="00446421" w:rsidRPr="00446421" w:rsidRDefault="00446421" w:rsidP="00446421">
      <w:pPr>
        <w:ind w:firstLine="567"/>
        <w:jc w:val="center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Дозування препарату ФІТОКІТ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2686"/>
        <w:gridCol w:w="4147"/>
      </w:tblGrid>
      <w:tr w:rsidR="00446421" w:rsidRPr="00446421" w14:paraId="0F6F1B86" w14:textId="77777777">
        <w:trPr>
          <w:trHeight w:val="243"/>
          <w:jc w:val="center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4029" w14:textId="77777777" w:rsidR="00446421" w:rsidRPr="00446421" w:rsidRDefault="00446421" w:rsidP="00446421">
            <w:pPr>
              <w:jc w:val="center"/>
              <w:rPr>
                <w:b/>
                <w:bdr w:val="none" w:sz="0" w:space="0" w:color="auto" w:frame="1"/>
                <w:lang w:val="uk-UA"/>
              </w:rPr>
            </w:pPr>
            <w:r w:rsidRPr="00446421">
              <w:rPr>
                <w:b/>
                <w:bdr w:val="none" w:sz="0" w:space="0" w:color="auto" w:frame="1"/>
                <w:lang w:val="uk-UA"/>
              </w:rPr>
              <w:t>Види тварин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65C6" w14:textId="77777777" w:rsidR="00446421" w:rsidRPr="00446421" w:rsidRDefault="00446421" w:rsidP="00446421">
            <w:pPr>
              <w:jc w:val="center"/>
              <w:rPr>
                <w:b/>
                <w:bdr w:val="none" w:sz="0" w:space="0" w:color="auto" w:frame="1"/>
                <w:lang w:val="uk-UA"/>
              </w:rPr>
            </w:pPr>
            <w:r w:rsidRPr="00446421">
              <w:rPr>
                <w:b/>
                <w:bdr w:val="none" w:sz="0" w:space="0" w:color="auto" w:frame="1"/>
                <w:lang w:val="uk-UA"/>
              </w:rPr>
              <w:t>Маса тіла, кг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097" w14:textId="77777777" w:rsidR="00446421" w:rsidRPr="00446421" w:rsidRDefault="00446421" w:rsidP="00446421">
            <w:pPr>
              <w:jc w:val="center"/>
              <w:rPr>
                <w:b/>
                <w:bdr w:val="none" w:sz="0" w:space="0" w:color="auto" w:frame="1"/>
                <w:lang w:val="uk-UA"/>
              </w:rPr>
            </w:pPr>
            <w:r w:rsidRPr="00446421">
              <w:rPr>
                <w:b/>
                <w:bdr w:val="none" w:sz="0" w:space="0" w:color="auto" w:frame="1"/>
                <w:lang w:val="uk-UA"/>
              </w:rPr>
              <w:t>Разова доза, мл на тварину</w:t>
            </w:r>
          </w:p>
        </w:tc>
      </w:tr>
      <w:tr w:rsidR="00446421" w:rsidRPr="00446421" w14:paraId="15EFF914" w14:textId="77777777">
        <w:trPr>
          <w:trHeight w:val="243"/>
          <w:jc w:val="center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8EEA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коти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796E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до 5,0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434E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2,0</w:t>
            </w:r>
          </w:p>
        </w:tc>
      </w:tr>
      <w:tr w:rsidR="00446421" w:rsidRPr="00446421" w14:paraId="49E93EA0" w14:textId="77777777">
        <w:trPr>
          <w:trHeight w:val="1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43EA" w14:textId="77777777" w:rsidR="00446421" w:rsidRPr="00446421" w:rsidRDefault="00446421" w:rsidP="00446421">
            <w:pPr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4511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більше 5,0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8DF1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4,0</w:t>
            </w:r>
          </w:p>
        </w:tc>
      </w:tr>
      <w:tr w:rsidR="00446421" w:rsidRPr="00446421" w14:paraId="540CE499" w14:textId="77777777">
        <w:trPr>
          <w:trHeight w:val="243"/>
          <w:jc w:val="center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656E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собаки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F69D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до 5,0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D413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2,0</w:t>
            </w:r>
          </w:p>
        </w:tc>
      </w:tr>
      <w:tr w:rsidR="00446421" w:rsidRPr="00446421" w14:paraId="3ECB1FD8" w14:textId="77777777">
        <w:trPr>
          <w:trHeight w:val="1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99A0" w14:textId="77777777" w:rsidR="00446421" w:rsidRPr="00446421" w:rsidRDefault="00446421" w:rsidP="00446421">
            <w:pPr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5302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5,0-10,0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634C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4,0</w:t>
            </w:r>
          </w:p>
        </w:tc>
      </w:tr>
      <w:tr w:rsidR="00446421" w:rsidRPr="00446421" w14:paraId="176D0B1D" w14:textId="77777777">
        <w:trPr>
          <w:trHeight w:val="1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7504" w14:textId="77777777" w:rsidR="00446421" w:rsidRPr="00446421" w:rsidRDefault="00446421" w:rsidP="00446421">
            <w:pPr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E23D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більше 10,0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215" w14:textId="77777777" w:rsidR="00446421" w:rsidRPr="00446421" w:rsidRDefault="00446421" w:rsidP="00446421">
            <w:pPr>
              <w:jc w:val="center"/>
              <w:rPr>
                <w:bdr w:val="none" w:sz="0" w:space="0" w:color="auto" w:frame="1"/>
                <w:lang w:val="uk-UA"/>
              </w:rPr>
            </w:pPr>
            <w:r w:rsidRPr="00446421">
              <w:rPr>
                <w:bdr w:val="none" w:sz="0" w:space="0" w:color="auto" w:frame="1"/>
                <w:lang w:val="uk-UA"/>
              </w:rPr>
              <w:t>8,0</w:t>
            </w:r>
          </w:p>
        </w:tc>
      </w:tr>
    </w:tbl>
    <w:p w14:paraId="4D501833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</w:p>
    <w:p w14:paraId="14BD2D01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Застосовують препарат перорально, відміряючи небхідну дозу шприцем дозатором, 2 рази на добу впродовж 3-х тижнів.</w:t>
      </w:r>
    </w:p>
    <w:p w14:paraId="387435FD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З профілактичною метою та для запобігання рецидивам захворювання, ФІТОКІТ застосовують перорально в тих же дозах, що і для лікування, один раз на добу впродовж 7-10 діб. Курс повторюють кожні 2-3 місяці.</w:t>
      </w:r>
    </w:p>
    <w:p w14:paraId="5D47EE58" w14:textId="77777777" w:rsidR="00446421" w:rsidRPr="00446421" w:rsidRDefault="00446421" w:rsidP="00446421">
      <w:pPr>
        <w:ind w:firstLine="709"/>
        <w:jc w:val="both"/>
        <w:rPr>
          <w:rFonts w:eastAsia="Calibri"/>
          <w:color w:val="333333"/>
          <w:lang w:val="uk-UA"/>
        </w:rPr>
      </w:pPr>
      <w:r w:rsidRPr="00446421">
        <w:rPr>
          <w:rFonts w:eastAsia="Calibri"/>
          <w:lang w:val="uk-UA"/>
        </w:rPr>
        <w:t>Препарат можна додавати до води для випоювання.</w:t>
      </w:r>
    </w:p>
    <w:p w14:paraId="2B8F9218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5.9 Передозування (симптоми, невідкладні заходи, антидоти)</w:t>
      </w:r>
    </w:p>
    <w:p w14:paraId="3DE45A51" w14:textId="77777777" w:rsidR="00446421" w:rsidRPr="00446421" w:rsidRDefault="00446421" w:rsidP="00446421">
      <w:pPr>
        <w:widowControl w:val="0"/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Симптоми передозування не зареєстровано.</w:t>
      </w:r>
    </w:p>
    <w:p w14:paraId="7C69A6B8" w14:textId="77777777" w:rsidR="00446421" w:rsidRPr="00446421" w:rsidRDefault="00446421" w:rsidP="00446421">
      <w:pPr>
        <w:widowControl w:val="0"/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При підвищеній індивідуальній чутливості тварини до компонентів препарату і/або появі побічних реакцій, слід припинити застосування препарату та провести десенсибілізуючі або симптоматичну терапію.</w:t>
      </w:r>
    </w:p>
    <w:p w14:paraId="7C2DE41D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5.10 Спеціальні застереження</w:t>
      </w:r>
    </w:p>
    <w:p w14:paraId="079535BC" w14:textId="77777777" w:rsidR="00446421" w:rsidRPr="00446421" w:rsidRDefault="00446421" w:rsidP="00446421">
      <w:pPr>
        <w:ind w:firstLine="709"/>
        <w:jc w:val="both"/>
        <w:rPr>
          <w:rFonts w:eastAsia="Calibri"/>
          <w:lang w:val="uk-UA"/>
        </w:rPr>
      </w:pPr>
      <w:r w:rsidRPr="00446421">
        <w:rPr>
          <w:rFonts w:eastAsia="Calibri"/>
          <w:lang w:val="uk-UA"/>
        </w:rPr>
        <w:t>Препарат не призначений для застосування продуктивним тваринам.</w:t>
      </w:r>
    </w:p>
    <w:p w14:paraId="023B10E4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5.11 Період виведення (каренції)</w:t>
      </w:r>
    </w:p>
    <w:p w14:paraId="2F03B905" w14:textId="77777777" w:rsidR="00446421" w:rsidRPr="00446421" w:rsidRDefault="00446421" w:rsidP="00446421">
      <w:pPr>
        <w:widowControl w:val="0"/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Відсутній.</w:t>
      </w:r>
    </w:p>
    <w:p w14:paraId="3CDDC584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5.12 Спеціальні застереження для осіб і обслуговуючого персоналу</w:t>
      </w:r>
    </w:p>
    <w:p w14:paraId="22EF3B7C" w14:textId="77777777" w:rsidR="00446421" w:rsidRPr="00446421" w:rsidRDefault="00446421" w:rsidP="00446421">
      <w:pPr>
        <w:widowControl w:val="0"/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Персонал, який працює з препаратом, повинен дотримуватись основних правил гігієни та безпеки, прийнятих при роботі з ветеринарними препаратами.</w:t>
      </w:r>
    </w:p>
    <w:p w14:paraId="4EC9D86A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6. Фармацевтичні особливості</w:t>
      </w:r>
    </w:p>
    <w:p w14:paraId="30804894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6.1 Форми несумісності</w:t>
      </w:r>
    </w:p>
    <w:p w14:paraId="446D2916" w14:textId="77777777" w:rsidR="00446421" w:rsidRPr="00446421" w:rsidRDefault="00446421" w:rsidP="00446421">
      <w:pPr>
        <w:ind w:firstLine="709"/>
        <w:jc w:val="both"/>
        <w:rPr>
          <w:rFonts w:eastAsia="Calibri"/>
          <w:b/>
          <w:lang w:val="uk-UA" w:eastAsia="en-US"/>
        </w:rPr>
      </w:pPr>
      <w:r w:rsidRPr="00446421">
        <w:rPr>
          <w:rFonts w:eastAsia="Calibri"/>
          <w:lang w:val="uk-UA"/>
        </w:rPr>
        <w:t>Відомостей про несумісність препарату з іншими лікарськими засобами немає.</w:t>
      </w:r>
    </w:p>
    <w:p w14:paraId="2ACE0A3C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6.2 Термін придатності</w:t>
      </w:r>
    </w:p>
    <w:p w14:paraId="3D6B6016" w14:textId="77777777" w:rsidR="00446421" w:rsidRPr="00446421" w:rsidRDefault="00446421" w:rsidP="00446421">
      <w:pPr>
        <w:widowControl w:val="0"/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2 роки.</w:t>
      </w:r>
    </w:p>
    <w:p w14:paraId="5B51FFFC" w14:textId="77777777" w:rsidR="00446421" w:rsidRPr="00446421" w:rsidRDefault="00446421" w:rsidP="00446421">
      <w:pPr>
        <w:shd w:val="clear" w:color="auto" w:fill="FFFFFF"/>
        <w:ind w:firstLine="709"/>
        <w:jc w:val="both"/>
        <w:rPr>
          <w:rFonts w:eastAsia="Calibri"/>
          <w:lang w:val="uk-UA" w:eastAsia="en-US"/>
        </w:rPr>
      </w:pPr>
      <w:r w:rsidRPr="00446421">
        <w:rPr>
          <w:lang w:val="uk-UA"/>
        </w:rPr>
        <w:t>Після першого відбору з флакону препарат необхідно використати протягом 28 діб за умови зберігання в темному місці за температури від 5 до 25 °С.</w:t>
      </w:r>
    </w:p>
    <w:p w14:paraId="73D65823" w14:textId="77777777" w:rsidR="00446421" w:rsidRPr="00446421" w:rsidRDefault="00446421" w:rsidP="00446421">
      <w:pPr>
        <w:shd w:val="clear" w:color="auto" w:fill="FFFFFF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6.3 Особливі заходи зберігання</w:t>
      </w:r>
    </w:p>
    <w:p w14:paraId="01001EA5" w14:textId="77777777" w:rsidR="00446421" w:rsidRPr="00446421" w:rsidRDefault="00446421" w:rsidP="00446421">
      <w:pPr>
        <w:shd w:val="clear" w:color="auto" w:fill="FFFFFF"/>
        <w:ind w:firstLine="709"/>
        <w:jc w:val="both"/>
        <w:rPr>
          <w:rFonts w:eastAsia="Calibri"/>
          <w:lang w:val="uk-UA" w:eastAsia="en-US"/>
        </w:rPr>
      </w:pPr>
      <w:r w:rsidRPr="00446421">
        <w:rPr>
          <w:lang w:val="uk-UA"/>
        </w:rPr>
        <w:t>Темне, недоступне для дітей місце за температури від 5 до 25 °С.</w:t>
      </w:r>
      <w:r w:rsidRPr="00446421">
        <w:rPr>
          <w:rFonts w:eastAsia="Calibri"/>
          <w:lang w:val="uk-UA" w:eastAsia="en-US"/>
        </w:rPr>
        <w:t xml:space="preserve"> </w:t>
      </w:r>
    </w:p>
    <w:p w14:paraId="7CA45104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6.4 Природа і склад контейнера первинного пакування</w:t>
      </w:r>
    </w:p>
    <w:p w14:paraId="46C505AF" w14:textId="77777777" w:rsidR="00446421" w:rsidRPr="00446421" w:rsidRDefault="00446421" w:rsidP="00446421">
      <w:pPr>
        <w:ind w:firstLine="708"/>
        <w:jc w:val="both"/>
        <w:rPr>
          <w:lang w:val="uk-UA"/>
        </w:rPr>
      </w:pPr>
      <w:r w:rsidRPr="00446421">
        <w:t>Пластмасові контейнери закрит</w:t>
      </w:r>
      <w:r w:rsidRPr="00446421">
        <w:rPr>
          <w:lang w:val="uk-UA"/>
        </w:rPr>
        <w:t xml:space="preserve">і полімерними кришками </w:t>
      </w:r>
      <w:r w:rsidRPr="00446421">
        <w:t xml:space="preserve">по </w:t>
      </w:r>
      <w:r w:rsidRPr="00446421">
        <w:rPr>
          <w:lang w:val="uk-UA"/>
        </w:rPr>
        <w:t>30, 50, 100 мл</w:t>
      </w:r>
      <w:r w:rsidRPr="00446421">
        <w:rPr>
          <w:rFonts w:eastAsia="Calibri"/>
          <w:lang w:val="uk-UA" w:eastAsia="en-US"/>
        </w:rPr>
        <w:t>, в картонних коробках у комплекті зі шприцем дозатором.</w:t>
      </w:r>
    </w:p>
    <w:p w14:paraId="0F77D9ED" w14:textId="77777777" w:rsidR="00446421" w:rsidRPr="00446421" w:rsidRDefault="00446421" w:rsidP="00446421">
      <w:pPr>
        <w:widowControl w:val="0"/>
        <w:ind w:firstLine="709"/>
        <w:jc w:val="both"/>
        <w:rPr>
          <w:b/>
          <w:bCs/>
          <w:bdr w:val="none" w:sz="0" w:space="0" w:color="auto" w:frame="1"/>
          <w:lang w:val="uk-UA"/>
        </w:rPr>
      </w:pPr>
      <w:r w:rsidRPr="00446421">
        <w:rPr>
          <w:b/>
          <w:bCs/>
          <w:bdr w:val="none" w:sz="0" w:space="0" w:color="auto" w:frame="1"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03F01A4A" w14:textId="77777777" w:rsidR="00446421" w:rsidRPr="00446421" w:rsidRDefault="00446421" w:rsidP="00446421">
      <w:pPr>
        <w:widowControl w:val="0"/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14:paraId="2D2D3D69" w14:textId="77777777" w:rsidR="00446421" w:rsidRPr="00446421" w:rsidRDefault="00446421" w:rsidP="00446421">
      <w:pPr>
        <w:ind w:firstLine="709"/>
        <w:jc w:val="both"/>
        <w:rPr>
          <w:bdr w:val="none" w:sz="0" w:space="0" w:color="auto" w:frame="1"/>
        </w:rPr>
      </w:pPr>
      <w:r w:rsidRPr="00446421">
        <w:rPr>
          <w:b/>
          <w:bdr w:val="none" w:sz="0" w:space="0" w:color="auto" w:frame="1"/>
        </w:rPr>
        <w:t xml:space="preserve">7. Назва та </w:t>
      </w:r>
      <w:r w:rsidRPr="00446421">
        <w:rPr>
          <w:b/>
          <w:bdr w:val="none" w:sz="0" w:space="0" w:color="auto" w:frame="1"/>
          <w:lang w:val="uk-UA"/>
        </w:rPr>
        <w:t>м</w:t>
      </w:r>
      <w:r w:rsidRPr="00446421">
        <w:rPr>
          <w:b/>
          <w:bdr w:val="none" w:sz="0" w:space="0" w:color="auto" w:frame="1"/>
        </w:rPr>
        <w:t>ісцезнаходження власника реєстраційного посвідчення</w:t>
      </w:r>
    </w:p>
    <w:p w14:paraId="3B99A549" w14:textId="77777777" w:rsidR="00446421" w:rsidRPr="00446421" w:rsidRDefault="00446421" w:rsidP="00446421">
      <w:pPr>
        <w:ind w:firstLine="709"/>
        <w:jc w:val="both"/>
        <w:rPr>
          <w:bdr w:val="none" w:sz="0" w:space="0" w:color="auto" w:frame="1"/>
        </w:rPr>
      </w:pPr>
      <w:r w:rsidRPr="00446421">
        <w:rPr>
          <w:bdr w:val="none" w:sz="0" w:space="0" w:color="auto" w:frame="1"/>
        </w:rPr>
        <w:lastRenderedPageBreak/>
        <w:t>ТОВ "БІОТЕСТЛАБ"</w:t>
      </w:r>
    </w:p>
    <w:p w14:paraId="1066A795" w14:textId="77777777" w:rsidR="00446421" w:rsidRPr="00446421" w:rsidRDefault="00446421" w:rsidP="00446421">
      <w:pPr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</w:rPr>
        <w:t>Україна</w:t>
      </w:r>
      <w:r w:rsidRPr="00446421">
        <w:rPr>
          <w:bdr w:val="none" w:sz="0" w:space="0" w:color="auto" w:frame="1"/>
          <w:lang w:val="uk-UA"/>
        </w:rPr>
        <w:t>,</w:t>
      </w:r>
      <w:r w:rsidRPr="00446421">
        <w:rPr>
          <w:bdr w:val="none" w:sz="0" w:space="0" w:color="auto" w:frame="1"/>
        </w:rPr>
        <w:t xml:space="preserve"> 08601, Київська область, м. Васильків, вул. Володимирська, 57А</w:t>
      </w:r>
      <w:r w:rsidRPr="00446421">
        <w:rPr>
          <w:bdr w:val="none" w:sz="0" w:space="0" w:color="auto" w:frame="1"/>
          <w:lang w:val="uk-UA"/>
        </w:rPr>
        <w:t>.</w:t>
      </w:r>
    </w:p>
    <w:p w14:paraId="4D37AC3C" w14:textId="77777777" w:rsidR="00446421" w:rsidRPr="00446421" w:rsidRDefault="00446421" w:rsidP="00446421">
      <w:pPr>
        <w:ind w:firstLine="709"/>
        <w:jc w:val="both"/>
        <w:rPr>
          <w:bdr w:val="none" w:sz="0" w:space="0" w:color="auto" w:frame="1"/>
        </w:rPr>
      </w:pPr>
      <w:r w:rsidRPr="00446421">
        <w:rPr>
          <w:b/>
          <w:bdr w:val="none" w:sz="0" w:space="0" w:color="auto" w:frame="1"/>
        </w:rPr>
        <w:t xml:space="preserve">8. Назва та </w:t>
      </w:r>
      <w:r w:rsidRPr="00446421">
        <w:rPr>
          <w:b/>
          <w:bdr w:val="none" w:sz="0" w:space="0" w:color="auto" w:frame="1"/>
          <w:lang w:val="uk-UA"/>
        </w:rPr>
        <w:t>м</w:t>
      </w:r>
      <w:r w:rsidRPr="00446421">
        <w:rPr>
          <w:b/>
          <w:bdr w:val="none" w:sz="0" w:space="0" w:color="auto" w:frame="1"/>
        </w:rPr>
        <w:t>ісцезнаходження виробника (виробників)</w:t>
      </w:r>
    </w:p>
    <w:p w14:paraId="6BD760F9" w14:textId="77777777" w:rsidR="00446421" w:rsidRPr="00446421" w:rsidRDefault="00446421" w:rsidP="00446421">
      <w:pPr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  <w:lang w:val="uk-UA"/>
        </w:rPr>
        <w:t>ТОВ «</w:t>
      </w:r>
      <w:r w:rsidRPr="00446421">
        <w:rPr>
          <w:bdr w:val="none" w:sz="0" w:space="0" w:color="auto" w:frame="1"/>
        </w:rPr>
        <w:t>БІОТЕСТЛАБ</w:t>
      </w:r>
      <w:r w:rsidRPr="00446421">
        <w:rPr>
          <w:bdr w:val="none" w:sz="0" w:space="0" w:color="auto" w:frame="1"/>
          <w:lang w:val="uk-UA"/>
        </w:rPr>
        <w:t>»</w:t>
      </w:r>
    </w:p>
    <w:p w14:paraId="40B00EDE" w14:textId="77777777" w:rsidR="00446421" w:rsidRPr="00446421" w:rsidRDefault="00446421" w:rsidP="00446421">
      <w:pPr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</w:rPr>
        <w:t>Україна</w:t>
      </w:r>
      <w:r w:rsidRPr="00446421">
        <w:rPr>
          <w:bdr w:val="none" w:sz="0" w:space="0" w:color="auto" w:frame="1"/>
          <w:lang w:val="uk-UA"/>
        </w:rPr>
        <w:t>,</w:t>
      </w:r>
      <w:r w:rsidRPr="00446421">
        <w:rPr>
          <w:bdr w:val="none" w:sz="0" w:space="0" w:color="auto" w:frame="1"/>
        </w:rPr>
        <w:t xml:space="preserve"> 08601, Київська область, Обухівський район, м. Васильків,</w:t>
      </w:r>
      <w:r w:rsidRPr="00446421">
        <w:rPr>
          <w:bdr w:val="none" w:sz="0" w:space="0" w:color="auto" w:frame="1"/>
          <w:lang w:val="uk-UA"/>
        </w:rPr>
        <w:t xml:space="preserve"> </w:t>
      </w:r>
      <w:r w:rsidRPr="00446421">
        <w:rPr>
          <w:bdr w:val="none" w:sz="0" w:space="0" w:color="auto" w:frame="1"/>
        </w:rPr>
        <w:t xml:space="preserve">вул. Лістрового Олександра, 1/3 </w:t>
      </w:r>
    </w:p>
    <w:p w14:paraId="3D372F65" w14:textId="77777777" w:rsidR="00446421" w:rsidRPr="00446421" w:rsidRDefault="00446421" w:rsidP="00446421">
      <w:pPr>
        <w:ind w:firstLine="709"/>
        <w:jc w:val="both"/>
        <w:rPr>
          <w:bdr w:val="none" w:sz="0" w:space="0" w:color="auto" w:frame="1"/>
        </w:rPr>
      </w:pPr>
      <w:r w:rsidRPr="00446421">
        <w:rPr>
          <w:u w:val="single"/>
          <w:bdr w:val="none" w:sz="0" w:space="0" w:color="auto" w:frame="1"/>
          <w:lang w:val="en-US"/>
        </w:rPr>
        <w:t>www</w:t>
      </w:r>
      <w:r w:rsidRPr="00446421">
        <w:rPr>
          <w:u w:val="single"/>
          <w:bdr w:val="none" w:sz="0" w:space="0" w:color="auto" w:frame="1"/>
        </w:rPr>
        <w:t>.</w:t>
      </w:r>
      <w:r w:rsidRPr="00446421">
        <w:rPr>
          <w:u w:val="single"/>
          <w:bdr w:val="none" w:sz="0" w:space="0" w:color="auto" w:frame="1"/>
          <w:lang w:val="en-US"/>
        </w:rPr>
        <w:t>biotestlab</w:t>
      </w:r>
      <w:r w:rsidRPr="00446421">
        <w:rPr>
          <w:u w:val="single"/>
          <w:bdr w:val="none" w:sz="0" w:space="0" w:color="auto" w:frame="1"/>
        </w:rPr>
        <w:t>.</w:t>
      </w:r>
      <w:r w:rsidRPr="00446421">
        <w:rPr>
          <w:u w:val="single"/>
          <w:bdr w:val="none" w:sz="0" w:space="0" w:color="auto" w:frame="1"/>
          <w:lang w:val="en-US"/>
        </w:rPr>
        <w:t>ua</w:t>
      </w:r>
      <w:r w:rsidRPr="00446421">
        <w:rPr>
          <w:u w:val="single"/>
          <w:bdr w:val="none" w:sz="0" w:space="0" w:color="auto" w:frame="1"/>
        </w:rPr>
        <w:t>.</w:t>
      </w:r>
    </w:p>
    <w:p w14:paraId="0921F9E1" w14:textId="77777777" w:rsidR="00446421" w:rsidRPr="00446421" w:rsidRDefault="00446421" w:rsidP="00446421">
      <w:pPr>
        <w:ind w:firstLine="709"/>
        <w:jc w:val="both"/>
        <w:rPr>
          <w:b/>
          <w:bdr w:val="none" w:sz="0" w:space="0" w:color="auto" w:frame="1"/>
        </w:rPr>
      </w:pPr>
      <w:r w:rsidRPr="00446421">
        <w:rPr>
          <w:b/>
          <w:bdr w:val="none" w:sz="0" w:space="0" w:color="auto" w:frame="1"/>
        </w:rPr>
        <w:t>9. Додаткова інформація</w:t>
      </w:r>
    </w:p>
    <w:p w14:paraId="777BEB73" w14:textId="77777777" w:rsidR="00446421" w:rsidRPr="00446421" w:rsidRDefault="00446421" w:rsidP="00446421">
      <w:pPr>
        <w:ind w:firstLine="709"/>
        <w:jc w:val="both"/>
        <w:rPr>
          <w:bdr w:val="none" w:sz="0" w:space="0" w:color="auto" w:frame="1"/>
          <w:lang w:val="uk-UA"/>
        </w:rPr>
      </w:pPr>
      <w:r w:rsidRPr="00446421">
        <w:rPr>
          <w:bdr w:val="none" w:sz="0" w:space="0" w:color="auto" w:frame="1"/>
        </w:rPr>
        <w:t>Відсутня.</w:t>
      </w:r>
    </w:p>
    <w:p w14:paraId="258A3A05" w14:textId="77777777" w:rsidR="00CA606C" w:rsidRPr="00BF574D" w:rsidRDefault="00CA606C" w:rsidP="00BF574D">
      <w:pPr>
        <w:ind w:firstLine="425"/>
      </w:pPr>
    </w:p>
    <w:sectPr w:rsidR="00CA606C" w:rsidRPr="00BF574D" w:rsidSect="007D52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49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B8611" w14:textId="77777777" w:rsidR="00CD3320" w:rsidRDefault="00CD3320" w:rsidP="00CD3320">
      <w:r>
        <w:separator/>
      </w:r>
    </w:p>
  </w:endnote>
  <w:endnote w:type="continuationSeparator" w:id="0">
    <w:p w14:paraId="76EE4667" w14:textId="77777777" w:rsidR="00CD3320" w:rsidRDefault="00CD3320" w:rsidP="00CD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141308"/>
      <w:docPartObj>
        <w:docPartGallery w:val="Page Numbers (Bottom of Page)"/>
        <w:docPartUnique/>
      </w:docPartObj>
    </w:sdtPr>
    <w:sdtEndPr/>
    <w:sdtContent>
      <w:p w14:paraId="5E9659BA" w14:textId="30385725" w:rsidR="00C619E1" w:rsidRDefault="00C619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258">
          <w:rPr>
            <w:noProof/>
          </w:rPr>
          <w:t>2</w:t>
        </w:r>
        <w:r>
          <w:fldChar w:fldCharType="end"/>
        </w:r>
      </w:p>
    </w:sdtContent>
  </w:sdt>
  <w:p w14:paraId="446B2C7C" w14:textId="77777777" w:rsidR="00C619E1" w:rsidRDefault="00C619E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490750"/>
      <w:docPartObj>
        <w:docPartGallery w:val="Page Numbers (Bottom of Page)"/>
        <w:docPartUnique/>
      </w:docPartObj>
    </w:sdtPr>
    <w:sdtEndPr/>
    <w:sdtContent>
      <w:p w14:paraId="01A23300" w14:textId="67ED195E" w:rsidR="00C619E1" w:rsidRDefault="00C619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258">
          <w:rPr>
            <w:noProof/>
          </w:rPr>
          <w:t>1</w:t>
        </w:r>
        <w:r>
          <w:fldChar w:fldCharType="end"/>
        </w:r>
      </w:p>
    </w:sdtContent>
  </w:sdt>
  <w:p w14:paraId="578006E1" w14:textId="77777777" w:rsidR="00747358" w:rsidRDefault="007473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43CBE" w14:textId="77777777" w:rsidR="00CD3320" w:rsidRDefault="00CD3320" w:rsidP="00CD3320">
      <w:r>
        <w:separator/>
      </w:r>
    </w:p>
  </w:footnote>
  <w:footnote w:type="continuationSeparator" w:id="0">
    <w:p w14:paraId="6E98A537" w14:textId="77777777" w:rsidR="00CD3320" w:rsidRDefault="00CD3320" w:rsidP="00CD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35B42" w14:textId="77777777" w:rsidR="00CD3320" w:rsidRPr="00877901" w:rsidRDefault="00CD3320" w:rsidP="00CD3320">
    <w:pPr>
      <w:widowControl w:val="0"/>
      <w:ind w:firstLine="425"/>
      <w:jc w:val="right"/>
      <w:rPr>
        <w:bCs/>
        <w:color w:val="000000"/>
        <w:spacing w:val="3"/>
      </w:rPr>
    </w:pPr>
    <w:r>
      <w:rPr>
        <w:bCs/>
        <w:color w:val="000000"/>
        <w:spacing w:val="3"/>
      </w:rPr>
      <w:t>Продовження Додат</w:t>
    </w:r>
    <w:r w:rsidRPr="00877901">
      <w:rPr>
        <w:bCs/>
        <w:color w:val="000000"/>
        <w:spacing w:val="3"/>
      </w:rPr>
      <w:t>к</w:t>
    </w:r>
    <w:r>
      <w:rPr>
        <w:bCs/>
        <w:color w:val="000000"/>
        <w:spacing w:val="3"/>
      </w:rPr>
      <w:t>у</w:t>
    </w:r>
    <w:r w:rsidRPr="00877901">
      <w:rPr>
        <w:bCs/>
        <w:color w:val="000000"/>
        <w:spacing w:val="3"/>
      </w:rPr>
      <w:t xml:space="preserve"> 1 </w:t>
    </w:r>
  </w:p>
  <w:p w14:paraId="2060B36B" w14:textId="14BC4920" w:rsidR="00CD3320" w:rsidRPr="00877901" w:rsidRDefault="00CD3320" w:rsidP="00446421">
    <w:pPr>
      <w:widowControl w:val="0"/>
      <w:ind w:firstLine="425"/>
      <w:jc w:val="right"/>
      <w:rPr>
        <w:bCs/>
        <w:color w:val="000000"/>
        <w:spacing w:val="3"/>
      </w:rPr>
    </w:pPr>
    <w:r w:rsidRPr="00877901">
      <w:rPr>
        <w:bCs/>
        <w:color w:val="000000"/>
        <w:spacing w:val="3"/>
      </w:rPr>
      <w:t>до реєстраційного посвідчення</w:t>
    </w:r>
    <w:r>
      <w:rPr>
        <w:bCs/>
        <w:color w:val="000000"/>
        <w:spacing w:val="3"/>
      </w:rPr>
      <w:t xml:space="preserve"> </w:t>
    </w:r>
    <w:r w:rsidR="00446421" w:rsidRPr="00446421">
      <w:rPr>
        <w:lang w:val="uk-UA"/>
      </w:rPr>
      <w:t>АВ-09453-01-21</w:t>
    </w:r>
  </w:p>
  <w:p w14:paraId="38CFCB71" w14:textId="77777777" w:rsidR="00CD3320" w:rsidRPr="00CD3320" w:rsidRDefault="00CD33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94EF1" w14:textId="77777777" w:rsidR="00CD3320" w:rsidRPr="00877901" w:rsidRDefault="00CD3320" w:rsidP="00CD3320">
    <w:pPr>
      <w:widowControl w:val="0"/>
      <w:ind w:firstLine="425"/>
      <w:jc w:val="right"/>
      <w:rPr>
        <w:bCs/>
        <w:color w:val="000000"/>
        <w:spacing w:val="3"/>
      </w:rPr>
    </w:pPr>
    <w:r w:rsidRPr="00877901">
      <w:rPr>
        <w:bCs/>
        <w:color w:val="000000"/>
        <w:spacing w:val="3"/>
      </w:rPr>
      <w:t xml:space="preserve">Додаток 1 </w:t>
    </w:r>
  </w:p>
  <w:p w14:paraId="55666A3C" w14:textId="79541618" w:rsidR="005E0156" w:rsidRDefault="00CD3320" w:rsidP="00446421">
    <w:pPr>
      <w:widowControl w:val="0"/>
      <w:ind w:firstLine="425"/>
      <w:jc w:val="right"/>
      <w:rPr>
        <w:bCs/>
        <w:color w:val="000000"/>
        <w:spacing w:val="3"/>
        <w:lang w:val="uk-UA"/>
      </w:rPr>
    </w:pPr>
    <w:r w:rsidRPr="00877901">
      <w:rPr>
        <w:bCs/>
        <w:color w:val="000000"/>
        <w:spacing w:val="3"/>
      </w:rPr>
      <w:t xml:space="preserve">до реєстраційного посвідчення </w:t>
    </w:r>
    <w:r w:rsidR="00446421" w:rsidRPr="00446421">
      <w:rPr>
        <w:lang w:val="uk-UA"/>
      </w:rPr>
      <w:t>АВ-09453-01-21</w:t>
    </w:r>
  </w:p>
  <w:p w14:paraId="55067535" w14:textId="77777777" w:rsidR="00ED6241" w:rsidRPr="005E0156" w:rsidRDefault="00ED6241" w:rsidP="005E0156">
    <w:pPr>
      <w:widowControl w:val="0"/>
      <w:ind w:firstLine="425"/>
      <w:jc w:val="right"/>
      <w:rPr>
        <w:bCs/>
        <w:color w:val="000000"/>
        <w:spacing w:val="3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C44"/>
    <w:multiLevelType w:val="multilevel"/>
    <w:tmpl w:val="200CB63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color w:val="000000"/>
      </w:rPr>
    </w:lvl>
  </w:abstractNum>
  <w:abstractNum w:abstractNumId="1" w15:restartNumberingAfterBreak="0">
    <w:nsid w:val="07C42114"/>
    <w:multiLevelType w:val="hybridMultilevel"/>
    <w:tmpl w:val="A76C4DD4"/>
    <w:lvl w:ilvl="0" w:tplc="CAACBF4E">
      <w:start w:val="1"/>
      <w:numFmt w:val="decimal"/>
      <w:lvlText w:val="%1."/>
      <w:lvlJc w:val="left"/>
      <w:pPr>
        <w:ind w:left="263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52" w:hanging="360"/>
      </w:pPr>
    </w:lvl>
    <w:lvl w:ilvl="2" w:tplc="0419001B" w:tentative="1">
      <w:start w:val="1"/>
      <w:numFmt w:val="lowerRoman"/>
      <w:lvlText w:val="%3."/>
      <w:lvlJc w:val="right"/>
      <w:pPr>
        <w:ind w:left="4072" w:hanging="180"/>
      </w:pPr>
    </w:lvl>
    <w:lvl w:ilvl="3" w:tplc="0419000F" w:tentative="1">
      <w:start w:val="1"/>
      <w:numFmt w:val="decimal"/>
      <w:lvlText w:val="%4."/>
      <w:lvlJc w:val="left"/>
      <w:pPr>
        <w:ind w:left="4792" w:hanging="360"/>
      </w:pPr>
    </w:lvl>
    <w:lvl w:ilvl="4" w:tplc="04190019" w:tentative="1">
      <w:start w:val="1"/>
      <w:numFmt w:val="lowerLetter"/>
      <w:lvlText w:val="%5."/>
      <w:lvlJc w:val="left"/>
      <w:pPr>
        <w:ind w:left="5512" w:hanging="360"/>
      </w:pPr>
    </w:lvl>
    <w:lvl w:ilvl="5" w:tplc="0419001B" w:tentative="1">
      <w:start w:val="1"/>
      <w:numFmt w:val="lowerRoman"/>
      <w:lvlText w:val="%6."/>
      <w:lvlJc w:val="right"/>
      <w:pPr>
        <w:ind w:left="6232" w:hanging="180"/>
      </w:pPr>
    </w:lvl>
    <w:lvl w:ilvl="6" w:tplc="0419000F" w:tentative="1">
      <w:start w:val="1"/>
      <w:numFmt w:val="decimal"/>
      <w:lvlText w:val="%7."/>
      <w:lvlJc w:val="left"/>
      <w:pPr>
        <w:ind w:left="6952" w:hanging="360"/>
      </w:pPr>
    </w:lvl>
    <w:lvl w:ilvl="7" w:tplc="04190019" w:tentative="1">
      <w:start w:val="1"/>
      <w:numFmt w:val="lowerLetter"/>
      <w:lvlText w:val="%8."/>
      <w:lvlJc w:val="left"/>
      <w:pPr>
        <w:ind w:left="7672" w:hanging="360"/>
      </w:pPr>
    </w:lvl>
    <w:lvl w:ilvl="8" w:tplc="0419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2" w15:restartNumberingAfterBreak="0">
    <w:nsid w:val="144A144B"/>
    <w:multiLevelType w:val="multilevel"/>
    <w:tmpl w:val="8A5215A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color w:val="000000"/>
      </w:rPr>
    </w:lvl>
  </w:abstractNum>
  <w:abstractNum w:abstractNumId="3" w15:restartNumberingAfterBreak="0">
    <w:nsid w:val="3B974AF4"/>
    <w:multiLevelType w:val="hybridMultilevel"/>
    <w:tmpl w:val="F0882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336A8B"/>
    <w:multiLevelType w:val="multilevel"/>
    <w:tmpl w:val="958EEC9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730BC1"/>
    <w:multiLevelType w:val="singleLevel"/>
    <w:tmpl w:val="34FC0DC2"/>
    <w:lvl w:ilvl="0">
      <w:start w:val="10"/>
      <w:numFmt w:val="decimal"/>
      <w:lvlText w:val="5.%1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4B644B6"/>
    <w:multiLevelType w:val="hybridMultilevel"/>
    <w:tmpl w:val="2D081688"/>
    <w:lvl w:ilvl="0" w:tplc="970A021C">
      <w:start w:val="2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DA236E"/>
    <w:multiLevelType w:val="singleLevel"/>
    <w:tmpl w:val="BEFA1A6A"/>
    <w:lvl w:ilvl="0">
      <w:start w:val="7"/>
      <w:numFmt w:val="decimal"/>
      <w:lvlText w:val="5.%1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F1B"/>
    <w:rsid w:val="0000343E"/>
    <w:rsid w:val="000333A8"/>
    <w:rsid w:val="00090590"/>
    <w:rsid w:val="000D2B6D"/>
    <w:rsid w:val="0012607A"/>
    <w:rsid w:val="00137122"/>
    <w:rsid w:val="00146A7D"/>
    <w:rsid w:val="00147495"/>
    <w:rsid w:val="0026526F"/>
    <w:rsid w:val="003A0039"/>
    <w:rsid w:val="003A1103"/>
    <w:rsid w:val="00420F1B"/>
    <w:rsid w:val="00446421"/>
    <w:rsid w:val="004A0315"/>
    <w:rsid w:val="004B5C41"/>
    <w:rsid w:val="004C4E9B"/>
    <w:rsid w:val="005903D3"/>
    <w:rsid w:val="005E0156"/>
    <w:rsid w:val="00617F16"/>
    <w:rsid w:val="00621681"/>
    <w:rsid w:val="00743730"/>
    <w:rsid w:val="00747358"/>
    <w:rsid w:val="007D5258"/>
    <w:rsid w:val="007E0B80"/>
    <w:rsid w:val="007F1E81"/>
    <w:rsid w:val="00816169"/>
    <w:rsid w:val="008348FC"/>
    <w:rsid w:val="00872A69"/>
    <w:rsid w:val="00877901"/>
    <w:rsid w:val="00885998"/>
    <w:rsid w:val="008A620D"/>
    <w:rsid w:val="008E1FFB"/>
    <w:rsid w:val="00907B99"/>
    <w:rsid w:val="00921094"/>
    <w:rsid w:val="00956D21"/>
    <w:rsid w:val="009A42D8"/>
    <w:rsid w:val="009A5FFC"/>
    <w:rsid w:val="009B531E"/>
    <w:rsid w:val="009F1076"/>
    <w:rsid w:val="00A41F97"/>
    <w:rsid w:val="00A73D66"/>
    <w:rsid w:val="00AB405F"/>
    <w:rsid w:val="00B02329"/>
    <w:rsid w:val="00B265AF"/>
    <w:rsid w:val="00B55FED"/>
    <w:rsid w:val="00B80CF7"/>
    <w:rsid w:val="00B86105"/>
    <w:rsid w:val="00BB6CBE"/>
    <w:rsid w:val="00BF574D"/>
    <w:rsid w:val="00C25399"/>
    <w:rsid w:val="00C50957"/>
    <w:rsid w:val="00C602C4"/>
    <w:rsid w:val="00C619E1"/>
    <w:rsid w:val="00CA606C"/>
    <w:rsid w:val="00CD3320"/>
    <w:rsid w:val="00D03ED3"/>
    <w:rsid w:val="00DC7DE5"/>
    <w:rsid w:val="00E22F1D"/>
    <w:rsid w:val="00ED6241"/>
    <w:rsid w:val="00FA2582"/>
    <w:rsid w:val="00FE7E5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DAC896E"/>
  <w15:docId w15:val="{1486E6B4-F1DF-49EC-A6C5-4DCCD33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420F1B"/>
    <w:pPr>
      <w:widowControl w:val="0"/>
      <w:shd w:val="clear" w:color="auto" w:fill="FFFFFF"/>
      <w:spacing w:after="60" w:line="0" w:lineRule="atLeast"/>
      <w:jc w:val="right"/>
    </w:pPr>
    <w:rPr>
      <w:spacing w:val="2"/>
    </w:rPr>
  </w:style>
  <w:style w:type="character" w:customStyle="1" w:styleId="a3">
    <w:name w:val="Основной текст_"/>
    <w:basedOn w:val="a0"/>
    <w:link w:val="1"/>
    <w:rsid w:val="0012607A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styleId="a4">
    <w:name w:val="List Paragraph"/>
    <w:basedOn w:val="a"/>
    <w:uiPriority w:val="34"/>
    <w:qFormat/>
    <w:rsid w:val="00CA606C"/>
    <w:pPr>
      <w:ind w:left="720"/>
      <w:contextualSpacing/>
    </w:pPr>
  </w:style>
  <w:style w:type="table" w:styleId="a5">
    <w:name w:val="Table Grid"/>
    <w:basedOn w:val="a1"/>
    <w:uiPriority w:val="59"/>
    <w:rsid w:val="00B8610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A73D66"/>
    <w:rPr>
      <w:rFonts w:ascii="Times New Roman" w:hAnsi="Times New Roman" w:cs="Times New Roman"/>
      <w:i/>
      <w:iCs/>
      <w:shd w:val="clear" w:color="auto" w:fill="FFFFFF"/>
      <w:lang w:val="en-US"/>
    </w:rPr>
  </w:style>
  <w:style w:type="paragraph" w:customStyle="1" w:styleId="Bodytext30">
    <w:name w:val="Body text (3)"/>
    <w:basedOn w:val="a"/>
    <w:link w:val="Bodytext3"/>
    <w:rsid w:val="00A73D66"/>
    <w:pPr>
      <w:widowControl w:val="0"/>
      <w:shd w:val="clear" w:color="auto" w:fill="FFFFFF"/>
      <w:spacing w:line="274" w:lineRule="exact"/>
      <w:jc w:val="both"/>
    </w:pPr>
    <w:rPr>
      <w:i/>
      <w:iCs/>
      <w:lang w:val="en-US"/>
    </w:rPr>
  </w:style>
  <w:style w:type="paragraph" w:styleId="a6">
    <w:name w:val="header"/>
    <w:basedOn w:val="a"/>
    <w:link w:val="a7"/>
    <w:uiPriority w:val="99"/>
    <w:unhideWhenUsed/>
    <w:rsid w:val="00CD33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3320"/>
    <w:rPr>
      <w:lang w:val="en-GB"/>
    </w:rPr>
  </w:style>
  <w:style w:type="paragraph" w:styleId="a8">
    <w:name w:val="footer"/>
    <w:basedOn w:val="a"/>
    <w:link w:val="a9"/>
    <w:uiPriority w:val="99"/>
    <w:unhideWhenUsed/>
    <w:rsid w:val="00CD33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3320"/>
    <w:rPr>
      <w:lang w:val="en-GB"/>
    </w:rPr>
  </w:style>
  <w:style w:type="paragraph" w:customStyle="1" w:styleId="10">
    <w:name w:val="1 заголовок"/>
    <w:basedOn w:val="a"/>
    <w:link w:val="11"/>
    <w:autoRedefine/>
    <w:qFormat/>
    <w:rsid w:val="00907B99"/>
    <w:pPr>
      <w:keepNext/>
      <w:spacing w:line="360" w:lineRule="auto"/>
      <w:ind w:firstLine="709"/>
      <w:jc w:val="center"/>
      <w:outlineLvl w:val="0"/>
    </w:pPr>
    <w:rPr>
      <w:rFonts w:eastAsia="Arial Unicode MS"/>
      <w:b/>
      <w:bCs/>
      <w:sz w:val="32"/>
      <w:szCs w:val="32"/>
      <w:lang w:val="uk-UA"/>
    </w:rPr>
  </w:style>
  <w:style w:type="character" w:customStyle="1" w:styleId="11">
    <w:name w:val="1 заголовок Знак"/>
    <w:link w:val="10"/>
    <w:rsid w:val="00907B99"/>
    <w:rPr>
      <w:rFonts w:ascii="Times New Roman" w:eastAsia="Arial Unicode MS" w:hAnsi="Times New Roman" w:cs="Times New Roman"/>
      <w:b/>
      <w:bCs/>
      <w:sz w:val="32"/>
      <w:szCs w:val="32"/>
      <w:lang w:val="uk-UA"/>
    </w:rPr>
  </w:style>
  <w:style w:type="paragraph" w:customStyle="1" w:styleId="cs7fb5c607">
    <w:name w:val="cs7fb5c607"/>
    <w:basedOn w:val="a"/>
    <w:rsid w:val="005E0156"/>
    <w:pPr>
      <w:ind w:firstLine="720"/>
      <w:jc w:val="both"/>
    </w:pPr>
    <w:rPr>
      <w:lang w:val="uk-UA" w:eastAsia="uk-UA"/>
    </w:rPr>
  </w:style>
  <w:style w:type="character" w:customStyle="1" w:styleId="cs5efed22f6">
    <w:name w:val="cs5efed22f6"/>
    <w:rsid w:val="005E01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5C49-96CC-4661-B6B4-CE692FFA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503</dc:creator>
  <cp:lastModifiedBy>Vasyl</cp:lastModifiedBy>
  <cp:revision>27</cp:revision>
  <cp:lastPrinted>2024-09-05T12:16:00Z</cp:lastPrinted>
  <dcterms:created xsi:type="dcterms:W3CDTF">2024-05-31T13:18:00Z</dcterms:created>
  <dcterms:modified xsi:type="dcterms:W3CDTF">2025-11-21T13:15:00Z</dcterms:modified>
</cp:coreProperties>
</file>