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6C996" w14:textId="77777777" w:rsidR="00A05E62" w:rsidRPr="005616C2" w:rsidRDefault="00A05E62" w:rsidP="00A05E62">
      <w:pPr>
        <w:pStyle w:val="11"/>
        <w:jc w:val="right"/>
      </w:pPr>
      <w:r w:rsidRPr="005616C2">
        <w:t>Додаток 1</w:t>
      </w:r>
    </w:p>
    <w:p w14:paraId="45F05A9B" w14:textId="77777777" w:rsidR="00A05E62" w:rsidRPr="005616C2" w:rsidRDefault="00A05E62" w:rsidP="00A05E62">
      <w:pPr>
        <w:pStyle w:val="11"/>
        <w:jc w:val="right"/>
      </w:pPr>
      <w:r w:rsidRPr="005616C2">
        <w:t xml:space="preserve">до реєстраційного посвідчення </w:t>
      </w:r>
    </w:p>
    <w:p w14:paraId="30D0C15A" w14:textId="77777777" w:rsidR="00A05E62" w:rsidRPr="005616C2" w:rsidRDefault="00A05E62" w:rsidP="00A05E62">
      <w:pPr>
        <w:pStyle w:val="11"/>
      </w:pPr>
    </w:p>
    <w:p w14:paraId="539679C1" w14:textId="77777777" w:rsidR="00A05E62" w:rsidRPr="005616C2" w:rsidRDefault="00A05E62" w:rsidP="00A05E62">
      <w:pPr>
        <w:pStyle w:val="1"/>
      </w:pPr>
      <w:bookmarkStart w:id="0" w:name="_Toc199887048"/>
      <w:bookmarkStart w:id="1" w:name="_Toc201222869"/>
      <w:r w:rsidRPr="005616C2">
        <w:t>Коротка характеристика препарату</w:t>
      </w:r>
      <w:bookmarkEnd w:id="0"/>
      <w:bookmarkEnd w:id="1"/>
    </w:p>
    <w:p w14:paraId="4EC9B5B5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B4CBD5E" w14:textId="77777777" w:rsidR="00A05E62" w:rsidRPr="005616C2" w:rsidRDefault="00A05E62" w:rsidP="00A05E62">
      <w:pPr>
        <w:pStyle w:val="13"/>
      </w:pPr>
      <w:r w:rsidRPr="005616C2">
        <w:t>1. Назва</w:t>
      </w:r>
    </w:p>
    <w:p w14:paraId="3A09861B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sz w:val="24"/>
          <w:szCs w:val="24"/>
          <w:lang w:val="uk-UA" w:eastAsia="ru-RU"/>
        </w:rPr>
        <w:t>Метаболіт</w:t>
      </w:r>
    </w:p>
    <w:p w14:paraId="1A6A942D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2. Склад</w:t>
      </w:r>
    </w:p>
    <w:p w14:paraId="05C33813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 мл препарату містить діючі речовини (мг):</w:t>
      </w:r>
    </w:p>
    <w:p w14:paraId="2D4AED72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карнітину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– 5,0 (що еквівалентно 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карнітину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гідрохлориду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– 6,133); </w:t>
      </w:r>
    </w:p>
    <w:p w14:paraId="2E83FF43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кислоту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тіоктову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– 0,2; </w:t>
      </w:r>
    </w:p>
    <w:p w14:paraId="18E486CF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піридоксину гідрохлорид (вітамін В6) – 0,15; </w:t>
      </w:r>
    </w:p>
    <w:p w14:paraId="12146208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ціанокобаламін (вітамін В12) – 0,03;</w:t>
      </w:r>
    </w:p>
    <w:p w14:paraId="3301948A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D,L-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ацетилметіонін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– 20,0;</w:t>
      </w:r>
    </w:p>
    <w:p w14:paraId="5EAC3E7C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L-аргінін – 2,4;</w:t>
      </w:r>
    </w:p>
    <w:p w14:paraId="10E5F869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L-орнітин – 1,2 (що еквівалентно L-орнітину гідрохлориду – 1, 532);</w:t>
      </w:r>
    </w:p>
    <w:p w14:paraId="6177940F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L-цитрулін – 1,2;</w:t>
      </w:r>
    </w:p>
    <w:p w14:paraId="4377DAF7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L-лізин – 0, 5 (що еквівалентно L-лізину гідрохлориду – 0, 625); </w:t>
      </w:r>
    </w:p>
    <w:p w14:paraId="68181590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гліцин – 1, 5;</w:t>
      </w:r>
    </w:p>
    <w:p w14:paraId="7F001B5C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кислоту аспарагінову – 1,5; </w:t>
      </w:r>
    </w:p>
    <w:p w14:paraId="4226A7C3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кислоту глутамінову – 1,5; </w:t>
      </w:r>
    </w:p>
    <w:p w14:paraId="5FFEA9BF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фруктозу – 50,0; </w:t>
      </w:r>
    </w:p>
    <w:p w14:paraId="47C2F049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сорбіт – 80,0.</w:t>
      </w:r>
    </w:p>
    <w:p w14:paraId="1C88E994" w14:textId="77777777" w:rsidR="00F740BC" w:rsidRPr="005616C2" w:rsidRDefault="00F740BC" w:rsidP="00F740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Допоміжні речовини: етанол; натрію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метилпарагідроксибензоат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(Е219); натрію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пропілпарагідроксибензоат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(Е217); вода для ін’єкцій.</w:t>
      </w:r>
    </w:p>
    <w:p w14:paraId="4B758A10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3. Фармацевтична форма</w:t>
      </w:r>
    </w:p>
    <w:p w14:paraId="773E6399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sz w:val="24"/>
          <w:szCs w:val="24"/>
          <w:lang w:val="uk-UA" w:eastAsia="ru-RU"/>
        </w:rPr>
        <w:t>Розчин для ін’єкцій.</w:t>
      </w:r>
    </w:p>
    <w:p w14:paraId="2F7FD1FB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4. Фармакологічні властивості</w:t>
      </w:r>
    </w:p>
    <w:p w14:paraId="55A74527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ATC-</w:t>
      </w:r>
      <w:proofErr w:type="spellStart"/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vet</w:t>
      </w:r>
      <w:proofErr w:type="spellEnd"/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 xml:space="preserve"> класифікаційний код: QA11JC- Вітаміни, інші комбінації.</w:t>
      </w:r>
    </w:p>
    <w:p w14:paraId="0D14C123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Комбінований препарат, на основі 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карнітину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вітамінів групи B, амінокислот та вуглеводів.</w:t>
      </w:r>
    </w:p>
    <w:p w14:paraId="704218A1" w14:textId="77777777" w:rsidR="00A05E62" w:rsidRPr="005616C2" w:rsidRDefault="00A05E62" w:rsidP="007A1E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Препарат стимулює метаболічні процеси, пригнічені внаслідок інтоксикації, виснаження чи стресу, сприяючи виведенню продуктів катаболізму. Він чинить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антистеатотичну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дію (запобігає накопиченню жирів у печінці) та підвищує енергетичний потенціал організму, зменшуючи прояви астенії. Препарат забезпечує стабільний рівень глюкози в крові шляхом активації глюконеогенезу в печінці з використанням амінокислот, гліцерину та лактату, що є особливо важливим під час голодування або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низьковуглеводного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харчування. Водночас він знижує синтез кетонових тіл шляхом посилення окиснення жирів і глюконеогенезу, ефективно запобігаючи кетоацидозу при голодуванні чи цукровому діабеті.</w:t>
      </w:r>
    </w:p>
    <w:p w14:paraId="32B7CC2E" w14:textId="77777777" w:rsidR="00A05E62" w:rsidRPr="005616C2" w:rsidRDefault="00A05E62" w:rsidP="007A1E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Вітаміни</w:t>
      </w:r>
    </w:p>
    <w:p w14:paraId="5020C592" w14:textId="77777777" w:rsidR="00A05E62" w:rsidRPr="005616C2" w:rsidRDefault="00A05E62" w:rsidP="007A1E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карнітин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—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лівообернена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(біологічно активна) форма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карнітину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яка синтезується в організмі печінкою і нирками. Відіграє ключову роль у транспортуванні жирних кислот та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ацетильованих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сполук крізь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мітохондріальні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мембрани, запобігаючи утворенню кетонових тіл. </w:t>
      </w:r>
    </w:p>
    <w:p w14:paraId="1448491C" w14:textId="77777777" w:rsidR="00A05E62" w:rsidRPr="005616C2" w:rsidRDefault="00A05E62" w:rsidP="007A1E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Тіоктова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кислота — діє як кофермент в обміні вуглеводів, амінокислот і ліпідів, проявляє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ліпотропну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антинекротичну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дію при жировій інфільтрації,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стеатозі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печінки та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гепатонекрозах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34296D32" w14:textId="6F800393" w:rsidR="00A05E62" w:rsidRPr="005616C2" w:rsidRDefault="00A05E62" w:rsidP="007A1E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Вітаміни B</w:t>
      </w:r>
      <w:r w:rsidR="007A1E9D" w:rsidRPr="007A1E9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uk-UA" w:eastAsia="ru-RU"/>
        </w:rPr>
        <w:t>6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і B</w:t>
      </w:r>
      <w:r w:rsidR="007A1E9D" w:rsidRPr="007A1E9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uk-UA" w:eastAsia="ru-RU"/>
        </w:rPr>
        <w:t>12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— беруть участь у ключових етапах проміжного обміну речовин, мають виражену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ліпотропну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гепатопротекторну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дію.</w:t>
      </w:r>
    </w:p>
    <w:p w14:paraId="344EEF95" w14:textId="77777777" w:rsidR="00A05E62" w:rsidRPr="005616C2" w:rsidRDefault="00A05E62" w:rsidP="007A1E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br w:type="page"/>
      </w:r>
    </w:p>
    <w:p w14:paraId="5349E77E" w14:textId="77777777" w:rsidR="00A05E62" w:rsidRPr="005616C2" w:rsidRDefault="00A05E62" w:rsidP="00A05E62">
      <w:pPr>
        <w:pStyle w:val="11"/>
        <w:jc w:val="right"/>
      </w:pPr>
      <w:r w:rsidRPr="005616C2">
        <w:lastRenderedPageBreak/>
        <w:t>Продовження додатку 1</w:t>
      </w:r>
    </w:p>
    <w:p w14:paraId="5542A7BC" w14:textId="77777777" w:rsidR="00A05E62" w:rsidRPr="005616C2" w:rsidRDefault="00A05E62" w:rsidP="00A05E62">
      <w:pPr>
        <w:pStyle w:val="11"/>
        <w:jc w:val="right"/>
      </w:pPr>
      <w:r w:rsidRPr="005616C2">
        <w:t>до реєстраційного посвідчення</w:t>
      </w:r>
    </w:p>
    <w:p w14:paraId="7929C4C4" w14:textId="77777777" w:rsidR="00A05E62" w:rsidRPr="005616C2" w:rsidRDefault="00A05E62" w:rsidP="00A05E62">
      <w:pPr>
        <w:pStyle w:val="11"/>
        <w:jc w:val="right"/>
      </w:pPr>
    </w:p>
    <w:p w14:paraId="526E7B81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Амінокислоти</w:t>
      </w:r>
    </w:p>
    <w:p w14:paraId="7384D7B5" w14:textId="77777777" w:rsidR="00A05E62" w:rsidRPr="005616C2" w:rsidRDefault="00A05E62" w:rsidP="00A05E62">
      <w:pPr>
        <w:pStyle w:val="11"/>
      </w:pPr>
      <w:r w:rsidRPr="005616C2">
        <w:rPr>
          <w:color w:val="000000"/>
          <w:szCs w:val="24"/>
        </w:rPr>
        <w:t xml:space="preserve">Амінокислоти, що входять до складу препарату, виконують функцію попередників </w:t>
      </w:r>
    </w:p>
    <w:p w14:paraId="4A541E69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коферментів та/або є субстратами, необхідними для ферментативних реакцій. </w:t>
      </w:r>
    </w:p>
    <w:p w14:paraId="181F6C1A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Ацетилметіонін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— проявляє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ліпотропну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гепатопротекторну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дію;</w:t>
      </w:r>
    </w:p>
    <w:p w14:paraId="0882DFA4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L-орнітин, L-аргінін, 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цитрулін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— чинять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гіпоазотемічний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ефект;</w:t>
      </w:r>
    </w:p>
    <w:p w14:paraId="1FCA40EA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L-лізин — є попередником 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карнітину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14:paraId="2D291C89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Гліцин, аспарагінова кислота, глутамінова кислота — мають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дезінтоксикаційну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дію на печінку та нирки.</w:t>
      </w:r>
    </w:p>
    <w:p w14:paraId="1D389135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Вуглеводи</w:t>
      </w:r>
    </w:p>
    <w:p w14:paraId="1E276523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Фруктоза (швидкодіюча) та сорбіт (повільнішої дії) виконують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глюкогенну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антикетогенну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функції.</w:t>
      </w:r>
    </w:p>
    <w:p w14:paraId="685FC31C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Вітаміни</w:t>
      </w:r>
    </w:p>
    <w:p w14:paraId="3CCCE961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карнітин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: транспорт цієї молекули з крові до тканин відбувається за допомогою активного механізму перенесення через клітинні мембрани. Він у значній кількості накопичується в тканинах з високою здатністю до окиснення жирних кислот: міокарді, скелетних м’язах та печінці. </w:t>
      </w:r>
    </w:p>
    <w:p w14:paraId="1C2210C6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L-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карнітин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практично не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метаболізується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за винятком невеликої частини, що піддається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естерифікації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 Виводиться головним чином нирками, причому швидкість виведення прямо пропорційна концентрації в крові.</w:t>
      </w:r>
    </w:p>
    <w:p w14:paraId="61EA29EF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Тіоктова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кислота: швидко всмоктується та розподіляється в організмі, виводиться переважно нирками.</w:t>
      </w:r>
    </w:p>
    <w:p w14:paraId="6F57A3E4" w14:textId="2CA250C9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Вітаміни B</w:t>
      </w:r>
      <w:r w:rsidR="007A1E9D" w:rsidRPr="007A1E9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6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і B</w:t>
      </w:r>
      <w:r w:rsidR="007A1E9D" w:rsidRPr="007A1E9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12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: після надходження в кров розподіляються по всіх тканинах, переважно у печінці, нирках, мозку та міокарді. Піридоксин (вітамін B</w:t>
      </w:r>
      <w:r w:rsidR="007A1E9D" w:rsidRPr="0039235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6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)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метаболізується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до активної форми –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піридоксальфосфату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 Надлишок вітамінів групи B виводиться з організму головним чином через нирки.</w:t>
      </w:r>
    </w:p>
    <w:p w14:paraId="10375B84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Амінокислоти</w:t>
      </w:r>
    </w:p>
    <w:p w14:paraId="36BE89D5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У печінці амінокислоти піддаються перетворенню та деградації за загальними для всіх амінокислот механізмами; утворений азот частково використовується повторно, а решта виводиться, переважно нирками.</w:t>
      </w:r>
    </w:p>
    <w:p w14:paraId="46BA70AB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>Вуглеводи</w:t>
      </w:r>
    </w:p>
    <w:p w14:paraId="7981241D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Фруктоза: у печінці перетворюється на глюкозо-6-фосфат — сполуку, що відіграє ключову роль в обміні вуглеводів. Надлишок фруктози виводиться переважно нирками.</w:t>
      </w:r>
    </w:p>
    <w:p w14:paraId="6A535E20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Сорбіт: окис</w:t>
      </w:r>
      <w:r w:rsidRPr="005616C2">
        <w:rPr>
          <w:rFonts w:ascii="Times New Roman" w:eastAsia="Times New Roman" w:hAnsi="Times New Roman"/>
          <w:sz w:val="24"/>
          <w:szCs w:val="24"/>
          <w:lang w:val="uk-UA" w:eastAsia="ru-RU"/>
        </w:rPr>
        <w:t>л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юється до фруктози та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метаболізується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 печінці з утворенням полімерів глюкози, які надалі перетворюються на глікоген.</w:t>
      </w:r>
    </w:p>
    <w:p w14:paraId="1B4ED98E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 Клінічні особливості</w:t>
      </w:r>
    </w:p>
    <w:p w14:paraId="3AFCCD97" w14:textId="77777777" w:rsidR="00A05E62" w:rsidRPr="005616C2" w:rsidRDefault="00A05E62" w:rsidP="00A05E62">
      <w:pPr>
        <w:tabs>
          <w:tab w:val="left" w:pos="464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5.1 Вид тварин</w:t>
      </w:r>
    </w:p>
    <w:p w14:paraId="0F67EBC1" w14:textId="17678543" w:rsidR="00A05E62" w:rsidRPr="005616C2" w:rsidRDefault="00A05E62" w:rsidP="00A05E62">
      <w:pPr>
        <w:pStyle w:val="11"/>
      </w:pPr>
      <w:r w:rsidRPr="005616C2">
        <w:t>Велика рогата худоба, коні, свині, вівці, кози.</w:t>
      </w:r>
    </w:p>
    <w:p w14:paraId="75E6D04A" w14:textId="77777777" w:rsidR="00E11FFD" w:rsidRDefault="00A05E62" w:rsidP="00E11F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5.2 Показання до застосування</w:t>
      </w:r>
      <w:r w:rsidR="00E11FFD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14:paraId="50037538" w14:textId="32D196FA" w:rsidR="00A05E62" w:rsidRPr="005616C2" w:rsidRDefault="00A05E62" w:rsidP="00E11FF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9235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Препарат застосовують для великої рогатої худоби, овець, кіз, коней, свиней з метою нормалізації обміну речовин у тварин, які перенесли тяжкі фізичні навантаження</w:t>
      </w:r>
      <w:r w:rsidR="00E11FFD" w:rsidRPr="0039235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; для детоксикації, підвищення загального імунітету, як антистресовий та </w:t>
      </w:r>
      <w:proofErr w:type="spellStart"/>
      <w:r w:rsidR="00E11FFD" w:rsidRPr="0039235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відновлюючий</w:t>
      </w:r>
      <w:proofErr w:type="spellEnd"/>
      <w:r w:rsidR="00E11FFD" w:rsidRPr="0039235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засіб в період одужання </w:t>
      </w:r>
      <w:r w:rsidRPr="0039235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</w:p>
    <w:p w14:paraId="2FB4D896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5.3 Протипоказання</w:t>
      </w:r>
    </w:p>
    <w:p w14:paraId="47E5B3E8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Підвищена чутливість до діючих речовин препарату.</w:t>
      </w:r>
    </w:p>
    <w:p w14:paraId="523394B6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5.4 Побічна дія</w:t>
      </w:r>
    </w:p>
    <w:p w14:paraId="1FDCE442" w14:textId="77777777" w:rsidR="00A05E62" w:rsidRPr="005616C2" w:rsidRDefault="00A05E62" w:rsidP="00A05E62">
      <w:pPr>
        <w:pStyle w:val="11"/>
        <w:jc w:val="right"/>
      </w:pPr>
      <w:r w:rsidRPr="005616C2">
        <w:br w:type="page"/>
      </w:r>
    </w:p>
    <w:p w14:paraId="782D7F28" w14:textId="77777777" w:rsidR="00A05E62" w:rsidRPr="005616C2" w:rsidRDefault="00A05E62" w:rsidP="00A05E62">
      <w:pPr>
        <w:pStyle w:val="11"/>
        <w:jc w:val="right"/>
      </w:pPr>
      <w:r w:rsidRPr="005616C2">
        <w:lastRenderedPageBreak/>
        <w:t>Продовження додатку 1</w:t>
      </w:r>
    </w:p>
    <w:p w14:paraId="047410CE" w14:textId="77777777" w:rsidR="00A05E62" w:rsidRPr="005616C2" w:rsidRDefault="00A05E62" w:rsidP="00A05E62">
      <w:pPr>
        <w:pStyle w:val="11"/>
        <w:jc w:val="right"/>
      </w:pPr>
      <w:r w:rsidRPr="005616C2">
        <w:t>до реєстраційного посвідчення</w:t>
      </w:r>
    </w:p>
    <w:p w14:paraId="73B55845" w14:textId="77777777" w:rsidR="00A05E62" w:rsidRPr="0039235B" w:rsidRDefault="00A05E62" w:rsidP="00A05E62">
      <w:pPr>
        <w:pStyle w:val="11"/>
        <w:jc w:val="right"/>
        <w:rPr>
          <w:lang w:val="ru-RU"/>
        </w:rPr>
      </w:pPr>
    </w:p>
    <w:p w14:paraId="6A020509" w14:textId="77777777" w:rsidR="007A1E9D" w:rsidRPr="0039235B" w:rsidRDefault="007A1E9D" w:rsidP="00A05E62">
      <w:pPr>
        <w:pStyle w:val="11"/>
        <w:jc w:val="right"/>
        <w:rPr>
          <w:lang w:val="ru-RU"/>
        </w:rPr>
      </w:pPr>
    </w:p>
    <w:p w14:paraId="0F083A11" w14:textId="77777777" w:rsidR="00A05E62" w:rsidRPr="005616C2" w:rsidRDefault="00A05E62" w:rsidP="00A05E62">
      <w:pPr>
        <w:pStyle w:val="11"/>
      </w:pPr>
      <w:r w:rsidRPr="005616C2">
        <w:t>При застосуванні препарату у рекомендованих дозах побічні реакції не зареєстровані. У рідкісних випадках у тварин з індивідуальною чутливістю до компонентів препарату можуть виникати алергічні реакції, такі як шкірне почервоніння або подразнення в місці ін’єкції.</w:t>
      </w:r>
    </w:p>
    <w:p w14:paraId="49A86056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5.5 Особливі застереження при використанні</w:t>
      </w:r>
    </w:p>
    <w:p w14:paraId="5B84ABFE" w14:textId="77777777" w:rsidR="00A05E62" w:rsidRPr="005616C2" w:rsidRDefault="00A05E62" w:rsidP="007A1E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Cs/>
          <w:sz w:val="24"/>
          <w:szCs w:val="24"/>
          <w:lang w:val="uk-UA"/>
        </w:rPr>
        <w:t>Немає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0BC70692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5.6 Використання під час вагітності, лактації</w:t>
      </w:r>
    </w:p>
    <w:p w14:paraId="6D53B39A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sz w:val="24"/>
          <w:szCs w:val="24"/>
          <w:lang w:val="uk-UA" w:eastAsia="ru-RU"/>
        </w:rPr>
        <w:t>Застосування препарату тваринам у період вагітності та лактації дозволене.</w:t>
      </w:r>
    </w:p>
    <w:p w14:paraId="3F1E0D5C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5.7 Взаємодія з іншими засобами та інші форми взаємодії</w:t>
      </w:r>
    </w:p>
    <w:p w14:paraId="7EF36A58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Не встановлені.</w:t>
      </w:r>
    </w:p>
    <w:p w14:paraId="5B43AFB2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5.8 Дози і способи введення тваринам різного віку</w:t>
      </w:r>
    </w:p>
    <w:p w14:paraId="0C4C06C6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bookmarkStart w:id="2" w:name="_GoBack"/>
      <w:bookmarkEnd w:id="2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Препарат вводять внутрішньовенно, підшкірно або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інтраперитонеально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 дозах:</w:t>
      </w:r>
    </w:p>
    <w:p w14:paraId="5BAC938C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велика рогата худоба, дорослі коні, дорослі свині: </w:t>
      </w:r>
      <w:r w:rsidR="00A56074" w:rsidRPr="005616C2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50–500 мл двічі </w:t>
      </w:r>
      <w:r w:rsidR="00CF32AA"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добу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внутрішньовенно, підшкірно або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інтраперитонеально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14:paraId="06A555DA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молодняк великої рогатої худоби, лошата, дорослі вівці та кози: 250 мл двічі </w:t>
      </w:r>
      <w:r w:rsidR="00CF32AA"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добу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внутрішньовенно, підшкірно або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інтраперитонеально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14:paraId="0FDB4691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поросята та свині на відгодівлі: 20–40 мл на 10 кг маси тіла двічі </w:t>
      </w:r>
      <w:r w:rsidR="00CF32AA"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добу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підшкірно;</w:t>
      </w:r>
    </w:p>
    <w:p w14:paraId="6A2EEF42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ягнята та козенята: 20–40 мл на 10 кг маси тіла двічі </w:t>
      </w:r>
      <w:r w:rsidR="00CF32AA"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добу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внутрішньовенно, підшкірно або </w:t>
      </w:r>
      <w:proofErr w:type="spellStart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інтраперитонеально</w:t>
      </w:r>
      <w:proofErr w:type="spellEnd"/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14:paraId="163EE412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5.9 Передозування (симптоми, невідкладні заходи, антидоти)</w:t>
      </w:r>
    </w:p>
    <w:p w14:paraId="05C042A3" w14:textId="77777777" w:rsidR="00A05E62" w:rsidRPr="005616C2" w:rsidRDefault="00A05E62" w:rsidP="00A0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616C2">
        <w:rPr>
          <w:rFonts w:ascii="Times New Roman" w:eastAsia="Times New Roman" w:hAnsi="Times New Roman"/>
          <w:sz w:val="24"/>
          <w:szCs w:val="24"/>
          <w:lang w:val="uk-UA" w:eastAsia="ru-RU"/>
        </w:rPr>
        <w:t>Малоймовірне, симптоми передозування не встановлені.</w:t>
      </w:r>
      <w:r w:rsidRPr="005616C2">
        <w:rPr>
          <w:rFonts w:ascii="Times New Roman" w:hAnsi="Times New Roman"/>
          <w:sz w:val="24"/>
          <w:szCs w:val="24"/>
        </w:rPr>
        <w:t xml:space="preserve"> </w:t>
      </w:r>
    </w:p>
    <w:p w14:paraId="3BC90E41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5.10 Спеціальні застереження</w:t>
      </w:r>
    </w:p>
    <w:p w14:paraId="2B349F71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sz w:val="24"/>
          <w:szCs w:val="24"/>
          <w:lang w:val="uk-UA" w:eastAsia="ru-RU"/>
        </w:rPr>
        <w:t>Немає.</w:t>
      </w:r>
    </w:p>
    <w:p w14:paraId="1CD58500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5.11 Період виведення (</w:t>
      </w:r>
      <w:proofErr w:type="spellStart"/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каренції</w:t>
      </w:r>
      <w:proofErr w:type="spellEnd"/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)</w:t>
      </w:r>
    </w:p>
    <w:p w14:paraId="465C0766" w14:textId="77777777" w:rsidR="00A05E62" w:rsidRPr="005616C2" w:rsidRDefault="00A56074" w:rsidP="00A560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sz w:val="24"/>
          <w:szCs w:val="24"/>
          <w:lang w:val="uk-UA" w:eastAsia="ru-RU"/>
        </w:rPr>
        <w:t>М'ясо та молоко тварин – 0 діб</w:t>
      </w:r>
      <w:r w:rsidR="00A05E62" w:rsidRPr="005616C2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5394A8F3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bCs/>
          <w:sz w:val="24"/>
          <w:szCs w:val="24"/>
          <w:lang w:val="uk-UA" w:eastAsia="ru-RU"/>
        </w:rPr>
        <w:t>5.12 Спеціальні застереження для осіб і обслуговуючого персоналу</w:t>
      </w:r>
    </w:p>
    <w:p w14:paraId="09224467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Cs/>
          <w:sz w:val="24"/>
          <w:szCs w:val="24"/>
          <w:lang w:val="uk-UA" w:eastAsia="ru-RU"/>
        </w:rPr>
        <w:t>Персонал, який працює з препаратом, повинен дотримуватися основних правил гігієни та безпеки, що прийняті при роботі з ветеринарними препаратами.</w:t>
      </w:r>
      <w:r w:rsidRPr="005616C2">
        <w:rPr>
          <w:rFonts w:ascii="Times New Roman" w:hAnsi="Times New Roman"/>
          <w:sz w:val="24"/>
          <w:szCs w:val="24"/>
        </w:rPr>
        <w:t xml:space="preserve"> </w:t>
      </w:r>
    </w:p>
    <w:p w14:paraId="02A6D9E5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6. Фармацевтичні особливості</w:t>
      </w:r>
    </w:p>
    <w:p w14:paraId="5601DBB0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bCs/>
          <w:sz w:val="24"/>
          <w:szCs w:val="24"/>
          <w:lang w:val="uk-UA" w:eastAsia="ru-RU"/>
        </w:rPr>
        <w:t>6.1 Форми несумісності (основні)</w:t>
      </w:r>
    </w:p>
    <w:p w14:paraId="2055E34E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 відсутності досліджень сумісності не змішувати з іншими ветеринарними лікарськими засобами.</w:t>
      </w:r>
    </w:p>
    <w:p w14:paraId="19FDF530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6.2 Термін придатності</w:t>
      </w:r>
    </w:p>
    <w:p w14:paraId="3EB401B6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sz w:val="24"/>
          <w:szCs w:val="24"/>
          <w:lang w:val="uk-UA" w:eastAsia="ru-RU"/>
        </w:rPr>
        <w:t>2 роки.</w:t>
      </w:r>
    </w:p>
    <w:p w14:paraId="1AB283B4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Після першого відбору препарат слід зберігати в холодильнику та використати впродовж </w:t>
      </w:r>
      <w:r w:rsidRPr="005616C2">
        <w:rPr>
          <w:rFonts w:ascii="Times New Roman" w:eastAsia="Times New Roman" w:hAnsi="Times New Roman"/>
          <w:sz w:val="24"/>
          <w:szCs w:val="24"/>
          <w:lang w:eastAsia="ru-RU"/>
        </w:rPr>
        <w:t>14 діб</w:t>
      </w:r>
      <w:r w:rsidRPr="005616C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D734909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6.3 Особливі заходи зберігання</w:t>
      </w:r>
    </w:p>
    <w:p w14:paraId="5AC5C465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 упаковці виробника, в сухому темному, недоступному для дітей місці за температури від 4 до 25 °С. Не застосовувати після закінчення терміну придатності.</w:t>
      </w:r>
    </w:p>
    <w:p w14:paraId="700C46A2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Після відкриття флакона препарат зберігати герметично закритим за температури від 4 до 8 °С і використати протягом 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діб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21FE9CEE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6.4 Природа і склад контейнера первинного упакування</w:t>
      </w:r>
    </w:p>
    <w:p w14:paraId="3FD7157A" w14:textId="77777777" w:rsidR="00A05E62" w:rsidRPr="005616C2" w:rsidRDefault="00A05E62" w:rsidP="00A0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Скляні флакони, закриті гумовими корками під алюмінієвими обкатками по 250, </w:t>
      </w:r>
      <w:r w:rsidRPr="005616C2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616C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00 мл.</w:t>
      </w:r>
      <w:r w:rsidRPr="005616C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Пакети з полімерних матеріалів, об’ємом 250, 500 мл.</w:t>
      </w:r>
    </w:p>
    <w:p w14:paraId="395FB9F2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6.5 Особливі заходи безпеки при поводженні з невикористаним препаратом або із його залишками</w:t>
      </w:r>
    </w:p>
    <w:p w14:paraId="286D3D7A" w14:textId="77777777" w:rsidR="00AD0FA2" w:rsidRPr="005616C2" w:rsidRDefault="00AD0FA2" w:rsidP="00AD0FA2">
      <w:pPr>
        <w:pStyle w:val="11"/>
        <w:jc w:val="right"/>
      </w:pPr>
      <w:r w:rsidRPr="005616C2">
        <w:br w:type="page"/>
      </w:r>
    </w:p>
    <w:p w14:paraId="01DC2C85" w14:textId="77777777" w:rsidR="00AD0FA2" w:rsidRPr="005616C2" w:rsidRDefault="00AD0FA2" w:rsidP="00AD0FA2">
      <w:pPr>
        <w:pStyle w:val="11"/>
        <w:jc w:val="right"/>
      </w:pPr>
      <w:r w:rsidRPr="005616C2">
        <w:lastRenderedPageBreak/>
        <w:t>Продовження додатку 1</w:t>
      </w:r>
    </w:p>
    <w:p w14:paraId="76A48A75" w14:textId="77777777" w:rsidR="00AD0FA2" w:rsidRPr="005616C2" w:rsidRDefault="00AD0FA2" w:rsidP="00AD0FA2">
      <w:pPr>
        <w:pStyle w:val="11"/>
        <w:jc w:val="right"/>
      </w:pPr>
      <w:r w:rsidRPr="005616C2">
        <w:t>до реєстраційного посвідчення</w:t>
      </w:r>
    </w:p>
    <w:p w14:paraId="2160A7CA" w14:textId="77777777" w:rsidR="00AD0FA2" w:rsidRPr="005616C2" w:rsidRDefault="00AD0FA2" w:rsidP="00AD0FA2">
      <w:pPr>
        <w:pStyle w:val="11"/>
        <w:jc w:val="right"/>
      </w:pPr>
    </w:p>
    <w:p w14:paraId="1411AF8D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sz w:val="24"/>
          <w:szCs w:val="24"/>
          <w:lang w:val="uk-UA" w:eastAsia="ru-RU"/>
        </w:rPr>
        <w:t>Невикористаний препарат, в якого закінчився термін придатності, утилізують відповідно до вимог чинного законодавства.</w:t>
      </w:r>
    </w:p>
    <w:p w14:paraId="05886C6C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7. Назва та місцезнаходження власника реєстраційного посвідчення</w:t>
      </w:r>
    </w:p>
    <w:p w14:paraId="5DB4278D" w14:textId="77777777" w:rsidR="00A05E62" w:rsidRPr="005616C2" w:rsidRDefault="00A05E62" w:rsidP="00A05E6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5616C2">
        <w:rPr>
          <w:rFonts w:ascii="Times New Roman" w:eastAsia="Times New Roman" w:hAnsi="Times New Roman"/>
          <w:sz w:val="24"/>
          <w:szCs w:val="24"/>
          <w:lang w:val="uk-UA"/>
        </w:rPr>
        <w:t>ТОВ «БРОВАФАРМА»</w:t>
      </w:r>
    </w:p>
    <w:p w14:paraId="635E2E87" w14:textId="77777777" w:rsidR="00A05E62" w:rsidRPr="005616C2" w:rsidRDefault="00A05E62" w:rsidP="00A05E62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</w:rPr>
      </w:pPr>
      <w:r w:rsidRPr="005616C2">
        <w:rPr>
          <w:rFonts w:ascii="Times New Roman" w:eastAsia="Times New Roman" w:hAnsi="Times New Roman"/>
          <w:sz w:val="24"/>
          <w:szCs w:val="24"/>
        </w:rPr>
        <w:t xml:space="preserve">б–р </w:t>
      </w:r>
      <w:proofErr w:type="spellStart"/>
      <w:r w:rsidRPr="005616C2">
        <w:rPr>
          <w:rFonts w:ascii="Times New Roman" w:eastAsia="Times New Roman" w:hAnsi="Times New Roman"/>
          <w:sz w:val="24"/>
          <w:szCs w:val="24"/>
        </w:rPr>
        <w:t>Незалежності</w:t>
      </w:r>
      <w:proofErr w:type="spellEnd"/>
      <w:r w:rsidRPr="005616C2">
        <w:rPr>
          <w:rFonts w:ascii="Times New Roman" w:eastAsia="Times New Roman" w:hAnsi="Times New Roman"/>
          <w:sz w:val="24"/>
          <w:szCs w:val="24"/>
        </w:rPr>
        <w:t xml:space="preserve"> 18-а, м. </w:t>
      </w:r>
      <w:proofErr w:type="spellStart"/>
      <w:r w:rsidRPr="005616C2">
        <w:rPr>
          <w:rFonts w:ascii="Times New Roman" w:eastAsia="Times New Roman" w:hAnsi="Times New Roman"/>
          <w:sz w:val="24"/>
          <w:szCs w:val="24"/>
        </w:rPr>
        <w:t>Бровари</w:t>
      </w:r>
      <w:proofErr w:type="spellEnd"/>
      <w:r w:rsidRPr="005616C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16C2">
        <w:rPr>
          <w:rFonts w:ascii="Times New Roman" w:eastAsia="Times New Roman" w:hAnsi="Times New Roman"/>
          <w:sz w:val="24"/>
          <w:szCs w:val="24"/>
        </w:rPr>
        <w:t>Київська</w:t>
      </w:r>
      <w:proofErr w:type="spellEnd"/>
      <w:r w:rsidRPr="005616C2">
        <w:rPr>
          <w:rFonts w:ascii="Times New Roman" w:eastAsia="Times New Roman" w:hAnsi="Times New Roman"/>
          <w:sz w:val="24"/>
          <w:szCs w:val="24"/>
        </w:rPr>
        <w:t xml:space="preserve"> обл., 07400, </w:t>
      </w:r>
      <w:proofErr w:type="spellStart"/>
      <w:r w:rsidRPr="005616C2">
        <w:rPr>
          <w:rFonts w:ascii="Times New Roman" w:eastAsia="Times New Roman" w:hAnsi="Times New Roman"/>
          <w:sz w:val="24"/>
          <w:szCs w:val="24"/>
        </w:rPr>
        <w:t>Україна</w:t>
      </w:r>
      <w:proofErr w:type="spellEnd"/>
    </w:p>
    <w:p w14:paraId="2F2BD6DF" w14:textId="77777777" w:rsidR="00A05E62" w:rsidRPr="005616C2" w:rsidRDefault="00A05E62" w:rsidP="00A05E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5616C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8. Назва та місцезнаходження виробника (виробників)</w:t>
      </w:r>
    </w:p>
    <w:p w14:paraId="3FDEFD15" w14:textId="77777777" w:rsidR="00A05E62" w:rsidRPr="005616C2" w:rsidRDefault="00A05E62" w:rsidP="00A05E6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5616C2">
        <w:rPr>
          <w:rFonts w:ascii="Times New Roman" w:eastAsia="Times New Roman" w:hAnsi="Times New Roman"/>
          <w:sz w:val="24"/>
          <w:szCs w:val="24"/>
          <w:lang w:val="uk-UA"/>
        </w:rPr>
        <w:t>ТОВ «БРОВАФАРМА»</w:t>
      </w:r>
    </w:p>
    <w:p w14:paraId="689FE0D3" w14:textId="77777777" w:rsidR="00A05E62" w:rsidRPr="005616C2" w:rsidRDefault="00A05E62" w:rsidP="00A05E62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</w:rPr>
      </w:pPr>
      <w:r w:rsidRPr="005616C2">
        <w:rPr>
          <w:rFonts w:ascii="Times New Roman" w:eastAsia="Times New Roman" w:hAnsi="Times New Roman"/>
          <w:sz w:val="24"/>
          <w:szCs w:val="24"/>
        </w:rPr>
        <w:t xml:space="preserve">б–р </w:t>
      </w:r>
      <w:proofErr w:type="spellStart"/>
      <w:r w:rsidRPr="005616C2">
        <w:rPr>
          <w:rFonts w:ascii="Times New Roman" w:eastAsia="Times New Roman" w:hAnsi="Times New Roman"/>
          <w:sz w:val="24"/>
          <w:szCs w:val="24"/>
        </w:rPr>
        <w:t>Незалежності</w:t>
      </w:r>
      <w:proofErr w:type="spellEnd"/>
      <w:r w:rsidRPr="005616C2">
        <w:rPr>
          <w:rFonts w:ascii="Times New Roman" w:eastAsia="Times New Roman" w:hAnsi="Times New Roman"/>
          <w:sz w:val="24"/>
          <w:szCs w:val="24"/>
        </w:rPr>
        <w:t xml:space="preserve"> 18-а, м. </w:t>
      </w:r>
      <w:proofErr w:type="spellStart"/>
      <w:r w:rsidRPr="005616C2">
        <w:rPr>
          <w:rFonts w:ascii="Times New Roman" w:eastAsia="Times New Roman" w:hAnsi="Times New Roman"/>
          <w:sz w:val="24"/>
          <w:szCs w:val="24"/>
        </w:rPr>
        <w:t>Бровари</w:t>
      </w:r>
      <w:proofErr w:type="spellEnd"/>
      <w:r w:rsidRPr="005616C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16C2">
        <w:rPr>
          <w:rFonts w:ascii="Times New Roman" w:eastAsia="Times New Roman" w:hAnsi="Times New Roman"/>
          <w:sz w:val="24"/>
          <w:szCs w:val="24"/>
        </w:rPr>
        <w:t>Київська</w:t>
      </w:r>
      <w:proofErr w:type="spellEnd"/>
      <w:r w:rsidRPr="005616C2">
        <w:rPr>
          <w:rFonts w:ascii="Times New Roman" w:eastAsia="Times New Roman" w:hAnsi="Times New Roman"/>
          <w:sz w:val="24"/>
          <w:szCs w:val="24"/>
        </w:rPr>
        <w:t xml:space="preserve"> обл., 07400, </w:t>
      </w:r>
      <w:proofErr w:type="spellStart"/>
      <w:r w:rsidRPr="005616C2">
        <w:rPr>
          <w:rFonts w:ascii="Times New Roman" w:eastAsia="Times New Roman" w:hAnsi="Times New Roman"/>
          <w:sz w:val="24"/>
          <w:szCs w:val="24"/>
        </w:rPr>
        <w:t>Україна</w:t>
      </w:r>
      <w:proofErr w:type="spellEnd"/>
    </w:p>
    <w:p w14:paraId="5880E275" w14:textId="77777777" w:rsidR="00A05E62" w:rsidRPr="007A6731" w:rsidRDefault="00A05E62" w:rsidP="00A05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616C2">
        <w:rPr>
          <w:rFonts w:ascii="Times New Roman" w:hAnsi="Times New Roman"/>
          <w:b/>
          <w:sz w:val="24"/>
          <w:szCs w:val="24"/>
          <w:lang w:val="uk-UA" w:eastAsia="ru-RU"/>
        </w:rPr>
        <w:t>9. Додаткова інформація</w:t>
      </w:r>
    </w:p>
    <w:p w14:paraId="637C7A3E" w14:textId="77777777" w:rsidR="001A0E5B" w:rsidRDefault="001A0E5B"/>
    <w:sectPr w:rsidR="001A0E5B" w:rsidSect="00D84DF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E2"/>
    <w:rsid w:val="000E67A3"/>
    <w:rsid w:val="001A0E5B"/>
    <w:rsid w:val="00241079"/>
    <w:rsid w:val="0039235B"/>
    <w:rsid w:val="00461A2C"/>
    <w:rsid w:val="0052565F"/>
    <w:rsid w:val="005616C2"/>
    <w:rsid w:val="006F5F98"/>
    <w:rsid w:val="007A1E9D"/>
    <w:rsid w:val="00853812"/>
    <w:rsid w:val="008C00E2"/>
    <w:rsid w:val="00A05E62"/>
    <w:rsid w:val="00A56074"/>
    <w:rsid w:val="00AC4EB3"/>
    <w:rsid w:val="00AD0FA2"/>
    <w:rsid w:val="00BC35A8"/>
    <w:rsid w:val="00CF32AA"/>
    <w:rsid w:val="00D84DF1"/>
    <w:rsid w:val="00E11FFD"/>
    <w:rsid w:val="00E35C35"/>
    <w:rsid w:val="00F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A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5E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05E62"/>
    <w:pPr>
      <w:keepNext/>
      <w:spacing w:before="6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E62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11">
    <w:name w:val="1 основний"/>
    <w:basedOn w:val="a"/>
    <w:link w:val="12"/>
    <w:qFormat/>
    <w:rsid w:val="00A05E62"/>
    <w:pPr>
      <w:spacing w:after="0" w:line="240" w:lineRule="auto"/>
      <w:ind w:firstLine="567"/>
      <w:jc w:val="both"/>
    </w:pPr>
    <w:rPr>
      <w:rFonts w:ascii="Times New Roman" w:eastAsia="Times New Roman" w:hAnsi="Times New Roman"/>
      <w:noProof/>
      <w:sz w:val="24"/>
      <w:szCs w:val="28"/>
      <w:lang w:val="uk-UA" w:eastAsia="ru-RU"/>
    </w:rPr>
  </w:style>
  <w:style w:type="character" w:customStyle="1" w:styleId="12">
    <w:name w:val="1 основний Знак"/>
    <w:basedOn w:val="a0"/>
    <w:link w:val="11"/>
    <w:rsid w:val="00A05E62"/>
    <w:rPr>
      <w:rFonts w:ascii="Times New Roman" w:eastAsia="Times New Roman" w:hAnsi="Times New Roman" w:cs="Times New Roman"/>
      <w:noProof/>
      <w:sz w:val="24"/>
      <w:szCs w:val="28"/>
      <w:lang w:val="uk-UA" w:eastAsia="ru-RU"/>
    </w:rPr>
  </w:style>
  <w:style w:type="paragraph" w:customStyle="1" w:styleId="13">
    <w:name w:val="1 підз"/>
    <w:basedOn w:val="a"/>
    <w:link w:val="14"/>
    <w:qFormat/>
    <w:rsid w:val="00A05E62"/>
    <w:pPr>
      <w:spacing w:after="0" w:line="240" w:lineRule="auto"/>
      <w:ind w:firstLine="567"/>
      <w:jc w:val="both"/>
    </w:pPr>
    <w:rPr>
      <w:rFonts w:ascii="Times New Roman" w:hAnsi="Times New Roman"/>
      <w:b/>
      <w:sz w:val="24"/>
      <w:szCs w:val="24"/>
      <w:lang w:val="uk-UA" w:eastAsia="ru-RU"/>
    </w:rPr>
  </w:style>
  <w:style w:type="character" w:customStyle="1" w:styleId="14">
    <w:name w:val="1 підз Знак"/>
    <w:basedOn w:val="a0"/>
    <w:link w:val="13"/>
    <w:rsid w:val="00A05E62"/>
    <w:rPr>
      <w:rFonts w:ascii="Times New Roman" w:eastAsia="Calibri" w:hAnsi="Times New Roman" w:cs="Times New Roman"/>
      <w:b/>
      <w:sz w:val="24"/>
      <w:szCs w:val="24"/>
      <w:lang w:val="uk-UA" w:eastAsia="ru-RU"/>
    </w:rPr>
  </w:style>
  <w:style w:type="character" w:customStyle="1" w:styleId="9Exact">
    <w:name w:val="Основной текст (9) Exact"/>
    <w:basedOn w:val="a0"/>
    <w:link w:val="9"/>
    <w:rsid w:val="00A56074"/>
    <w:rPr>
      <w:rFonts w:ascii="Trebuchet MS" w:eastAsia="Trebuchet MS" w:hAnsi="Trebuchet MS" w:cs="Trebuchet MS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A56074"/>
    <w:rPr>
      <w:rFonts w:ascii="Trebuchet MS" w:eastAsia="Trebuchet MS" w:hAnsi="Trebuchet MS" w:cs="Trebuchet MS"/>
      <w:b/>
      <w:bCs/>
      <w:sz w:val="13"/>
      <w:szCs w:val="13"/>
      <w:shd w:val="clear" w:color="auto" w:fill="FFFFFF"/>
    </w:rPr>
  </w:style>
  <w:style w:type="character" w:customStyle="1" w:styleId="1055ptExact">
    <w:name w:val="Основной текст (10) + 5;5 pt;Не полужирный Exact"/>
    <w:basedOn w:val="10Exact"/>
    <w:rsid w:val="00A5607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uk-UA" w:eastAsia="uk-UA" w:bidi="uk-UA"/>
    </w:rPr>
  </w:style>
  <w:style w:type="character" w:customStyle="1" w:styleId="9FranklinGothicBook65ptExact">
    <w:name w:val="Основной текст (9) + Franklin Gothic Book;6;5 pt Exact"/>
    <w:basedOn w:val="9Exact"/>
    <w:rsid w:val="00A56074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customStyle="1" w:styleId="9">
    <w:name w:val="Основной текст (9)"/>
    <w:basedOn w:val="a"/>
    <w:link w:val="9Exact"/>
    <w:rsid w:val="00A56074"/>
    <w:pPr>
      <w:widowControl w:val="0"/>
      <w:shd w:val="clear" w:color="auto" w:fill="FFFFFF"/>
      <w:spacing w:after="0" w:line="155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100">
    <w:name w:val="Основной текст (10)"/>
    <w:basedOn w:val="a"/>
    <w:link w:val="10Exact"/>
    <w:rsid w:val="00A56074"/>
    <w:pPr>
      <w:widowControl w:val="0"/>
      <w:shd w:val="clear" w:color="auto" w:fill="FFFFFF"/>
      <w:spacing w:after="0" w:line="0" w:lineRule="atLeast"/>
      <w:jc w:val="right"/>
    </w:pPr>
    <w:rPr>
      <w:rFonts w:ascii="Trebuchet MS" w:eastAsia="Trebuchet MS" w:hAnsi="Trebuchet MS" w:cs="Trebuchet MS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5E6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05E62"/>
    <w:pPr>
      <w:keepNext/>
      <w:spacing w:before="6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E62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11">
    <w:name w:val="1 основний"/>
    <w:basedOn w:val="a"/>
    <w:link w:val="12"/>
    <w:qFormat/>
    <w:rsid w:val="00A05E62"/>
    <w:pPr>
      <w:spacing w:after="0" w:line="240" w:lineRule="auto"/>
      <w:ind w:firstLine="567"/>
      <w:jc w:val="both"/>
    </w:pPr>
    <w:rPr>
      <w:rFonts w:ascii="Times New Roman" w:eastAsia="Times New Roman" w:hAnsi="Times New Roman"/>
      <w:noProof/>
      <w:sz w:val="24"/>
      <w:szCs w:val="28"/>
      <w:lang w:val="uk-UA" w:eastAsia="ru-RU"/>
    </w:rPr>
  </w:style>
  <w:style w:type="character" w:customStyle="1" w:styleId="12">
    <w:name w:val="1 основний Знак"/>
    <w:basedOn w:val="a0"/>
    <w:link w:val="11"/>
    <w:rsid w:val="00A05E62"/>
    <w:rPr>
      <w:rFonts w:ascii="Times New Roman" w:eastAsia="Times New Roman" w:hAnsi="Times New Roman" w:cs="Times New Roman"/>
      <w:noProof/>
      <w:sz w:val="24"/>
      <w:szCs w:val="28"/>
      <w:lang w:val="uk-UA" w:eastAsia="ru-RU"/>
    </w:rPr>
  </w:style>
  <w:style w:type="paragraph" w:customStyle="1" w:styleId="13">
    <w:name w:val="1 підз"/>
    <w:basedOn w:val="a"/>
    <w:link w:val="14"/>
    <w:qFormat/>
    <w:rsid w:val="00A05E62"/>
    <w:pPr>
      <w:spacing w:after="0" w:line="240" w:lineRule="auto"/>
      <w:ind w:firstLine="567"/>
      <w:jc w:val="both"/>
    </w:pPr>
    <w:rPr>
      <w:rFonts w:ascii="Times New Roman" w:hAnsi="Times New Roman"/>
      <w:b/>
      <w:sz w:val="24"/>
      <w:szCs w:val="24"/>
      <w:lang w:val="uk-UA" w:eastAsia="ru-RU"/>
    </w:rPr>
  </w:style>
  <w:style w:type="character" w:customStyle="1" w:styleId="14">
    <w:name w:val="1 підз Знак"/>
    <w:basedOn w:val="a0"/>
    <w:link w:val="13"/>
    <w:rsid w:val="00A05E62"/>
    <w:rPr>
      <w:rFonts w:ascii="Times New Roman" w:eastAsia="Calibri" w:hAnsi="Times New Roman" w:cs="Times New Roman"/>
      <w:b/>
      <w:sz w:val="24"/>
      <w:szCs w:val="24"/>
      <w:lang w:val="uk-UA" w:eastAsia="ru-RU"/>
    </w:rPr>
  </w:style>
  <w:style w:type="character" w:customStyle="1" w:styleId="9Exact">
    <w:name w:val="Основной текст (9) Exact"/>
    <w:basedOn w:val="a0"/>
    <w:link w:val="9"/>
    <w:rsid w:val="00A56074"/>
    <w:rPr>
      <w:rFonts w:ascii="Trebuchet MS" w:eastAsia="Trebuchet MS" w:hAnsi="Trebuchet MS" w:cs="Trebuchet MS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A56074"/>
    <w:rPr>
      <w:rFonts w:ascii="Trebuchet MS" w:eastAsia="Trebuchet MS" w:hAnsi="Trebuchet MS" w:cs="Trebuchet MS"/>
      <w:b/>
      <w:bCs/>
      <w:sz w:val="13"/>
      <w:szCs w:val="13"/>
      <w:shd w:val="clear" w:color="auto" w:fill="FFFFFF"/>
    </w:rPr>
  </w:style>
  <w:style w:type="character" w:customStyle="1" w:styleId="1055ptExact">
    <w:name w:val="Основной текст (10) + 5;5 pt;Не полужирный Exact"/>
    <w:basedOn w:val="10Exact"/>
    <w:rsid w:val="00A5607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uk-UA" w:eastAsia="uk-UA" w:bidi="uk-UA"/>
    </w:rPr>
  </w:style>
  <w:style w:type="character" w:customStyle="1" w:styleId="9FranklinGothicBook65ptExact">
    <w:name w:val="Основной текст (9) + Franklin Gothic Book;6;5 pt Exact"/>
    <w:basedOn w:val="9Exact"/>
    <w:rsid w:val="00A56074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paragraph" w:customStyle="1" w:styleId="9">
    <w:name w:val="Основной текст (9)"/>
    <w:basedOn w:val="a"/>
    <w:link w:val="9Exact"/>
    <w:rsid w:val="00A56074"/>
    <w:pPr>
      <w:widowControl w:val="0"/>
      <w:shd w:val="clear" w:color="auto" w:fill="FFFFFF"/>
      <w:spacing w:after="0" w:line="155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100">
    <w:name w:val="Основной текст (10)"/>
    <w:basedOn w:val="a"/>
    <w:link w:val="10Exact"/>
    <w:rsid w:val="00A56074"/>
    <w:pPr>
      <w:widowControl w:val="0"/>
      <w:shd w:val="clear" w:color="auto" w:fill="FFFFFF"/>
      <w:spacing w:after="0" w:line="0" w:lineRule="atLeast"/>
      <w:jc w:val="right"/>
    </w:pPr>
    <w:rPr>
      <w:rFonts w:ascii="Trebuchet MS" w:eastAsia="Trebuchet MS" w:hAnsi="Trebuchet MS" w:cs="Trebuchet MS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4857</Words>
  <Characters>2770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Распутний</dc:creator>
  <cp:keywords/>
  <dc:description/>
  <cp:lastModifiedBy>админ3</cp:lastModifiedBy>
  <cp:revision>7</cp:revision>
  <dcterms:created xsi:type="dcterms:W3CDTF">2025-11-26T09:36:00Z</dcterms:created>
  <dcterms:modified xsi:type="dcterms:W3CDTF">2025-12-11T13:39:00Z</dcterms:modified>
</cp:coreProperties>
</file>