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27" w:rsidRPr="00E60E2D" w:rsidRDefault="00804B27" w:rsidP="00911CCA">
      <w:pPr>
        <w:tabs>
          <w:tab w:val="left" w:pos="-720"/>
          <w:tab w:val="left" w:pos="0"/>
          <w:tab w:val="left" w:pos="950"/>
          <w:tab w:val="left" w:pos="1200"/>
          <w:tab w:val="left" w:pos="1566"/>
          <w:tab w:val="left" w:pos="2117"/>
          <w:tab w:val="left" w:pos="2760"/>
          <w:tab w:val="left" w:pos="360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804B27" w:rsidRPr="00E60E2D" w:rsidRDefault="00804B27" w:rsidP="00911CCA">
      <w:pPr>
        <w:tabs>
          <w:tab w:val="left" w:pos="-720"/>
          <w:tab w:val="left" w:pos="0"/>
          <w:tab w:val="left" w:pos="950"/>
          <w:tab w:val="left" w:pos="1200"/>
          <w:tab w:val="left" w:pos="1566"/>
          <w:tab w:val="left" w:pos="2117"/>
          <w:tab w:val="left" w:pos="2760"/>
          <w:tab w:val="left" w:pos="360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до реєстраційного посвідчення </w:t>
      </w:r>
    </w:p>
    <w:p w:rsidR="00804B27" w:rsidRPr="00E60E2D" w:rsidRDefault="00804B27" w:rsidP="00911CCA">
      <w:pPr>
        <w:tabs>
          <w:tab w:val="left" w:pos="-720"/>
          <w:tab w:val="left" w:pos="0"/>
          <w:tab w:val="left" w:pos="950"/>
          <w:tab w:val="left" w:pos="1200"/>
          <w:tab w:val="left" w:pos="1566"/>
          <w:tab w:val="left" w:pos="2117"/>
          <w:tab w:val="left" w:pos="2760"/>
          <w:tab w:val="left" w:pos="3600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804B27" w:rsidRPr="00E60E2D" w:rsidRDefault="00804B27" w:rsidP="00911C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Коротка характеристика препарату</w:t>
      </w:r>
    </w:p>
    <w:p w:rsidR="00804B27" w:rsidRPr="00E60E2D" w:rsidRDefault="00804B27" w:rsidP="00911C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Назва</w:t>
      </w:r>
    </w:p>
    <w:p w:rsidR="00804B27" w:rsidRPr="00E60E2D" w:rsidRDefault="00804B27" w:rsidP="00911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Хіпофізин</w:t>
      </w:r>
      <w:proofErr w:type="spellEnd"/>
      <w:r w:rsidRPr="00E60E2D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E60E2D">
        <w:rPr>
          <w:rFonts w:ascii="Times New Roman" w:hAnsi="Times New Roman"/>
          <w:sz w:val="24"/>
          <w:szCs w:val="24"/>
          <w:lang w:val="uk-UA"/>
        </w:rPr>
        <w:t xml:space="preserve"> ЛА</w:t>
      </w:r>
      <w:r w:rsidRPr="00E60E2D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OLE_LINK3"/>
      <w:bookmarkStart w:id="1" w:name="OLE_LINK4"/>
      <w:r w:rsidRPr="00E60E2D">
        <w:rPr>
          <w:rFonts w:ascii="Times New Roman" w:hAnsi="Times New Roman"/>
          <w:noProof/>
          <w:color w:val="000000"/>
          <w:sz w:val="24"/>
          <w:szCs w:val="24"/>
          <w:lang w:val="uk-UA"/>
        </w:rPr>
        <w:t>70 мкг/мл</w:t>
      </w:r>
      <w:bookmarkEnd w:id="0"/>
      <w:bookmarkEnd w:id="1"/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804B27" w:rsidRPr="00E60E2D" w:rsidRDefault="00804B27" w:rsidP="00911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1 мл препарату містить діючу речовину: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 -  70,00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>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Допоміжні речовини: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хлорокрезол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(1 мг), оцтова кислота (льодяна),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тригідрат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натрію ацетат, гідроксид натрію (для регулювання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рН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>), вода для ін'єкцій.</w:t>
      </w: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Фармацевтична форма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озчин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для ін’єкцій.</w:t>
      </w: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 xml:space="preserve"> Фармакологічні властивості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АТС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vet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класифікаційний код QH01BB03 – системні гормональні препарати, окрім статевих гормонів та інсуліну.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Фармакодинаміка</w:t>
      </w:r>
      <w:proofErr w:type="spellEnd"/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є синтетичним аналогом гормону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окситоцину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із задньої частки гіпофізу, тому він має схожий фізіологічний та фармакологічний ефект на гладкі м'язи (індукція скорочень репродуктивних органів та посилення скорочень).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діє, як і природній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окситоцин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: він синхронізує та підсилює перейми при слабких, спонтанних і нерегулярних скороченнях матки. Окрім того,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стимулює скорочення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міоепітеліальних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клітин молочної залози з одночасним розслабленням соскового сфінктера, що призводить до підсилення молоковіддачі.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Дія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є пролонгованою, що сприяє інтенсифікації фізіологічного ефекту.</w:t>
      </w: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Клінічні особливості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Вид тварин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ВРХ, свині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Показання до застосування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60E2D">
        <w:rPr>
          <w:rFonts w:ascii="Times New Roman" w:hAnsi="Times New Roman"/>
          <w:sz w:val="24"/>
          <w:szCs w:val="24"/>
          <w:u w:val="single"/>
          <w:lang w:val="uk-UA"/>
        </w:rPr>
        <w:t>Корови: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- атонія матки під час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отелу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>;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- затримка посліду як наслідок атонії матки;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- стимуляція виділення молока при стресовій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агалактії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або у випадках, що потребують спорожнення вимені.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60E2D">
        <w:rPr>
          <w:rFonts w:ascii="Times New Roman" w:hAnsi="Times New Roman"/>
          <w:sz w:val="24"/>
          <w:szCs w:val="24"/>
          <w:u w:val="single"/>
          <w:lang w:val="uk-UA"/>
        </w:rPr>
        <w:t>Свиноматки: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- прискорення або активація опоросу при припиненні скорочень матки та її атонії (після народження принаймні 1 поросяти);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- у комплексній терапії синдрому ММА (метрит-мастит-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агалактія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>);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- стимуляція виділення молока;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- скорочення загальної тривалості опоросу. 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Препарат може застосовуватись свиноматкам, яким для прискорення початку родової діяльності вводили PGF2α (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клопростенол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), але опорос не почався протягом 24 год. 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Протипоказання</w:t>
      </w:r>
    </w:p>
    <w:p w:rsidR="00804B27" w:rsidRPr="00E60E2D" w:rsidRDefault="00804B27" w:rsidP="00911CC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Не призначати для прискорення родової діяльності, якщо шийка матки не відкрита, або якщо є механічні перешкоди для її відкриття (обструкції та деформації родового каналу, занадто великий розмір плоду тощо). Не призначати при конвульсивних скороченнях матки, при загрозі її розриву, а також при перекручуваннях матки. 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Не використовувати препарат у випадках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гіперчутливості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організму тварини до активнодіючої речовини або допоміжних компонентів.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Побічна дія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має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утеротонічний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ефект на пізніх строках вагітності.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Особливі застереження при використанні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Інтервал між двома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введеннями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препарату повинен складати не менше 24 год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Застосування під час вагітності, лактації, несучості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Препарат призначається для стимуляції лактації. Див. 5.3.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Взаємодія з іншими засобами та інші форми взаємодії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lastRenderedPageBreak/>
        <w:t xml:space="preserve">Після застосування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Хіпофізину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не бажано вводити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окситоцин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– це може призвести до надмірних скорочень матки.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Дози і способи введення тваринам різного віку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внутрішньом’язового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та внутрішньовенного застосування. Препарат вводиться одноразово.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60E2D">
        <w:rPr>
          <w:rFonts w:ascii="Times New Roman" w:hAnsi="Times New Roman"/>
          <w:sz w:val="24"/>
          <w:szCs w:val="24"/>
          <w:u w:val="single"/>
          <w:lang w:val="uk-UA"/>
        </w:rPr>
        <w:t>Корови: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У всіх випадках: 3-5 мл/гол, що відповідає 210-350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на тварину.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60E2D">
        <w:rPr>
          <w:rFonts w:ascii="Times New Roman" w:hAnsi="Times New Roman"/>
          <w:sz w:val="24"/>
          <w:szCs w:val="24"/>
          <w:u w:val="single"/>
          <w:lang w:val="uk-UA"/>
        </w:rPr>
        <w:t>Свиноматки: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Для скорочення загальної тривалості опоросу : 0,5 мл/гол, що відповідає 35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на тварину.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Для прискорення або активація опоросу при припиненні скорочень матки та її атонії: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0,5-1 мл/гол, що відповідає 35-70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на тварину.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Для стимуляції лактації та при лікуванні синдрому ММА: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1,5-3 мл/гол, що відповідає 105-210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на тварину (при потребі можна повторити введення через 24-48 год).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Дозування може варіюватись в залежності від висновку лікаря ветеринарної медицини.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Гумову пробку флакона можна безпечно пробивати не більше 25 разів. В іншому випадку для флаконів по 20 та 50 мл слід використовувати шприц-автомат.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Передозування (симптоми, невідкладні заходи, антидоти)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Застосування препарату у дозах близько 400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/гол може призвести до збільшення кількості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мертвонародження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поросят, особливо у старих свиноматок.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Передозування у кількості 600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/гол може призвести до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профузної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лактації у свиноматок, що супроводжується діарею, зниженням маси тіла та підвищенням показника смертності поросят.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вважається речовиною із помірними показниками подразливості. У місцях ін'єкцій помірне запалення спостерігалось лише при введенні великих доз (1000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>/гол).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Спеціальні застереження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Інтервал між двома ін'єкціями не повинен становити менше 24 годин.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Період виведення (</w:t>
      </w:r>
      <w:proofErr w:type="spellStart"/>
      <w:r w:rsidRPr="00E60E2D">
        <w:rPr>
          <w:rFonts w:ascii="Times New Roman" w:hAnsi="Times New Roman"/>
          <w:b/>
          <w:sz w:val="24"/>
          <w:szCs w:val="24"/>
          <w:lang w:val="uk-UA"/>
        </w:rPr>
        <w:t>каренції</w:t>
      </w:r>
      <w:proofErr w:type="spellEnd"/>
      <w:r w:rsidRPr="00E60E2D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ВРХ, свині: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М’ясо 0 діб; ВРХ: Молоко 0 діб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Спеціальні застереження для осіб і обслуговуючого персоналу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При випадковій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самоін’єкції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у невагітних жінок можуть виникати такі явища: почервоніння обличчя, жар, біль у нижній частині живота. Ці явища зазвичай зникають протягом короткого проміжку часу.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Вагітні жінки, жінки після пологів та жінки, що годують, не повинні використовувати цей препарат для уникнення його випадкового потрапляння в організм. У разі випадкової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самоін’єкції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у вагітних жінок може бути індуковане скорочення матки.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У разі випадкового контакту зі шкірою, відповідну ділянку необхідно ретельно промити водою з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милом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, оскільки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може всмоктуватись через шкіру.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У разі контакту з очима, їх слід ретельно промити водою.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Особи, які мають підвищену чутливість до </w:t>
      </w:r>
      <w:proofErr w:type="spellStart"/>
      <w:r w:rsidRPr="00E60E2D">
        <w:rPr>
          <w:rFonts w:ascii="Times New Roman" w:hAnsi="Times New Roman"/>
          <w:sz w:val="24"/>
          <w:szCs w:val="24"/>
          <w:lang w:val="uk-UA"/>
        </w:rPr>
        <w:t>карбетоцину</w:t>
      </w:r>
      <w:proofErr w:type="spellEnd"/>
      <w:r w:rsidRPr="00E60E2D">
        <w:rPr>
          <w:rFonts w:ascii="Times New Roman" w:hAnsi="Times New Roman"/>
          <w:sz w:val="24"/>
          <w:szCs w:val="24"/>
          <w:lang w:val="uk-UA"/>
        </w:rPr>
        <w:t xml:space="preserve"> або до будь-яких допоміжних компонентів препарату, не повинні застосовувати цей продукт.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Вагітні жінки мають застосовувати продукт з особливою обережністю.</w:t>
      </w: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Фармацевтичні особливості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Форми несумісності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Не змішувати з іншими препаратами!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Термін придатності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3 роки. 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Після першого відбору із флакону строк придатності становить 28 діб.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Особливі заходи зберігання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 xml:space="preserve">Сухе темне, недоступне для дітей місце при температурі 2-8 </w:t>
      </w:r>
      <w:r w:rsidRPr="00E60E2D">
        <w:rPr>
          <w:rFonts w:ascii="Times New Roman" w:hAnsi="Times New Roman"/>
          <w:sz w:val="24"/>
          <w:szCs w:val="24"/>
          <w:vertAlign w:val="superscript"/>
          <w:lang w:val="uk-UA"/>
        </w:rPr>
        <w:t>0</w:t>
      </w:r>
      <w:r w:rsidRPr="00E60E2D">
        <w:rPr>
          <w:rFonts w:ascii="Times New Roman" w:hAnsi="Times New Roman"/>
          <w:sz w:val="24"/>
          <w:szCs w:val="24"/>
          <w:lang w:val="uk-UA"/>
        </w:rPr>
        <w:t>С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Природа і склад контейнера первинного пакування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t>Скляні прозорі флакони по 10, 20 та 50 мл, упаковані в картонні коробки.</w:t>
      </w:r>
    </w:p>
    <w:p w:rsidR="00804B27" w:rsidRPr="00E60E2D" w:rsidRDefault="00804B27" w:rsidP="00911CC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Особливі заходи безпеки при поводженні з невикористаним препаратом або із його залишками</w:t>
      </w:r>
    </w:p>
    <w:p w:rsidR="00804B27" w:rsidRPr="00E60E2D" w:rsidRDefault="00804B27" w:rsidP="00911C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E2D">
        <w:rPr>
          <w:rFonts w:ascii="Times New Roman" w:hAnsi="Times New Roman"/>
          <w:sz w:val="24"/>
          <w:szCs w:val="24"/>
          <w:lang w:val="uk-UA"/>
        </w:rPr>
        <w:lastRenderedPageBreak/>
        <w:t>Усі невикористані матеріали та залишки препарату повинні бути знешкоджені відповідно до вимог чинного законодавства.</w:t>
      </w: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Назва та місцезнаходження власника реєстраційного посвідчення</w:t>
      </w:r>
    </w:p>
    <w:p w:rsidR="00804B27" w:rsidRPr="00E60E2D" w:rsidRDefault="00804B27" w:rsidP="00911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804B27" w:rsidRPr="00E60E2D" w:rsidTr="008575D6">
        <w:tc>
          <w:tcPr>
            <w:tcW w:w="5210" w:type="dxa"/>
          </w:tcPr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Вейкс-Фарма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ГмбХ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Сьохревег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34639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Шварценб</w:t>
            </w:r>
            <w:bookmarkStart w:id="2" w:name="_GoBack"/>
            <w:bookmarkEnd w:id="2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орн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Німеччина</w:t>
            </w:r>
          </w:p>
        </w:tc>
        <w:tc>
          <w:tcPr>
            <w:tcW w:w="5211" w:type="dxa"/>
          </w:tcPr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Veyx-Pharma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GmbH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Sőhreweg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34639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Schwarzenborn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Germany</w:t>
            </w:r>
            <w:proofErr w:type="spellEnd"/>
          </w:p>
        </w:tc>
      </w:tr>
    </w:tbl>
    <w:p w:rsidR="00804B27" w:rsidRPr="00E60E2D" w:rsidRDefault="00804B27" w:rsidP="00911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4B27" w:rsidRPr="00E60E2D" w:rsidRDefault="00804B27" w:rsidP="00911CC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E60E2D">
        <w:rPr>
          <w:rFonts w:ascii="Times New Roman" w:hAnsi="Times New Roman"/>
          <w:b/>
          <w:sz w:val="24"/>
          <w:szCs w:val="24"/>
          <w:lang w:val="uk-UA"/>
        </w:rPr>
        <w:t>Назва та місцезнаходження виробника (виробників)</w:t>
      </w:r>
    </w:p>
    <w:p w:rsidR="00804B27" w:rsidRPr="00E60E2D" w:rsidRDefault="00804B27" w:rsidP="00911CCA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804B27" w:rsidRPr="0047639D" w:rsidTr="008575D6">
        <w:tc>
          <w:tcPr>
            <w:tcW w:w="5210" w:type="dxa"/>
          </w:tcPr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Вейкс-Фарма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Б.В.,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Форелленвег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4941 SJ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Рамсдонксвеєр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531"/>
            <w:bookmarkEnd w:id="3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Нідерланди</w:t>
            </w:r>
          </w:p>
        </w:tc>
        <w:tc>
          <w:tcPr>
            <w:tcW w:w="5211" w:type="dxa"/>
          </w:tcPr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Veyx-Pharma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B.V, 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542"/>
            <w:bookmarkEnd w:id="4"/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Forellenweg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16,</w:t>
            </w:r>
          </w:p>
          <w:p w:rsidR="00804B27" w:rsidRPr="00E60E2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4941 SJ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Raamsdonksveer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04B27" w:rsidRPr="0047639D" w:rsidRDefault="00804B27" w:rsidP="00911C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" w:name="543"/>
            <w:bookmarkEnd w:id="5"/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E2D">
              <w:rPr>
                <w:rFonts w:ascii="Times New Roman" w:hAnsi="Times New Roman"/>
                <w:sz w:val="24"/>
                <w:szCs w:val="24"/>
                <w:lang w:val="uk-UA"/>
              </w:rPr>
              <w:t>Netherlands</w:t>
            </w:r>
            <w:proofErr w:type="spellEnd"/>
            <w:r w:rsidRPr="004763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04B27" w:rsidRPr="00FB2712" w:rsidRDefault="00804B27" w:rsidP="00911CCA">
      <w:pPr>
        <w:spacing w:after="0" w:line="240" w:lineRule="auto"/>
        <w:ind w:firstLine="567"/>
        <w:rPr>
          <w:b/>
          <w:sz w:val="28"/>
          <w:szCs w:val="28"/>
        </w:rPr>
      </w:pPr>
    </w:p>
    <w:sectPr w:rsidR="00804B27" w:rsidRPr="00FB2712" w:rsidSect="00911CCA">
      <w:pgSz w:w="11906" w:h="16838" w:code="9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527E"/>
    <w:multiLevelType w:val="multilevel"/>
    <w:tmpl w:val="8F5A0A3A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BD9"/>
    <w:rsid w:val="000045D9"/>
    <w:rsid w:val="00094A98"/>
    <w:rsid w:val="000A56E9"/>
    <w:rsid w:val="0012482B"/>
    <w:rsid w:val="00132EBE"/>
    <w:rsid w:val="001667C4"/>
    <w:rsid w:val="00235EBB"/>
    <w:rsid w:val="002A0039"/>
    <w:rsid w:val="003031B2"/>
    <w:rsid w:val="00304D04"/>
    <w:rsid w:val="0035117D"/>
    <w:rsid w:val="00386974"/>
    <w:rsid w:val="00391845"/>
    <w:rsid w:val="00394D3D"/>
    <w:rsid w:val="004008A8"/>
    <w:rsid w:val="00400C66"/>
    <w:rsid w:val="00452D94"/>
    <w:rsid w:val="0047639D"/>
    <w:rsid w:val="004A4E8A"/>
    <w:rsid w:val="004D7832"/>
    <w:rsid w:val="004E7FA0"/>
    <w:rsid w:val="00516EC2"/>
    <w:rsid w:val="00534026"/>
    <w:rsid w:val="00536C5A"/>
    <w:rsid w:val="005D65B5"/>
    <w:rsid w:val="0065059D"/>
    <w:rsid w:val="00681838"/>
    <w:rsid w:val="00736BDE"/>
    <w:rsid w:val="00756BD9"/>
    <w:rsid w:val="00764653"/>
    <w:rsid w:val="007A00BA"/>
    <w:rsid w:val="007B7EEE"/>
    <w:rsid w:val="007C3FC1"/>
    <w:rsid w:val="007D4357"/>
    <w:rsid w:val="00804B27"/>
    <w:rsid w:val="008364D1"/>
    <w:rsid w:val="008575D6"/>
    <w:rsid w:val="0088338B"/>
    <w:rsid w:val="008935AE"/>
    <w:rsid w:val="008A28C2"/>
    <w:rsid w:val="008D1E5C"/>
    <w:rsid w:val="00911CCA"/>
    <w:rsid w:val="00964F7A"/>
    <w:rsid w:val="00994210"/>
    <w:rsid w:val="009C52B0"/>
    <w:rsid w:val="00A37746"/>
    <w:rsid w:val="00A52109"/>
    <w:rsid w:val="00A54077"/>
    <w:rsid w:val="00A60F9B"/>
    <w:rsid w:val="00AD676D"/>
    <w:rsid w:val="00B041B4"/>
    <w:rsid w:val="00B42A0E"/>
    <w:rsid w:val="00B5021F"/>
    <w:rsid w:val="00BE35E4"/>
    <w:rsid w:val="00C82160"/>
    <w:rsid w:val="00CA2B7A"/>
    <w:rsid w:val="00CA5555"/>
    <w:rsid w:val="00CE0057"/>
    <w:rsid w:val="00DD79DB"/>
    <w:rsid w:val="00E01A8B"/>
    <w:rsid w:val="00E34CFA"/>
    <w:rsid w:val="00E60E2D"/>
    <w:rsid w:val="00E90482"/>
    <w:rsid w:val="00EC0EB6"/>
    <w:rsid w:val="00ED3814"/>
    <w:rsid w:val="00EF2A57"/>
    <w:rsid w:val="00F15522"/>
    <w:rsid w:val="00F21EF1"/>
    <w:rsid w:val="00F33AC4"/>
    <w:rsid w:val="00F40ABF"/>
    <w:rsid w:val="00F45744"/>
    <w:rsid w:val="00F647F4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94329B-CB0C-41DD-977B-65534E4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2712"/>
    <w:pPr>
      <w:ind w:left="720"/>
      <w:contextualSpacing/>
    </w:pPr>
  </w:style>
  <w:style w:type="paragraph" w:customStyle="1" w:styleId="31">
    <w:name w:val="Основной текст с отступом 31"/>
    <w:basedOn w:val="a"/>
    <w:uiPriority w:val="99"/>
    <w:rsid w:val="00FB2712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3989</Words>
  <Characters>2275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2024-12-10T19:45:00Z</dcterms:created>
  <dcterms:modified xsi:type="dcterms:W3CDTF">2026-01-17T09:15:00Z</dcterms:modified>
</cp:coreProperties>
</file>