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9A" w:rsidRPr="00F05720" w:rsidRDefault="007E1D9A" w:rsidP="00F05720">
      <w:pPr>
        <w:pStyle w:val="1"/>
        <w:spacing w:before="0" w:after="0"/>
        <w:ind w:firstLine="567"/>
        <w:jc w:val="right"/>
        <w:rPr>
          <w:rFonts w:ascii="Times New Roman" w:hAnsi="Times New Roman"/>
          <w:b w:val="0"/>
          <w:sz w:val="24"/>
          <w:szCs w:val="24"/>
        </w:rPr>
      </w:pPr>
      <w:r w:rsidRPr="00F05720">
        <w:rPr>
          <w:rFonts w:ascii="Times New Roman" w:hAnsi="Times New Roman"/>
          <w:b w:val="0"/>
          <w:sz w:val="24"/>
          <w:szCs w:val="24"/>
        </w:rPr>
        <w:t xml:space="preserve">Додаток </w:t>
      </w:r>
      <w:r w:rsidR="00F05720" w:rsidRPr="00F05720">
        <w:rPr>
          <w:rFonts w:ascii="Times New Roman" w:hAnsi="Times New Roman"/>
          <w:b w:val="0"/>
          <w:sz w:val="24"/>
          <w:szCs w:val="24"/>
        </w:rPr>
        <w:t>1</w:t>
      </w:r>
    </w:p>
    <w:p w:rsidR="007E1D9A" w:rsidRPr="00F05720" w:rsidRDefault="007E1D9A" w:rsidP="00F057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720">
        <w:rPr>
          <w:rFonts w:ascii="Times New Roman" w:hAnsi="Times New Roman" w:cs="Times New Roman"/>
          <w:sz w:val="24"/>
          <w:szCs w:val="24"/>
        </w:rPr>
        <w:t>до реєстраційного посвідчення</w:t>
      </w:r>
    </w:p>
    <w:p w:rsidR="007E1D9A" w:rsidRPr="00F05720" w:rsidRDefault="007E1D9A" w:rsidP="00F05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720" w:rsidRPr="00F05720" w:rsidRDefault="00F05720" w:rsidP="00F05720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05720">
        <w:rPr>
          <w:rFonts w:ascii="Times New Roman" w:hAnsi="Times New Roman"/>
          <w:sz w:val="24"/>
          <w:szCs w:val="24"/>
        </w:rPr>
        <w:t>Коротка характеристика препарату</w:t>
      </w:r>
    </w:p>
    <w:p w:rsidR="00F05720" w:rsidRPr="00505E1D" w:rsidRDefault="00F05720" w:rsidP="00505E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5720" w:rsidRPr="00505E1D" w:rsidRDefault="00F05720" w:rsidP="00505E1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5E1D">
        <w:rPr>
          <w:rFonts w:ascii="Times New Roman" w:hAnsi="Times New Roman" w:cs="Times New Roman"/>
          <w:b/>
          <w:sz w:val="24"/>
          <w:szCs w:val="24"/>
        </w:rPr>
        <w:t>1. Назва</w:t>
      </w:r>
    </w:p>
    <w:p w:rsidR="00F05720" w:rsidRPr="00505E1D" w:rsidRDefault="00961C4F" w:rsidP="00505E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5E1D">
        <w:rPr>
          <w:rFonts w:ascii="Times New Roman" w:hAnsi="Times New Roman" w:cs="Times New Roman"/>
          <w:sz w:val="24"/>
          <w:szCs w:val="24"/>
        </w:rPr>
        <w:t>«Цефтіодев 5%»</w:t>
      </w:r>
    </w:p>
    <w:p w:rsidR="00961C4F" w:rsidRPr="00505E1D" w:rsidRDefault="00961C4F" w:rsidP="00505E1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505E1D">
        <w:rPr>
          <w:b/>
        </w:rPr>
        <w:t xml:space="preserve">2. Склад </w:t>
      </w:r>
    </w:p>
    <w:p w:rsidR="007E1D9A" w:rsidRPr="00505E1D" w:rsidRDefault="007E1D9A" w:rsidP="00505E1D">
      <w:pPr>
        <w:pStyle w:val="a3"/>
        <w:shd w:val="clear" w:color="auto" w:fill="FFFFFF"/>
        <w:spacing w:before="0" w:beforeAutospacing="0" w:after="0" w:afterAutospacing="0"/>
        <w:ind w:firstLine="709"/>
      </w:pPr>
      <w:r w:rsidRPr="00505E1D">
        <w:t>1 мл препарату містить:</w:t>
      </w:r>
    </w:p>
    <w:p w:rsidR="007E1D9A" w:rsidRPr="00505E1D" w:rsidRDefault="007E1D9A" w:rsidP="00505E1D">
      <w:pPr>
        <w:pStyle w:val="a3"/>
        <w:shd w:val="clear" w:color="auto" w:fill="FFFFFF"/>
        <w:spacing w:before="0" w:beforeAutospacing="0" w:after="0" w:afterAutospacing="0"/>
        <w:ind w:firstLine="709"/>
      </w:pPr>
      <w:r w:rsidRPr="00505E1D">
        <w:t xml:space="preserve">цефтіофуру гідрохлорид </w:t>
      </w:r>
      <w:r w:rsidR="003F14B2" w:rsidRPr="00505E1D">
        <w:t>–</w:t>
      </w:r>
      <w:r w:rsidRPr="00505E1D">
        <w:t xml:space="preserve"> 50 мг</w:t>
      </w:r>
      <w:r w:rsidR="005E4EB9">
        <w:t>.</w:t>
      </w:r>
    </w:p>
    <w:p w:rsidR="00A11238" w:rsidRPr="00505E1D" w:rsidRDefault="00A11238" w:rsidP="00505E1D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  <w:r w:rsidRPr="00505E1D">
        <w:rPr>
          <w:rFonts w:ascii="Times New Roman" w:hAnsi="Times New Roman" w:cs="Times New Roman"/>
          <w:color w:val="auto"/>
        </w:rPr>
        <w:t xml:space="preserve">Допоміжні речовини: </w:t>
      </w:r>
      <w:r w:rsidR="00377E7F" w:rsidRPr="00505E1D">
        <w:rPr>
          <w:rFonts w:ascii="Times New Roman" w:hAnsi="Times New Roman" w:cs="Times New Roman"/>
          <w:color w:val="auto"/>
        </w:rPr>
        <w:t>пропі</w:t>
      </w:r>
      <w:r w:rsidRPr="00505E1D">
        <w:rPr>
          <w:rFonts w:ascii="Times New Roman" w:hAnsi="Times New Roman" w:cs="Times New Roman"/>
          <w:color w:val="auto"/>
        </w:rPr>
        <w:t>лпарабен, міритол.</w:t>
      </w:r>
    </w:p>
    <w:p w:rsidR="00961C4F" w:rsidRPr="00505E1D" w:rsidRDefault="00961C4F" w:rsidP="0050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5E1D">
        <w:rPr>
          <w:rFonts w:ascii="Times New Roman" w:hAnsi="Times New Roman" w:cs="Times New Roman"/>
          <w:b/>
          <w:sz w:val="24"/>
          <w:szCs w:val="24"/>
        </w:rPr>
        <w:t>3. Фармацевтична форма</w:t>
      </w:r>
    </w:p>
    <w:p w:rsidR="00961C4F" w:rsidRPr="00505E1D" w:rsidRDefault="00961C4F" w:rsidP="00505E1D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505E1D">
        <w:rPr>
          <w:rFonts w:ascii="Times New Roman" w:hAnsi="Times New Roman" w:cs="Times New Roman"/>
          <w:spacing w:val="-1"/>
          <w:sz w:val="24"/>
          <w:szCs w:val="24"/>
        </w:rPr>
        <w:t>Суспензія для ін’єкцій.</w:t>
      </w:r>
      <w:r w:rsidRPr="00505E1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7E1D9A" w:rsidRPr="00505E1D" w:rsidRDefault="00961C4F" w:rsidP="00505E1D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/>
          <w:color w:val="auto"/>
        </w:rPr>
      </w:pPr>
      <w:r w:rsidRPr="00505E1D">
        <w:rPr>
          <w:rFonts w:ascii="Times New Roman" w:hAnsi="Times New Roman" w:cs="Times New Roman"/>
          <w:b/>
          <w:color w:val="auto"/>
        </w:rPr>
        <w:t xml:space="preserve">4. </w:t>
      </w:r>
      <w:r w:rsidR="007E1D9A" w:rsidRPr="00505E1D">
        <w:rPr>
          <w:rFonts w:ascii="Times New Roman" w:hAnsi="Times New Roman" w:cs="Times New Roman"/>
          <w:b/>
          <w:color w:val="auto"/>
        </w:rPr>
        <w:t>Фармакологічні властивості</w:t>
      </w:r>
    </w:p>
    <w:p w:rsidR="007E1D9A" w:rsidRPr="00505E1D" w:rsidRDefault="007E1D9A" w:rsidP="00505E1D">
      <w:pPr>
        <w:pStyle w:val="a3"/>
        <w:spacing w:before="0" w:beforeAutospacing="0" w:after="0" w:afterAutospacing="0"/>
        <w:ind w:firstLine="709"/>
        <w:rPr>
          <w:b/>
          <w:i/>
        </w:rPr>
      </w:pPr>
      <w:r w:rsidRPr="00505E1D">
        <w:rPr>
          <w:b/>
          <w:i/>
        </w:rPr>
        <w:t xml:space="preserve">ATC vet класифікаційний код QJ01 — антибактеріальні ветеринарні препарати для системного застосування. QJ01DD90 </w:t>
      </w:r>
      <w:r w:rsidR="00D14AE4" w:rsidRPr="00505E1D">
        <w:rPr>
          <w:b/>
          <w:i/>
        </w:rPr>
        <w:t>–</w:t>
      </w:r>
      <w:r w:rsidRPr="00505E1D">
        <w:rPr>
          <w:b/>
          <w:i/>
        </w:rPr>
        <w:t xml:space="preserve"> Цефтіофур.</w:t>
      </w:r>
    </w:p>
    <w:p w:rsidR="007E1D9A" w:rsidRPr="00505E1D" w:rsidRDefault="007E1D9A" w:rsidP="00505E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05E1D">
        <w:t xml:space="preserve">Антибіотик із групи цефалоспоринів ІІІ покоління з широким спектром бактерицидної дії проти грамнегативних бактерій </w:t>
      </w:r>
      <w:r w:rsidR="00C10823" w:rsidRPr="00505E1D">
        <w:t>–</w:t>
      </w:r>
      <w:r w:rsidRPr="00505E1D">
        <w:t xml:space="preserve"> </w:t>
      </w:r>
      <w:r w:rsidRPr="00505E1D">
        <w:rPr>
          <w:i/>
        </w:rPr>
        <w:t>Escherichia coli, Pasteurella (Mannheimia) haemolytica, P. multocida, Haemophilus somnus, Actinobacillus pleuropneumoniae, Haemophilus parasuis, Salmonella choleraesuis, Klebsiella spp., Citrobacter spp., Enterobacter spp., Bacillus spp., Proteus spp., Fusobacterium necrophorum, Salmonella typhimurium,</w:t>
      </w:r>
      <w:r w:rsidRPr="00505E1D">
        <w:t xml:space="preserve"> грампозитивних бактерій </w:t>
      </w:r>
      <w:r w:rsidR="00D14AE4" w:rsidRPr="00505E1D">
        <w:t>–</w:t>
      </w:r>
      <w:r w:rsidRPr="00505E1D">
        <w:t xml:space="preserve"> </w:t>
      </w:r>
      <w:r w:rsidRPr="00505E1D">
        <w:rPr>
          <w:i/>
        </w:rPr>
        <w:t>Streptococcus suis, S. zooepidemicus, S. equi, S. agalactiae, S. dysgalactiae, S. bovis, Staphylococcus spp., Actynomyces pyogenes,</w:t>
      </w:r>
      <w:r w:rsidRPr="00505E1D">
        <w:t xml:space="preserve"> включаючи штами, які продукують ß-лактамазу. Інгібує активність транспептидази й порушує синтез пептидоглюкану </w:t>
      </w:r>
      <w:r w:rsidR="00D14AE4" w:rsidRPr="00505E1D">
        <w:t>–</w:t>
      </w:r>
      <w:r w:rsidRPr="00505E1D">
        <w:t xml:space="preserve"> мукопептиду клітинної оболонки. Це призводить до порушення росту клітинної стінки мікроорганізму і лізису бактерій.</w:t>
      </w:r>
    </w:p>
    <w:p w:rsidR="000D044F" w:rsidRDefault="007E1D9A" w:rsidP="00505E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05E1D">
        <w:t xml:space="preserve">При парентеральному введенні цефтіофур добре абсорбується із місця ін’єкції, метаболізується до десфуроілцефтіофуру, який добре проникає в інфіковані органи та тканини організму і не втрачає активності навіть у некротизованих тканинах. </w:t>
      </w:r>
    </w:p>
    <w:p w:rsidR="00D061B5" w:rsidRDefault="000D044F" w:rsidP="00505E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За підшкірного введення цефтіофуру великій рогатій худобі в дозі 1 мг цефтіофуру на 1</w:t>
      </w:r>
      <w:r w:rsidR="00D061B5">
        <w:t> </w:t>
      </w:r>
      <w:r>
        <w:t>кг маси тіла максимальна його концентрація (C</w:t>
      </w:r>
      <w:r w:rsidRPr="00D061B5">
        <w:rPr>
          <w:vertAlign w:val="subscript"/>
        </w:rPr>
        <w:t>max</w:t>
      </w:r>
      <w:r>
        <w:t>) у плазмі крові становила 2,85±1,11 мкг/мл і досягалася через 2 години після застосування. У здорових корів C</w:t>
      </w:r>
      <w:r w:rsidRPr="00D061B5">
        <w:rPr>
          <w:vertAlign w:val="subscript"/>
        </w:rPr>
        <w:t>max</w:t>
      </w:r>
      <w:r>
        <w:t xml:space="preserve"> (2,25±0,79 мкг/мл) досягалася в ендометрії через 5±2 години після одноразового введення. Період напіввиведення (t</w:t>
      </w:r>
      <w:r w:rsidRPr="00D061B5">
        <w:rPr>
          <w:vertAlign w:val="subscript"/>
        </w:rPr>
        <w:t>1/2</w:t>
      </w:r>
      <w:r>
        <w:t xml:space="preserve">) цефтіофуру у великої рогатої худоби становив 11,5±2,57 години. Після підшкірного застосування великій рогатій худобі біодоступність цефтіофуру становить 100 %. Цефтіофур виводиться переважно із сечею (більше 55 %), а також з фекаліями – 31 %. </w:t>
      </w:r>
    </w:p>
    <w:p w:rsidR="007E1D9A" w:rsidRPr="00505E1D" w:rsidRDefault="007E1D9A" w:rsidP="00505E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05E1D">
        <w:t>Після внутрішньом’язового введення свиням у дозі 3 мг на 1 кг маси тіла максимальна концентрація (С</w:t>
      </w:r>
      <w:r w:rsidRPr="00505E1D">
        <w:rPr>
          <w:vertAlign w:val="subscript"/>
        </w:rPr>
        <w:t>max</w:t>
      </w:r>
      <w:r w:rsidRPr="00505E1D">
        <w:t>) у плазмі крові становить 11,8±1,67 мкг/мл і досягається через 1 годину, період напіввиведення (t</w:t>
      </w:r>
      <w:r w:rsidRPr="00505E1D">
        <w:rPr>
          <w:vertAlign w:val="subscript"/>
        </w:rPr>
        <w:t>1/2</w:t>
      </w:r>
      <w:r w:rsidRPr="00505E1D">
        <w:t>) десфуроілцефтіофуру становить 16,7±2,3 години. Біодоступність після внутрішньом’язового введення у свиней становить 100%. Десфуроілцефтіофур в організмі тварин не накопичується. Виводиться цефтіофур переважно із сечею (понад 70%) та з калом</w:t>
      </w:r>
      <w:r w:rsidR="00D14AE4" w:rsidRPr="00505E1D">
        <w:t> –</w:t>
      </w:r>
      <w:r w:rsidRPr="00505E1D">
        <w:t xml:space="preserve"> 12-15%.</w:t>
      </w:r>
    </w:p>
    <w:p w:rsidR="00961C4F" w:rsidRPr="005E4EB9" w:rsidRDefault="00961C4F" w:rsidP="005E4EB9">
      <w:pPr>
        <w:pStyle w:val="31"/>
        <w:ind w:firstLine="709"/>
        <w:rPr>
          <w:b/>
          <w:color w:val="auto"/>
        </w:rPr>
      </w:pPr>
      <w:r w:rsidRPr="005E4EB9">
        <w:rPr>
          <w:b/>
          <w:color w:val="auto"/>
        </w:rPr>
        <w:t>5. Клінічні особливості</w:t>
      </w:r>
    </w:p>
    <w:p w:rsidR="00961C4F" w:rsidRPr="005E4EB9" w:rsidRDefault="00961C4F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5.1 Вид тварин</w:t>
      </w:r>
    </w:p>
    <w:p w:rsidR="00961C4F" w:rsidRPr="005E4EB9" w:rsidRDefault="006F02AE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Велика рогата худоба (</w:t>
      </w:r>
      <w:r w:rsidR="000D044F">
        <w:rPr>
          <w:rFonts w:ascii="Times New Roman" w:hAnsi="Times New Roman" w:cs="Times New Roman"/>
          <w:sz w:val="24"/>
          <w:szCs w:val="24"/>
          <w:shd w:val="clear" w:color="auto" w:fill="FFFFFF"/>
        </w:rPr>
        <w:t>корови), с</w:t>
      </w:r>
      <w:r w:rsidR="00961C4F" w:rsidRPr="005E4EB9">
        <w:rPr>
          <w:rFonts w:ascii="Times New Roman" w:hAnsi="Times New Roman" w:cs="Times New Roman"/>
          <w:sz w:val="24"/>
          <w:szCs w:val="24"/>
          <w:shd w:val="clear" w:color="auto" w:fill="FFFFFF"/>
        </w:rPr>
        <w:t>вині</w:t>
      </w:r>
      <w:r w:rsidR="00961C4F" w:rsidRPr="005E4EB9">
        <w:rPr>
          <w:rFonts w:ascii="Times New Roman" w:hAnsi="Times New Roman" w:cs="Times New Roman"/>
          <w:sz w:val="24"/>
          <w:szCs w:val="24"/>
        </w:rPr>
        <w:t>.</w:t>
      </w:r>
    </w:p>
    <w:p w:rsidR="00961C4F" w:rsidRPr="005E4EB9" w:rsidRDefault="00961C4F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5.2 Показання до застосування</w:t>
      </w:r>
    </w:p>
    <w:p w:rsidR="00D061B5" w:rsidRPr="00D061B5" w:rsidRDefault="00D061B5" w:rsidP="00D061B5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D061B5">
        <w:rPr>
          <w:rStyle w:val="a4"/>
          <w:b w:val="0"/>
        </w:rPr>
        <w:t>Лікування тварин при захворюваннях, спричинених мікроорганізмами, чутливими до цефтіофуру.</w:t>
      </w:r>
    </w:p>
    <w:p w:rsidR="0033133C" w:rsidRDefault="00D061B5" w:rsidP="00D061B5">
      <w:pPr>
        <w:pStyle w:val="a3"/>
        <w:spacing w:before="0" w:beforeAutospacing="0" w:after="0" w:afterAutospacing="0"/>
        <w:ind w:firstLine="709"/>
        <w:jc w:val="both"/>
      </w:pPr>
      <w:r w:rsidRPr="00D061B5">
        <w:rPr>
          <w:rStyle w:val="a4"/>
          <w:b w:val="0"/>
          <w:i/>
        </w:rPr>
        <w:t>Велика рогата худоба:</w:t>
      </w:r>
      <w:r>
        <w:t xml:space="preserve"> захворювання органів дихання, спричинені мікроорганізмами </w:t>
      </w:r>
      <w:r>
        <w:rPr>
          <w:rStyle w:val="a5"/>
        </w:rPr>
        <w:t>Pasteurella haemolytica, P. multocida, Haemophilus somnus, Streptococcus agalactiae, S. dysgalactiae, S. bovis, Escherichia coli, Fusobacterium necrophorum, Bacteroides melaninogenicus</w:t>
      </w:r>
      <w:r>
        <w:t>, чутливими до цефтіофуру, а також гострий післяродовий ендометрит.</w:t>
      </w:r>
    </w:p>
    <w:p w:rsidR="00D061B5" w:rsidRPr="003F14B2" w:rsidRDefault="00D061B5" w:rsidP="00D061B5">
      <w:pPr>
        <w:pStyle w:val="a3"/>
        <w:spacing w:before="0" w:beforeAutospacing="0" w:after="0" w:afterAutospacing="0"/>
        <w:ind w:firstLine="709"/>
        <w:jc w:val="both"/>
      </w:pPr>
      <w:r w:rsidRPr="00D90E1B">
        <w:rPr>
          <w:rStyle w:val="a4"/>
          <w:b w:val="0"/>
          <w:i/>
        </w:rPr>
        <w:t>Свині</w:t>
      </w:r>
      <w:r w:rsidRPr="00434051">
        <w:t xml:space="preserve"> </w:t>
      </w:r>
      <w:r>
        <w:rPr>
          <w:b/>
        </w:rPr>
        <w:t>–</w:t>
      </w:r>
      <w:r w:rsidRPr="003F14B2">
        <w:rPr>
          <w:b/>
        </w:rPr>
        <w:t xml:space="preserve"> </w:t>
      </w:r>
      <w:r w:rsidRPr="003F14B2">
        <w:t xml:space="preserve">захворювання органів дихання, спричинені </w:t>
      </w:r>
      <w:r w:rsidRPr="003F14B2">
        <w:rPr>
          <w:rStyle w:val="a5"/>
        </w:rPr>
        <w:t>Actinobacillus pleuropneumoniae</w:t>
      </w:r>
      <w:r w:rsidRPr="003F14B2">
        <w:t xml:space="preserve">, </w:t>
      </w:r>
      <w:r w:rsidRPr="003F14B2">
        <w:rPr>
          <w:rStyle w:val="a5"/>
        </w:rPr>
        <w:t>Pasteurella multocida</w:t>
      </w:r>
      <w:r w:rsidRPr="003F14B2">
        <w:t xml:space="preserve">, </w:t>
      </w:r>
      <w:r w:rsidRPr="003F14B2">
        <w:rPr>
          <w:rStyle w:val="a5"/>
        </w:rPr>
        <w:t>Salmonella choleraesuis</w:t>
      </w:r>
      <w:r w:rsidRPr="003F14B2">
        <w:t xml:space="preserve">, </w:t>
      </w:r>
      <w:r w:rsidRPr="003F14B2">
        <w:rPr>
          <w:rStyle w:val="a5"/>
        </w:rPr>
        <w:t>Streptococcus suis</w:t>
      </w:r>
      <w:r w:rsidRPr="003F14B2">
        <w:t>.</w:t>
      </w:r>
    </w:p>
    <w:p w:rsidR="000D044F" w:rsidRPr="00F05720" w:rsidRDefault="000D044F" w:rsidP="000D044F">
      <w:pPr>
        <w:pStyle w:val="1"/>
        <w:spacing w:before="0" w:after="0"/>
        <w:ind w:firstLine="567"/>
        <w:jc w:val="right"/>
        <w:rPr>
          <w:rFonts w:ascii="Times New Roman" w:hAnsi="Times New Roman"/>
          <w:b w:val="0"/>
          <w:sz w:val="24"/>
          <w:szCs w:val="24"/>
        </w:rPr>
      </w:pPr>
      <w:r w:rsidRPr="00F05720">
        <w:rPr>
          <w:rFonts w:ascii="Times New Roman" w:hAnsi="Times New Roman"/>
          <w:b w:val="0"/>
          <w:sz w:val="24"/>
          <w:szCs w:val="24"/>
        </w:rPr>
        <w:lastRenderedPageBreak/>
        <w:t>Додаток 1</w:t>
      </w:r>
    </w:p>
    <w:p w:rsidR="000D044F" w:rsidRDefault="000D044F" w:rsidP="000D04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720">
        <w:rPr>
          <w:rFonts w:ascii="Times New Roman" w:hAnsi="Times New Roman" w:cs="Times New Roman"/>
          <w:sz w:val="24"/>
          <w:szCs w:val="24"/>
        </w:rPr>
        <w:t>до реєстраційного посвідчення</w:t>
      </w:r>
    </w:p>
    <w:p w:rsidR="00961C4F" w:rsidRPr="005E4EB9" w:rsidRDefault="00961C4F" w:rsidP="005E4EB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5.3 Протипоказання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4EB9">
        <w:t>Не призначати тваринам з підвищеною чутливістю до цефтіофуру та інших ß-лактамних антибіотиків.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</w:pPr>
      <w:r w:rsidRPr="005E4EB9">
        <w:t>Не застосовувати у разі виникнення у тварин резистентності до інших цефалоспоринів та ß-лактамних антибіотиків.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</w:pPr>
      <w:r w:rsidRPr="005E4EB9">
        <w:t>Не вводити внутрішньовенно.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</w:pPr>
      <w:r w:rsidRPr="005E4EB9">
        <w:t>Не змішувати препарат з іншими препаратами в одному шприці.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</w:pPr>
      <w:r w:rsidRPr="005E4EB9">
        <w:t>Не застосовувати одночасно з макролідами, сульфаніламідами, антибіотиками тетрациклінового ряду.</w:t>
      </w:r>
    </w:p>
    <w:p w:rsidR="00505E1D" w:rsidRPr="005E4EB9" w:rsidRDefault="00505E1D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5.4 Побічна дія</w:t>
      </w:r>
    </w:p>
    <w:p w:rsidR="00505E1D" w:rsidRPr="005E4EB9" w:rsidRDefault="00505E1D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>Не встановлена.</w:t>
      </w:r>
    </w:p>
    <w:p w:rsidR="00505E1D" w:rsidRPr="005E4EB9" w:rsidRDefault="00505E1D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5.5 Особливі застереження при використанні</w:t>
      </w:r>
    </w:p>
    <w:p w:rsidR="00505E1D" w:rsidRPr="005E4EB9" w:rsidRDefault="00505E1D" w:rsidP="005E4EB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5E4EB9">
        <w:rPr>
          <w:rStyle w:val="a8"/>
          <w:rFonts w:ascii="Times New Roman" w:hAnsi="Times New Roman" w:cs="Times New Roman"/>
          <w:sz w:val="24"/>
          <w:szCs w:val="24"/>
        </w:rPr>
        <w:t xml:space="preserve">Можлива реакції гіперчутливісті. У місцях введення препарату можлива болючість, а також тимчасова припухлість. </w:t>
      </w:r>
    </w:p>
    <w:p w:rsidR="00505E1D" w:rsidRPr="005E4EB9" w:rsidRDefault="00505E1D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5.6 Використання під час вагітності, лактації, несучості</w:t>
      </w:r>
    </w:p>
    <w:p w:rsidR="00505E1D" w:rsidRPr="005E4EB9" w:rsidRDefault="00505E1D" w:rsidP="005E4E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4EB9">
        <w:t>Безпечність застосування цефтіофуру під час вагітності та лактації у цільових видів тварин не перевірялася, тому його слід використовувати лише після оцінки користі/ризику для здоров’я тварини.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5.7 Взаємодія з іншими засобами та інші форми взаємодії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 xml:space="preserve">Не використовувати з іншими антимікробними препаратами. </w:t>
      </w:r>
    </w:p>
    <w:p w:rsidR="006B4C82" w:rsidRPr="005E4EB9" w:rsidRDefault="006B4C82" w:rsidP="004A4B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 xml:space="preserve">5.8 Дози і способи введення тваринам різного віку </w:t>
      </w:r>
    </w:p>
    <w:p w:rsidR="006F02AE" w:rsidRPr="008C625D" w:rsidRDefault="006F02AE" w:rsidP="006F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8C62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Велика рогата худоба:</w:t>
      </w:r>
    </w:p>
    <w:p w:rsidR="006F02AE" w:rsidRPr="008C625D" w:rsidRDefault="006F02AE" w:rsidP="006F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625D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при лікуванні респіраторних захворювань – підшкірно в дозі 1 мл препарату на 50 кг маси тіла (еквівалентно 1 мг цефтіофуру на 1 кг маси тіла) 1 раз на добу впродовж 3–5 діб;</w:t>
      </w:r>
    </w:p>
    <w:p w:rsidR="006F02AE" w:rsidRPr="008C625D" w:rsidRDefault="006F02AE" w:rsidP="006F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625D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при лікуванні гострого післяродового метриту – підшкірно в дозі 1 мл препарату на 50 кг маси тіла (еквівалентно 1 мг цефтіофуру на 1 кг маси тіла) 1 раз на добу протягом 5 діб.</w:t>
      </w:r>
    </w:p>
    <w:p w:rsidR="006F02AE" w:rsidRPr="008C625D" w:rsidRDefault="006F02AE" w:rsidP="006F02AE">
      <w:pPr>
        <w:pStyle w:val="a3"/>
        <w:spacing w:before="0" w:beforeAutospacing="0" w:after="0" w:afterAutospacing="0"/>
        <w:ind w:firstLine="709"/>
        <w:jc w:val="both"/>
      </w:pPr>
      <w:r w:rsidRPr="008C625D">
        <w:rPr>
          <w:rStyle w:val="a4"/>
          <w:i/>
        </w:rPr>
        <w:t>Свині:</w:t>
      </w:r>
      <w:r w:rsidRPr="008C625D">
        <w:t xml:space="preserve"> внутрішньом’язово в дозі 1 мл препарату на 16 кг маси тіла (еквівалентно 3,1 мг цефтіофуру на 1 кг маси тіла) 1 раз на добу впродовж 3 діб.</w:t>
      </w:r>
    </w:p>
    <w:p w:rsidR="006F02AE" w:rsidRPr="008C625D" w:rsidRDefault="006F02AE" w:rsidP="006F02AE">
      <w:pPr>
        <w:pStyle w:val="a3"/>
        <w:spacing w:before="0" w:beforeAutospacing="0" w:after="0" w:afterAutospacing="0"/>
        <w:ind w:firstLine="709"/>
        <w:jc w:val="both"/>
      </w:pPr>
      <w:r w:rsidRPr="008C625D">
        <w:t>Ін’єкції необхідно робити щоразу в іншу ділянку тіла тварин. Максимальна рекомендована доза при одноразовому введенні для великої рогатої худоби – 10 мл препарату; для свиней – 5 мл.</w:t>
      </w:r>
    </w:p>
    <w:p w:rsidR="006F02AE" w:rsidRPr="008C625D" w:rsidRDefault="006F02AE" w:rsidP="006F02AE">
      <w:pPr>
        <w:pStyle w:val="a3"/>
        <w:spacing w:before="0" w:beforeAutospacing="0" w:after="0" w:afterAutospacing="0"/>
        <w:ind w:firstLine="709"/>
        <w:jc w:val="both"/>
      </w:pPr>
      <w:r w:rsidRPr="008C625D">
        <w:t>Перед застосуванням флакон з препаратом необхідно ретельно струсити.</w:t>
      </w:r>
    </w:p>
    <w:p w:rsidR="006B4C82" w:rsidRPr="00BD5101" w:rsidRDefault="006B4C82" w:rsidP="00BD5101">
      <w:pPr>
        <w:tabs>
          <w:tab w:val="left" w:pos="78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101">
        <w:rPr>
          <w:rFonts w:ascii="Times New Roman" w:hAnsi="Times New Roman" w:cs="Times New Roman"/>
          <w:b/>
          <w:sz w:val="24"/>
          <w:szCs w:val="24"/>
        </w:rPr>
        <w:t>5.9 Передозування (симптоми, невідкладні заходи, антидоти)</w:t>
      </w:r>
    </w:p>
    <w:p w:rsidR="00BD5101" w:rsidRPr="00BD5101" w:rsidRDefault="006B4C82" w:rsidP="00BD51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101">
        <w:rPr>
          <w:rFonts w:ascii="Times New Roman" w:hAnsi="Times New Roman" w:cs="Times New Roman"/>
          <w:sz w:val="24"/>
          <w:szCs w:val="24"/>
        </w:rPr>
        <w:t xml:space="preserve">Клінічні ознаки отруєння цефтіофуром гідрохлоридом: задишка, блювання, понос. </w:t>
      </w:r>
      <w:r w:rsidR="00BD5101" w:rsidRPr="00BD5101">
        <w:rPr>
          <w:rFonts w:ascii="Times New Roman" w:hAnsi="Times New Roman" w:cs="Times New Roman"/>
          <w:sz w:val="24"/>
          <w:szCs w:val="24"/>
        </w:rPr>
        <w:t>Симптоматичне лікування.</w:t>
      </w:r>
    </w:p>
    <w:p w:rsidR="00BD5101" w:rsidRPr="00BD5101" w:rsidRDefault="00BD5101" w:rsidP="00B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101">
        <w:rPr>
          <w:rFonts w:ascii="Times New Roman" w:hAnsi="Times New Roman" w:cs="Times New Roman"/>
          <w:b/>
          <w:snapToGrid w:val="0"/>
          <w:sz w:val="24"/>
          <w:szCs w:val="24"/>
        </w:rPr>
        <w:t>5.10 Спеціальні застереження</w:t>
      </w:r>
    </w:p>
    <w:p w:rsidR="00BD5101" w:rsidRPr="00BD5101" w:rsidRDefault="00BD5101" w:rsidP="00BD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101">
        <w:rPr>
          <w:rFonts w:ascii="Times New Roman" w:hAnsi="Times New Roman" w:cs="Times New Roman"/>
          <w:sz w:val="24"/>
          <w:szCs w:val="24"/>
        </w:rPr>
        <w:t>Відсутні.</w:t>
      </w:r>
    </w:p>
    <w:p w:rsidR="00BD5101" w:rsidRPr="00BD5101" w:rsidRDefault="00BD5101" w:rsidP="00BD5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D5101">
        <w:rPr>
          <w:rFonts w:ascii="Times New Roman" w:hAnsi="Times New Roman" w:cs="Times New Roman"/>
          <w:b/>
          <w:snapToGrid w:val="0"/>
          <w:sz w:val="24"/>
          <w:szCs w:val="24"/>
        </w:rPr>
        <w:t>5.11 Період виведення (каренція)</w:t>
      </w:r>
    </w:p>
    <w:p w:rsidR="00BD5101" w:rsidRPr="00BD5101" w:rsidRDefault="00BD5101" w:rsidP="00BD5101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101">
        <w:rPr>
          <w:rFonts w:ascii="Times New Roman" w:hAnsi="Times New Roman" w:cs="Times New Roman"/>
          <w:sz w:val="24"/>
          <w:szCs w:val="24"/>
        </w:rPr>
        <w:t>Забій тварин на м’ясо дозволяють через 9 діб (велика рогата худоба) та 5 діб (свині) після останнього застосування препарату. Молоко дозволяють споживати без обмежень. Отримане до зазначеного терміну м’ясо утилізують або згодовують непродуктивним тваринам залежно від висновку лікаря ветеринарної медицини.</w:t>
      </w:r>
    </w:p>
    <w:p w:rsidR="006B4C82" w:rsidRPr="00BD5101" w:rsidRDefault="006B4C82" w:rsidP="005E4EB9">
      <w:pPr>
        <w:pStyle w:val="2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D5101">
        <w:rPr>
          <w:rFonts w:ascii="Times New Roman" w:hAnsi="Times New Roman" w:cs="Times New Roman"/>
          <w:b/>
          <w:sz w:val="24"/>
          <w:szCs w:val="24"/>
        </w:rPr>
        <w:t>5.12 Спеціальні застереження для осіб і обслуговуючого персоналу</w:t>
      </w:r>
    </w:p>
    <w:p w:rsidR="006B4C82" w:rsidRPr="005E4EB9" w:rsidRDefault="006B4C82" w:rsidP="005E4EB9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4EB9">
        <w:rPr>
          <w:rFonts w:ascii="Times New Roman" w:hAnsi="Times New Roman"/>
          <w:sz w:val="24"/>
          <w:szCs w:val="24"/>
          <w:lang w:val="uk-UA"/>
        </w:rPr>
        <w:t>При роботі з препаратом потрібно дотримуватися загальних правил особистої гігієни і техніки безпеки, передбачені при роботі з ветеринарними препаратами.</w:t>
      </w:r>
    </w:p>
    <w:p w:rsidR="00BD5101" w:rsidRPr="005E4EB9" w:rsidRDefault="00057A6D" w:rsidP="00BD51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4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</w:t>
      </w:r>
      <w:r w:rsidRPr="005E4EB9">
        <w:rPr>
          <w:rFonts w:ascii="Times New Roman" w:hAnsi="Times New Roman"/>
          <w:sz w:val="24"/>
          <w:szCs w:val="24"/>
          <w:shd w:val="clear" w:color="auto" w:fill="FFFFFF"/>
        </w:rPr>
        <w:t xml:space="preserve">ефалоспорини можуть спричиняти гіперчутливість (алергію) після контакту з препаратами. Гіперчутливість до </w:t>
      </w:r>
      <w:r w:rsidRPr="005E4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цефалоспоринів</w:t>
      </w:r>
      <w:r w:rsidRPr="005E4EB9">
        <w:rPr>
          <w:rFonts w:ascii="Times New Roman" w:hAnsi="Times New Roman"/>
          <w:sz w:val="24"/>
          <w:szCs w:val="24"/>
          <w:shd w:val="clear" w:color="auto" w:fill="FFFFFF"/>
        </w:rPr>
        <w:t xml:space="preserve"> може призводити до виникнення перехресних реакцій з </w:t>
      </w:r>
      <w:r w:rsidRPr="005E4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пеніцилінами</w:t>
      </w:r>
      <w:r w:rsidRPr="005E4EB9">
        <w:rPr>
          <w:rFonts w:ascii="Times New Roman" w:hAnsi="Times New Roman"/>
          <w:sz w:val="24"/>
          <w:szCs w:val="24"/>
          <w:shd w:val="clear" w:color="auto" w:fill="FFFFFF"/>
        </w:rPr>
        <w:t xml:space="preserve"> та навпаки. Алергічні реакції на ці речовини можуть бути серйозними. Застосовуйте препарат з обережністю. Якщо відбувся контакт з препаратом і у вас з’явились симптоми алергії (почервоніння шкіри), зверніться за консультацією до лікаря. </w:t>
      </w:r>
      <w:r w:rsidR="00BD5101" w:rsidRPr="005E4EB9">
        <w:rPr>
          <w:rFonts w:ascii="Times New Roman" w:hAnsi="Times New Roman"/>
          <w:sz w:val="24"/>
          <w:szCs w:val="24"/>
          <w:shd w:val="clear" w:color="auto" w:fill="FFFFFF"/>
        </w:rPr>
        <w:t>Свербіж обличчя, очей чи губ, важке дихання є більш серйозними симптомами і потребують негайної медичної допомоги. Після роботи з препаратом необхідно вимити руки.</w:t>
      </w:r>
    </w:p>
    <w:p w:rsidR="0033133C" w:rsidRPr="00F05720" w:rsidRDefault="0033133C" w:rsidP="0033133C">
      <w:pPr>
        <w:pStyle w:val="1"/>
        <w:spacing w:before="0" w:after="0"/>
        <w:ind w:firstLine="567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5720">
        <w:rPr>
          <w:rFonts w:ascii="Times New Roman" w:hAnsi="Times New Roman"/>
          <w:b w:val="0"/>
          <w:sz w:val="24"/>
          <w:szCs w:val="24"/>
        </w:rPr>
        <w:lastRenderedPageBreak/>
        <w:t>Додаток 1</w:t>
      </w:r>
    </w:p>
    <w:p w:rsidR="0033133C" w:rsidRDefault="0033133C" w:rsidP="00331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720">
        <w:rPr>
          <w:rFonts w:ascii="Times New Roman" w:hAnsi="Times New Roman" w:cs="Times New Roman"/>
          <w:sz w:val="24"/>
          <w:szCs w:val="24"/>
        </w:rPr>
        <w:t>до реєстраційного посвідчення</w:t>
      </w:r>
    </w:p>
    <w:p w:rsidR="0033133C" w:rsidRDefault="0033133C" w:rsidP="00331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6. Фармацевтичні особливості</w:t>
      </w:r>
    </w:p>
    <w:p w:rsidR="006B4C82" w:rsidRPr="005E4EB9" w:rsidRDefault="006B4C82" w:rsidP="005E4EB9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>6.1 Форми несумісності (основні)</w:t>
      </w:r>
    </w:p>
    <w:p w:rsidR="006B4C82" w:rsidRPr="005E4EB9" w:rsidRDefault="006B4C82" w:rsidP="005E4E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4EB9">
        <w:t>Не застосовувати одночасно з макролідами, сульфаніламідами, антибіотиками тетрациклінового ряду.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6.2 Термін придатності</w:t>
      </w:r>
    </w:p>
    <w:p w:rsidR="006B4C82" w:rsidRPr="005E4EB9" w:rsidRDefault="006B4C82" w:rsidP="005E4EB9">
      <w:pPr>
        <w:pStyle w:val="a3"/>
        <w:shd w:val="clear" w:color="auto" w:fill="FFFFFF"/>
        <w:spacing w:before="0" w:beforeAutospacing="0" w:after="0" w:afterAutospacing="0"/>
        <w:ind w:firstLine="709"/>
      </w:pPr>
      <w:r w:rsidRPr="005E4EB9">
        <w:t>2 роки.</w:t>
      </w:r>
    </w:p>
    <w:p w:rsidR="006B4C82" w:rsidRPr="005E4EB9" w:rsidRDefault="006B4C82" w:rsidP="005E4E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4EB9">
        <w:t>Після стерильного відкриття флакона препарат зберігати у холодильнику та використати протягом 15 діб.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6.3 Особливі заходи зберігання</w:t>
      </w:r>
    </w:p>
    <w:p w:rsidR="007E1D9A" w:rsidRPr="005E4EB9" w:rsidRDefault="007E1D9A" w:rsidP="005E4E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4EB9">
        <w:t>У сухому, темному, недоступному для дітей місці за температури від +</w:t>
      </w:r>
      <w:r w:rsidR="00D14AE4" w:rsidRPr="005E4EB9">
        <w:t>5</w:t>
      </w:r>
      <w:r w:rsidRPr="005E4EB9">
        <w:t xml:space="preserve"> до +25 °С.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6.4 Природа і склад контейнера первинного упакування</w:t>
      </w:r>
    </w:p>
    <w:p w:rsidR="006B4C82" w:rsidRPr="005E4EB9" w:rsidRDefault="006B4C82" w:rsidP="005E4E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 xml:space="preserve">Прозорі скляні флакони типу </w:t>
      </w:r>
      <w:r w:rsidRPr="005E4EB9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5E4EB9">
        <w:rPr>
          <w:rFonts w:ascii="Times New Roman" w:hAnsi="Times New Roman" w:cs="Times New Roman"/>
          <w:sz w:val="24"/>
          <w:szCs w:val="24"/>
        </w:rPr>
        <w:t xml:space="preserve">з гумовими корками </w:t>
      </w:r>
      <w:r w:rsidR="005E4EB9">
        <w:rPr>
          <w:rFonts w:ascii="Times New Roman" w:hAnsi="Times New Roman" w:cs="Times New Roman"/>
          <w:sz w:val="24"/>
          <w:szCs w:val="24"/>
        </w:rPr>
        <w:t>під алюмінієвою обкаткою по 100 </w:t>
      </w:r>
      <w:r w:rsidRPr="005E4EB9">
        <w:rPr>
          <w:rFonts w:ascii="Times New Roman" w:hAnsi="Times New Roman" w:cs="Times New Roman"/>
          <w:sz w:val="24"/>
          <w:szCs w:val="24"/>
        </w:rPr>
        <w:t>мл. Вторинне пакування – коробки, що містять 6 флаконів по 100 мл.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>Невикористаний або протермінований препарат утилізують.</w:t>
      </w:r>
    </w:p>
    <w:p w:rsidR="006B4C82" w:rsidRPr="005E4EB9" w:rsidRDefault="006B4C82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 xml:space="preserve">7. Назва та місцезнаходження власника реєстраційного посвідчення та виробника </w:t>
      </w:r>
    </w:p>
    <w:p w:rsidR="007E1D9A" w:rsidRPr="005E4EB9" w:rsidRDefault="007E1D9A" w:rsidP="005E4E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Власник реєстраційного посвідчення:</w:t>
      </w:r>
    </w:p>
    <w:p w:rsidR="007E1D9A" w:rsidRPr="005E4EB9" w:rsidRDefault="007E1D9A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>ПП “Біофарм”</w:t>
      </w:r>
    </w:p>
    <w:p w:rsidR="007E1D9A" w:rsidRPr="005E4EB9" w:rsidRDefault="007E1D9A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EB9">
        <w:rPr>
          <w:rFonts w:ascii="Times New Roman" w:hAnsi="Times New Roman" w:cs="Times New Roman"/>
          <w:bCs/>
          <w:sz w:val="24"/>
          <w:szCs w:val="24"/>
        </w:rPr>
        <w:t>22300, Україна, Вінницька область, Літинський район, смт Літин, вул. Б. Хмельницького, 37. Тел./факс (04347) 2-21-44</w:t>
      </w:r>
    </w:p>
    <w:p w:rsidR="007E1D9A" w:rsidRPr="005E4EB9" w:rsidRDefault="007E1D9A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9">
        <w:rPr>
          <w:rFonts w:ascii="Times New Roman" w:hAnsi="Times New Roman" w:cs="Times New Roman"/>
          <w:b/>
          <w:sz w:val="24"/>
          <w:szCs w:val="24"/>
        </w:rPr>
        <w:t>Виробник готового продукту:</w:t>
      </w:r>
    </w:p>
    <w:p w:rsidR="007E1D9A" w:rsidRPr="005E4EB9" w:rsidRDefault="007E1D9A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EB9">
        <w:rPr>
          <w:rFonts w:ascii="Times New Roman" w:hAnsi="Times New Roman" w:cs="Times New Roman"/>
          <w:sz w:val="24"/>
          <w:szCs w:val="24"/>
        </w:rPr>
        <w:t xml:space="preserve">ТОВ </w:t>
      </w:r>
      <w:r w:rsidRPr="005E4EB9">
        <w:rPr>
          <w:rFonts w:ascii="Times New Roman" w:hAnsi="Times New Roman" w:cs="Times New Roman"/>
          <w:bCs/>
          <w:sz w:val="24"/>
          <w:szCs w:val="24"/>
        </w:rPr>
        <w:t>“ДЕВІЕ”</w:t>
      </w:r>
    </w:p>
    <w:p w:rsidR="007E1D9A" w:rsidRPr="005E4EB9" w:rsidRDefault="007E1D9A" w:rsidP="005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EB9">
        <w:rPr>
          <w:rFonts w:ascii="Times New Roman" w:hAnsi="Times New Roman" w:cs="Times New Roman"/>
          <w:bCs/>
          <w:sz w:val="24"/>
          <w:szCs w:val="24"/>
        </w:rPr>
        <w:t>22300, Україна, Вінницька область, Літинський район, смт Літин, вул. Б. Хмельницького, 37. Тел./факс (04347) 2-21-44</w:t>
      </w:r>
    </w:p>
    <w:p w:rsidR="007E1D9A" w:rsidRPr="005E4EB9" w:rsidRDefault="007E1D9A" w:rsidP="005E4EB9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E1D9A" w:rsidRPr="007E1D9A" w:rsidRDefault="007E1D9A" w:rsidP="007E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D9A" w:rsidRPr="007E1D9A" w:rsidRDefault="007E1D9A" w:rsidP="007E1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1D9A" w:rsidRPr="007E1D9A" w:rsidSect="000D04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521B"/>
    <w:multiLevelType w:val="multilevel"/>
    <w:tmpl w:val="2BB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97708"/>
    <w:multiLevelType w:val="multilevel"/>
    <w:tmpl w:val="91C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C2C76"/>
    <w:multiLevelType w:val="multilevel"/>
    <w:tmpl w:val="CE5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9278B"/>
    <w:multiLevelType w:val="multilevel"/>
    <w:tmpl w:val="5B5C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80"/>
    <w:rsid w:val="00057A6D"/>
    <w:rsid w:val="000D044F"/>
    <w:rsid w:val="002D7197"/>
    <w:rsid w:val="0033133C"/>
    <w:rsid w:val="00370780"/>
    <w:rsid w:val="00377E7F"/>
    <w:rsid w:val="003F14B2"/>
    <w:rsid w:val="004A4B68"/>
    <w:rsid w:val="004C4EAC"/>
    <w:rsid w:val="00505E1D"/>
    <w:rsid w:val="005E4EB9"/>
    <w:rsid w:val="006B4C82"/>
    <w:rsid w:val="006F02AE"/>
    <w:rsid w:val="007E1D9A"/>
    <w:rsid w:val="00961C4F"/>
    <w:rsid w:val="00A11238"/>
    <w:rsid w:val="00BD5101"/>
    <w:rsid w:val="00C10823"/>
    <w:rsid w:val="00C75DB6"/>
    <w:rsid w:val="00D061B5"/>
    <w:rsid w:val="00D14AE4"/>
    <w:rsid w:val="00F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1519"/>
  <w15:chartTrackingRefBased/>
  <w15:docId w15:val="{8BAA1551-DDAF-42E2-86E3-16896BA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D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E1D9A"/>
    <w:rPr>
      <w:b/>
      <w:bCs/>
    </w:rPr>
  </w:style>
  <w:style w:type="character" w:styleId="a5">
    <w:name w:val="Emphasis"/>
    <w:basedOn w:val="a0"/>
    <w:uiPriority w:val="20"/>
    <w:qFormat/>
    <w:rsid w:val="007E1D9A"/>
    <w:rPr>
      <w:i/>
      <w:iCs/>
    </w:rPr>
  </w:style>
  <w:style w:type="character" w:customStyle="1" w:styleId="10">
    <w:name w:val="Заголовок 1 Знак"/>
    <w:basedOn w:val="a0"/>
    <w:link w:val="1"/>
    <w:rsid w:val="007E1D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D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F05720"/>
    <w:pPr>
      <w:ind w:left="720"/>
      <w:contextualSpacing/>
    </w:pPr>
  </w:style>
  <w:style w:type="paragraph" w:styleId="31">
    <w:name w:val="Body Text 3"/>
    <w:basedOn w:val="a"/>
    <w:link w:val="32"/>
    <w:rsid w:val="00961C4F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961C4F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05E1D"/>
    <w:pPr>
      <w:spacing w:after="120"/>
    </w:pPr>
  </w:style>
  <w:style w:type="character" w:customStyle="1" w:styleId="a8">
    <w:name w:val="Основной текст Знак"/>
    <w:basedOn w:val="a0"/>
    <w:link w:val="a7"/>
    <w:rsid w:val="00505E1D"/>
  </w:style>
  <w:style w:type="paragraph" w:styleId="2">
    <w:name w:val="Body Text 2"/>
    <w:basedOn w:val="a"/>
    <w:link w:val="20"/>
    <w:uiPriority w:val="99"/>
    <w:semiHidden/>
    <w:unhideWhenUsed/>
    <w:rsid w:val="006B4C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4C82"/>
  </w:style>
  <w:style w:type="paragraph" w:styleId="a9">
    <w:name w:val="Plain Text"/>
    <w:basedOn w:val="a"/>
    <w:link w:val="aa"/>
    <w:rsid w:val="006B4C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6B4C8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WW-">
    <w:name w:val="WW-Текст"/>
    <w:basedOn w:val="a"/>
    <w:rsid w:val="006B4C8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4829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17</cp:revision>
  <dcterms:created xsi:type="dcterms:W3CDTF">2025-12-05T10:36:00Z</dcterms:created>
  <dcterms:modified xsi:type="dcterms:W3CDTF">2026-02-12T08:05:00Z</dcterms:modified>
</cp:coreProperties>
</file>