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54" w:rsidRPr="005717B4" w:rsidRDefault="00016054" w:rsidP="0001605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Додаток 1</w:t>
      </w:r>
    </w:p>
    <w:p w:rsidR="00016054" w:rsidRPr="005717B4" w:rsidRDefault="00016054" w:rsidP="0001605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 xml:space="preserve">до реєстраційного посвідчення </w:t>
      </w:r>
    </w:p>
    <w:p w:rsidR="00016054" w:rsidRPr="005717B4" w:rsidRDefault="00016054" w:rsidP="0001605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E43C6" w:rsidRPr="005717B4" w:rsidRDefault="00DE43C6" w:rsidP="0001605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Коротка характеристика препарату</w:t>
      </w:r>
    </w:p>
    <w:p w:rsidR="00DE43C6" w:rsidRPr="005717B4" w:rsidRDefault="00DE43C6" w:rsidP="00016054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1 Назва</w:t>
      </w:r>
    </w:p>
    <w:p w:rsidR="00DE43C6" w:rsidRPr="005717B4" w:rsidRDefault="002A6C9C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ВЕТФАГОН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2 Склад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1 мл препарату містить діючу речовину: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аларелін - 0,005 мг (5 мкг).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 xml:space="preserve">Допоміжні речовини: натрію хлорид, </w:t>
      </w:r>
      <w:r w:rsidR="00B209C9" w:rsidRPr="005717B4">
        <w:rPr>
          <w:rFonts w:ascii="Times New Roman" w:hAnsi="Times New Roman" w:cs="Times New Roman"/>
          <w:sz w:val="24"/>
          <w:szCs w:val="24"/>
        </w:rPr>
        <w:t xml:space="preserve">метилпарабен, </w:t>
      </w:r>
      <w:r w:rsidRPr="005717B4">
        <w:rPr>
          <w:rFonts w:ascii="Times New Roman" w:hAnsi="Times New Roman" w:cs="Times New Roman"/>
          <w:sz w:val="24"/>
          <w:szCs w:val="24"/>
        </w:rPr>
        <w:t>вода для ін'єкцій.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3 Фармацевтична форма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Розчин для ін'єкцій.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4 Фармакологічні властивості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ATС vet класифікаційний код QG03GA - гонадотропіни.</w:t>
      </w:r>
    </w:p>
    <w:p w:rsidR="00DE43C6" w:rsidRPr="005717B4" w:rsidRDefault="00DE43C6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Препарат стимулює виділення гонадотропінів гіпофізом максимум через 2-3 години після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введення. Підвищений вміст гонадотропінів у крові зберігається протягом 4-5 годин після введення.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На відміну від природного люлеберину, біологічна активність препарату в 50 разів більша, що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дозволяє використовувати цей препарат у мікродозах та короткими курсами. Препарат повільніше,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ніж природній люлеберин, розкладається під впливом дії ферментів, що забезпечує сильнішу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біологічною дію на гіпофіз.</w:t>
      </w:r>
    </w:p>
    <w:p w:rsidR="00DE43C6" w:rsidRPr="005717B4" w:rsidRDefault="00DE43C6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Препарат має період напіввиведення від 2 до 10 хвилин і дуже короткий термінальний період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напіввиведення від 10 до 40 хвилин. Він метаболізується шляхом гідролізу на більш дрібні пептидні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компоненти.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 Клінічні особливості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5.1 Вид тварин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Корови, свиноматки, вівцематки.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5.2 Показання до застосування</w:t>
      </w:r>
    </w:p>
    <w:p w:rsidR="00DE43C6" w:rsidRPr="005717B4" w:rsidRDefault="00DE43C6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Лікування гіпофункції яєчників та фолікулярних кіст. Для підвищення запліднюваності</w:t>
      </w:r>
    </w:p>
    <w:p w:rsidR="00DE43C6" w:rsidRPr="005717B4" w:rsidRDefault="00DE43C6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маточного поголів'я сільськогосподарських тварин, попередження ембріональної смертності при</w:t>
      </w:r>
      <w:r w:rsidR="00016054" w:rsidRPr="005717B4">
        <w:rPr>
          <w:rFonts w:ascii="Times New Roman" w:hAnsi="Times New Roman" w:cs="Times New Roman"/>
          <w:sz w:val="24"/>
          <w:szCs w:val="24"/>
        </w:rPr>
        <w:t xml:space="preserve"> </w:t>
      </w:r>
      <w:r w:rsidRPr="005717B4">
        <w:rPr>
          <w:rFonts w:ascii="Times New Roman" w:hAnsi="Times New Roman" w:cs="Times New Roman"/>
          <w:sz w:val="24"/>
          <w:szCs w:val="24"/>
        </w:rPr>
        <w:t>перегулах корів, ранньої індукції статевого циклу.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5.3 Протипоказання</w:t>
      </w:r>
    </w:p>
    <w:p w:rsidR="00DE43C6" w:rsidRPr="005717B4" w:rsidRDefault="00DE43C6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Підвищена чутливість до препарату.</w:t>
      </w:r>
    </w:p>
    <w:p w:rsidR="007A0A85" w:rsidRPr="005717B4" w:rsidRDefault="00DE43C6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5.4 Побічна дія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При застосуванні препарату як правило побічної дії та ускладнень не спостерігається. В разі появи алергічних реакцій використання препарату зупиняють.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5.5 Особливі застереження при використанні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Застосовувати під наглядом ветеринарного лікаря.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5.6 Використання під час вагітності, лактації, несучості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Не застосовувати тваринам у період вагітності.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5.7 Взаємодія з іншими засобами та інші форми взаємодії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Ветфагон не дозволяється змішувати в одному шприці з іншими лікарськими препаратами.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5.8 Дози і способи введення тваринам різного віку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Препарат вводять внутрішньом'язово.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 xml:space="preserve">Для ранньої індукції статевого циклу препарат вводять одноразово в дозі 50 мкг на 8-12 день після отелу. Осіменіння тварин проводять не раніше, ніж через 45 днів після отелу. 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Для лікування легкої форми гіпофункції яєчників препарат вводять дворазово: перший раз -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* на 8-12 день статевого циклу в дозі 50 мкг, другий раз - через 10 діб у дозі 10-25 мкг.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При вираженій формі гіпофункції яєчників на 1, 3, 5 дні вводять внутрішньом'язово 10 мл 1%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 xml:space="preserve">олійного розчину прогестерону, на 7 день вводять </w:t>
      </w:r>
      <w:r w:rsidR="00563FC0" w:rsidRPr="005717B4">
        <w:rPr>
          <w:rFonts w:ascii="Times New Roman" w:hAnsi="Times New Roman" w:cs="Times New Roman"/>
          <w:sz w:val="24"/>
          <w:szCs w:val="24"/>
        </w:rPr>
        <w:t>ветфагон</w:t>
      </w:r>
      <w:r w:rsidRPr="005717B4">
        <w:rPr>
          <w:rFonts w:ascii="Times New Roman" w:hAnsi="Times New Roman" w:cs="Times New Roman"/>
          <w:sz w:val="24"/>
          <w:szCs w:val="24"/>
        </w:rPr>
        <w:t xml:space="preserve"> у дозі 50 мкг. Для лікування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фолікулярних кіст у корів препарат вводять 3 рази з інтервалом 24 години в дозі 25 мкг, на 11 день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після першого введення препарату, вводять естрофан у дозі 250 мкг двічі з інтервалом 10-12 годин.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З метою попередження ранньої ембріональної смертності препарат вводять одноразово в дозі</w:t>
      </w:r>
    </w:p>
    <w:p w:rsidR="00622E1A" w:rsidRPr="005717B4" w:rsidRDefault="00622E1A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2E1A" w:rsidRPr="005717B4" w:rsidRDefault="00622E1A" w:rsidP="00622E1A">
      <w:pPr>
        <w:suppressAutoHyphens/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uk-UA"/>
        </w:rPr>
      </w:pPr>
      <w:r w:rsidRPr="005717B4">
        <w:rPr>
          <w:rFonts w:eastAsia="Times New Roman" w:cs="Times New Roman"/>
          <w:sz w:val="24"/>
          <w:szCs w:val="24"/>
          <w:lang w:eastAsia="uk-UA"/>
        </w:rPr>
        <w:lastRenderedPageBreak/>
        <w:t>Продовження додатку 1</w:t>
      </w:r>
    </w:p>
    <w:p w:rsidR="00622E1A" w:rsidRPr="005717B4" w:rsidRDefault="00622E1A" w:rsidP="00622E1A">
      <w:pPr>
        <w:pStyle w:val="ae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17B4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реєстраційного посвідчення</w:t>
      </w:r>
    </w:p>
    <w:p w:rsidR="00622E1A" w:rsidRPr="005717B4" w:rsidRDefault="00622E1A" w:rsidP="00622E1A">
      <w:pPr>
        <w:pStyle w:val="ae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 xml:space="preserve">50 мкг на 8-12 день після осіменіння для підвищення функціональної активності жовтого тіла вагітності. При двох або більше перегулах корів на 10-14 день статевого циклу внутрішньом'язово двічі з інтервалом 10-12 годин вводять естрофан у дозі 250 мкг. На початку охоти або через 70 годин після введення естрофану вводять 50 мкг ветфагону, після чого тварин осіменяють. На 8-12 день після осіменіння введення </w:t>
      </w:r>
      <w:r w:rsidR="00563FC0" w:rsidRPr="005717B4">
        <w:rPr>
          <w:rFonts w:ascii="Times New Roman" w:hAnsi="Times New Roman" w:cs="Times New Roman"/>
          <w:sz w:val="24"/>
          <w:szCs w:val="24"/>
        </w:rPr>
        <w:t>ветфагону</w:t>
      </w:r>
      <w:r w:rsidRPr="005717B4">
        <w:rPr>
          <w:rFonts w:ascii="Times New Roman" w:hAnsi="Times New Roman" w:cs="Times New Roman"/>
          <w:sz w:val="24"/>
          <w:szCs w:val="24"/>
        </w:rPr>
        <w:t xml:space="preserve"> в дозі 50 мкг повторюють.</w:t>
      </w:r>
    </w:p>
    <w:p w:rsidR="00016054" w:rsidRPr="005717B4" w:rsidRDefault="00016054" w:rsidP="00A06837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Для підвищення запліднюваності свиноматок через 24-48 годин після відлучення поросят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 xml:space="preserve">тваринам вводять 100 МО СЖК або ГСЖК та через 56 годин </w:t>
      </w:r>
      <w:r w:rsidR="00563FC0" w:rsidRPr="005717B4">
        <w:rPr>
          <w:rFonts w:ascii="Times New Roman" w:hAnsi="Times New Roman" w:cs="Times New Roman"/>
          <w:sz w:val="24"/>
          <w:szCs w:val="24"/>
        </w:rPr>
        <w:t>ветфагон</w:t>
      </w:r>
      <w:r w:rsidRPr="005717B4">
        <w:rPr>
          <w:rFonts w:ascii="Times New Roman" w:hAnsi="Times New Roman" w:cs="Times New Roman"/>
          <w:sz w:val="24"/>
          <w:szCs w:val="24"/>
        </w:rPr>
        <w:t xml:space="preserve"> у дозі 50 мкг. Осіменіння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свиноматок проводять згідно з інструкцією. З метою підвищення запліднюваності вівцематок</w:t>
      </w:r>
    </w:p>
    <w:p w:rsidR="00016054" w:rsidRPr="005717B4" w:rsidRDefault="00016054" w:rsidP="00A0683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препарат вводять у дозі 12-15 мкг.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Немає.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5.10 Спеціальні застереження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Відсутні.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5.11 Період виведення (каренції)</w:t>
      </w:r>
    </w:p>
    <w:p w:rsidR="00016054" w:rsidRPr="005717B4" w:rsidRDefault="005717B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Не вимагається.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Персонал, який працює з препаратом, повинен дотримуватись основних правил гігієни та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безпеки, прийнятих при роботі з ветеринарними препаратами.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6 Фармацевтичні особливості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6.1 Форми несумісності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Не встановлено.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6.2 Термін придатності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2 роки.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6.3 Особливі заходи безпеки при зберіганні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Сухе темне</w:t>
      </w:r>
      <w:r w:rsidR="00246C3F" w:rsidRPr="005717B4">
        <w:rPr>
          <w:rFonts w:ascii="Times New Roman" w:hAnsi="Times New Roman" w:cs="Times New Roman"/>
          <w:sz w:val="24"/>
          <w:szCs w:val="24"/>
        </w:rPr>
        <w:t>, недоступ</w:t>
      </w:r>
      <w:bookmarkStart w:id="0" w:name="_GoBack"/>
      <w:bookmarkEnd w:id="0"/>
      <w:r w:rsidR="00246C3F" w:rsidRPr="005717B4">
        <w:rPr>
          <w:rFonts w:ascii="Times New Roman" w:hAnsi="Times New Roman" w:cs="Times New Roman"/>
          <w:sz w:val="24"/>
          <w:szCs w:val="24"/>
        </w:rPr>
        <w:t>не для дітей</w:t>
      </w:r>
      <w:r w:rsidRPr="005717B4">
        <w:rPr>
          <w:rFonts w:ascii="Times New Roman" w:hAnsi="Times New Roman" w:cs="Times New Roman"/>
          <w:sz w:val="24"/>
          <w:szCs w:val="24"/>
        </w:rPr>
        <w:t xml:space="preserve"> місце при температурі від </w:t>
      </w:r>
      <w:r w:rsidR="005717B4" w:rsidRPr="005717B4">
        <w:rPr>
          <w:rFonts w:ascii="Times New Roman" w:hAnsi="Times New Roman" w:cs="Times New Roman"/>
          <w:sz w:val="24"/>
          <w:szCs w:val="24"/>
        </w:rPr>
        <w:t>5</w:t>
      </w:r>
      <w:r w:rsidR="004C45BF" w:rsidRPr="005717B4">
        <w:rPr>
          <w:rFonts w:ascii="Times New Roman" w:hAnsi="Times New Roman" w:cs="Times New Roman"/>
          <w:sz w:val="24"/>
          <w:szCs w:val="24"/>
        </w:rPr>
        <w:t xml:space="preserve"> до 10 °С.</w:t>
      </w:r>
      <w:r w:rsidRPr="005717B4">
        <w:rPr>
          <w:rFonts w:ascii="Times New Roman" w:hAnsi="Times New Roman" w:cs="Times New Roman"/>
          <w:sz w:val="24"/>
          <w:szCs w:val="24"/>
        </w:rPr>
        <w:t>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6.4 Природа і склад контейнера первинного пакування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Скляні флакони, закриті гумовими корками під алюмінієвими обкатками по 10 мл.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6.5 Особливі заходи безпеки при поводженні з невикористаним препаратом або його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залишками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Порожню упаковку та залишки невикористаного препарату потрібно утилізувати згідно з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5717B4">
        <w:rPr>
          <w:rFonts w:ascii="Times New Roman" w:hAnsi="Times New Roman" w:cs="Times New Roman"/>
          <w:sz w:val="24"/>
          <w:szCs w:val="24"/>
        </w:rPr>
        <w:t>вимогами чинного за</w:t>
      </w:r>
      <w:r w:rsidR="002A33E0" w:rsidRPr="005717B4">
        <w:rPr>
          <w:rFonts w:ascii="Times New Roman" w:hAnsi="Times New Roman" w:cs="Times New Roman"/>
          <w:sz w:val="24"/>
          <w:szCs w:val="24"/>
        </w:rPr>
        <w:t>к</w:t>
      </w:r>
      <w:r w:rsidRPr="005717B4">
        <w:rPr>
          <w:rFonts w:ascii="Times New Roman" w:hAnsi="Times New Roman" w:cs="Times New Roman"/>
          <w:sz w:val="24"/>
          <w:szCs w:val="24"/>
        </w:rPr>
        <w:t>онодавства.</w:t>
      </w:r>
    </w:p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7. Назва та місцезнаходження власника виробника</w:t>
      </w:r>
    </w:p>
    <w:p w:rsidR="00891141" w:rsidRPr="005717B4" w:rsidRDefault="00891141" w:rsidP="00D75DA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bookmarkStart w:id="1" w:name="_Hlk211255924"/>
      <w:r w:rsidRPr="005717B4">
        <w:rPr>
          <w:rFonts w:eastAsia="Times New Roman" w:cs="Times New Roman"/>
          <w:sz w:val="24"/>
          <w:szCs w:val="24"/>
          <w:lang w:eastAsia="uk-UA"/>
        </w:rPr>
        <w:t>ТОВ ВФ "Базальт" (Україна)</w:t>
      </w:r>
    </w:p>
    <w:p w:rsidR="00891141" w:rsidRPr="005717B4" w:rsidRDefault="00891141" w:rsidP="00D75DA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5717B4">
        <w:rPr>
          <w:rFonts w:eastAsia="Times New Roman" w:cs="Times New Roman"/>
          <w:sz w:val="24"/>
          <w:szCs w:val="24"/>
          <w:lang w:eastAsia="uk-UA"/>
        </w:rPr>
        <w:t>61010, Харківська обл., місто Харків, вул. Лисаветинська, будинок 5б, квартира 32</w:t>
      </w:r>
    </w:p>
    <w:bookmarkEnd w:id="1"/>
    <w:p w:rsidR="00016054" w:rsidRPr="005717B4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8. Назва та місцезнаходження виробника готового продукту:</w:t>
      </w:r>
    </w:p>
    <w:p w:rsidR="00891141" w:rsidRPr="005717B4" w:rsidRDefault="00891141" w:rsidP="00D75DA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5717B4">
        <w:rPr>
          <w:rFonts w:eastAsia="Times New Roman" w:cs="Times New Roman"/>
          <w:sz w:val="24"/>
          <w:szCs w:val="24"/>
          <w:lang w:eastAsia="uk-UA"/>
        </w:rPr>
        <w:t>ТОВ ВФ "Базальт" (Україна)</w:t>
      </w:r>
    </w:p>
    <w:p w:rsidR="00891141" w:rsidRPr="005717B4" w:rsidRDefault="00891141" w:rsidP="00D75DA5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uk-UA"/>
        </w:rPr>
      </w:pPr>
      <w:r w:rsidRPr="005717B4">
        <w:rPr>
          <w:rFonts w:eastAsia="Times New Roman" w:cs="Times New Roman"/>
          <w:sz w:val="24"/>
          <w:szCs w:val="24"/>
          <w:lang w:eastAsia="uk-UA"/>
        </w:rPr>
        <w:t>61010, Харківська обл., місто Харків, вул. Лисаветинська, будинок 5б, квартира 32</w:t>
      </w:r>
    </w:p>
    <w:p w:rsidR="00016054" w:rsidRPr="00A06837" w:rsidRDefault="00016054" w:rsidP="00016054">
      <w:pPr>
        <w:pStyle w:val="ae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717B4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</w:t>
      </w:r>
    </w:p>
    <w:sectPr w:rsidR="00016054" w:rsidRPr="00A06837" w:rsidSect="0001605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49B8"/>
    <w:rsid w:val="00016054"/>
    <w:rsid w:val="00180388"/>
    <w:rsid w:val="00225CCC"/>
    <w:rsid w:val="002449B8"/>
    <w:rsid w:val="00246C3F"/>
    <w:rsid w:val="00260374"/>
    <w:rsid w:val="002A33E0"/>
    <w:rsid w:val="002A6C9C"/>
    <w:rsid w:val="004C45BF"/>
    <w:rsid w:val="00563FC0"/>
    <w:rsid w:val="005717B4"/>
    <w:rsid w:val="00622E1A"/>
    <w:rsid w:val="007A0A85"/>
    <w:rsid w:val="00847F80"/>
    <w:rsid w:val="00891141"/>
    <w:rsid w:val="00A06837"/>
    <w:rsid w:val="00B209C9"/>
    <w:rsid w:val="00D75DA5"/>
    <w:rsid w:val="00DE43C6"/>
    <w:rsid w:val="00E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A8CE"/>
  <w15:docId w15:val="{771BD7C4-3111-4D1F-84A0-2AB4B9B2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41"/>
    <w:pPr>
      <w:spacing w:after="0" w:line="360" w:lineRule="auto"/>
      <w:ind w:firstLine="709"/>
      <w:jc w:val="both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2449B8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9B8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9B8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9B8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9B8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9B8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9B8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9B8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9B8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4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4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49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49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4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4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4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4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9B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9B8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9B8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</w:rPr>
  </w:style>
  <w:style w:type="character" w:customStyle="1" w:styleId="a8">
    <w:name w:val="Цитата Знак"/>
    <w:basedOn w:val="a0"/>
    <w:link w:val="a7"/>
    <w:uiPriority w:val="29"/>
    <w:rsid w:val="00244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9B8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</w:rPr>
  </w:style>
  <w:style w:type="character" w:styleId="aa">
    <w:name w:val="Intense Emphasis"/>
    <w:basedOn w:val="a0"/>
    <w:uiPriority w:val="21"/>
    <w:qFormat/>
    <w:rsid w:val="002449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</w:rPr>
  </w:style>
  <w:style w:type="character" w:customStyle="1" w:styleId="ac">
    <w:name w:val="Насичена цитата Знак"/>
    <w:basedOn w:val="a0"/>
    <w:link w:val="ab"/>
    <w:uiPriority w:val="30"/>
    <w:rsid w:val="002449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49B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16054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22E1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47F80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47F80"/>
    <w:rPr>
      <w:rFonts w:ascii="Times New Roman" w:hAnsi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7F80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47F80"/>
    <w:rPr>
      <w:rFonts w:ascii="Times New Roman" w:hAnsi="Times New Roman"/>
      <w:b/>
      <w:bCs/>
      <w:kern w:val="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47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847F8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3116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</dc:creator>
  <cp:keywords/>
  <dc:description/>
  <cp:lastModifiedBy>admin</cp:lastModifiedBy>
  <cp:revision>14</cp:revision>
  <dcterms:created xsi:type="dcterms:W3CDTF">2025-11-17T09:25:00Z</dcterms:created>
  <dcterms:modified xsi:type="dcterms:W3CDTF">2026-02-11T17:24:00Z</dcterms:modified>
</cp:coreProperties>
</file>