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45" w:rsidRPr="00A26F72" w:rsidRDefault="00662F45" w:rsidP="00662F45">
      <w:pPr>
        <w:jc w:val="center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Коротка характеристика препарату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1 Назва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Ветаксимін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2 Склад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1 шприц-туба (5 мл) містить діючу речовину: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 xml:space="preserve">рифаксимін – 100 мг. 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Допоміжні речовини: гліцери</w:t>
      </w:r>
      <w:r w:rsidR="008F457B" w:rsidRPr="00A26F72">
        <w:rPr>
          <w:sz w:val="24"/>
          <w:szCs w:val="24"/>
        </w:rPr>
        <w:t>л</w:t>
      </w:r>
      <w:r w:rsidRPr="00A26F72">
        <w:rPr>
          <w:sz w:val="24"/>
          <w:szCs w:val="24"/>
        </w:rPr>
        <w:t xml:space="preserve"> моностеарат, поліоксиетилен цетостеариловий ефір, рідкий парафін.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3 Фармацевтична фо</w:t>
      </w:r>
      <w:bookmarkStart w:id="0" w:name="_GoBack"/>
      <w:r w:rsidRPr="00A26F72">
        <w:rPr>
          <w:b/>
          <w:sz w:val="24"/>
          <w:szCs w:val="24"/>
        </w:rPr>
        <w:t>рма</w:t>
      </w:r>
    </w:p>
    <w:p w:rsidR="00662F45" w:rsidRPr="00A26F72" w:rsidRDefault="00642AE7" w:rsidP="00642AE7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Суспензія інтрацистернальна</w:t>
      </w:r>
      <w:bookmarkEnd w:id="0"/>
      <w:r w:rsidRPr="00A26F72">
        <w:rPr>
          <w:sz w:val="24"/>
          <w:szCs w:val="24"/>
        </w:rPr>
        <w:t>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4 Фармакологічні властивості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b/>
          <w:i/>
          <w:spacing w:val="-2"/>
          <w:sz w:val="24"/>
          <w:szCs w:val="24"/>
        </w:rPr>
        <w:t>ATC vet класифікаційний код QJ51 – антибактеріальні ветеринарні препарати для інтрацистернального застосування. QJ51ХХ01 – Рифаксимін.</w:t>
      </w:r>
    </w:p>
    <w:p w:rsidR="00662F45" w:rsidRPr="00A26F72" w:rsidRDefault="00662F45" w:rsidP="00662F45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F72">
        <w:rPr>
          <w:rFonts w:ascii="Times New Roman" w:hAnsi="Times New Roman" w:cs="Times New Roman"/>
          <w:sz w:val="24"/>
          <w:szCs w:val="24"/>
        </w:rPr>
        <w:t>Рифаксимін – бактерицидний антибіотик широкого спектру дії,</w:t>
      </w:r>
      <w:r w:rsidR="00D23289" w:rsidRPr="00A26F72">
        <w:rPr>
          <w:rFonts w:ascii="Times New Roman" w:hAnsi="Times New Roman" w:cs="Times New Roman"/>
          <w:sz w:val="24"/>
          <w:szCs w:val="24"/>
        </w:rPr>
        <w:t xml:space="preserve"> що належить до групи анс</w:t>
      </w:r>
      <w:r w:rsidRPr="00A26F72">
        <w:rPr>
          <w:rFonts w:ascii="Times New Roman" w:hAnsi="Times New Roman" w:cs="Times New Roman"/>
          <w:sz w:val="24"/>
          <w:szCs w:val="24"/>
        </w:rPr>
        <w:t xml:space="preserve">аміцинів. Механізм дії полягає у незворотному зв’язуванні бета-субодиниці ферменту ДНК-залежної РНК-полімерази бактерій, що призводить до інгібування синтезу РНК та білків бактерій. Спектр дії рифаксиміну включає основні бактерії, які викликають мастит у корів: </w:t>
      </w:r>
      <w:r w:rsidRPr="00A26F72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 w:rsidRPr="00A26F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6F72">
        <w:rPr>
          <w:rFonts w:ascii="Times New Roman" w:hAnsi="Times New Roman" w:cs="Times New Roman"/>
          <w:i/>
          <w:sz w:val="24"/>
          <w:szCs w:val="24"/>
          <w:lang w:val="en-US"/>
        </w:rPr>
        <w:t>aureus</w:t>
      </w:r>
      <w:r w:rsidRPr="00A26F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6F72">
        <w:rPr>
          <w:rFonts w:ascii="Times New Roman" w:hAnsi="Times New Roman" w:cs="Times New Roman"/>
          <w:sz w:val="24"/>
          <w:szCs w:val="24"/>
        </w:rPr>
        <w:t>(включаючи стійкі до пеніциліну елементи),</w:t>
      </w:r>
      <w:r w:rsidRPr="00A26F72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A26F72">
        <w:rPr>
          <w:rFonts w:ascii="Times New Roman" w:hAnsi="Times New Roman" w:cs="Times New Roman"/>
          <w:i/>
          <w:sz w:val="24"/>
          <w:szCs w:val="24"/>
        </w:rPr>
        <w:t xml:space="preserve">Streptococcus agalactiae, Streptococcus dysgalactiae, Streptococcus uberis, </w:t>
      </w:r>
      <w:r w:rsidRPr="00A26F72">
        <w:rPr>
          <w:rFonts w:ascii="Times New Roman" w:hAnsi="Times New Roman" w:cs="Times New Roman"/>
          <w:i/>
          <w:sz w:val="24"/>
          <w:szCs w:val="24"/>
          <w:lang w:val="en-US"/>
        </w:rPr>
        <w:t>Esherichia</w:t>
      </w:r>
      <w:r w:rsidRPr="00A26F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6F72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A26F72">
        <w:rPr>
          <w:rFonts w:ascii="Times New Roman" w:hAnsi="Times New Roman" w:cs="Times New Roman"/>
          <w:sz w:val="24"/>
          <w:szCs w:val="24"/>
        </w:rPr>
        <w:t>.</w:t>
      </w:r>
    </w:p>
    <w:p w:rsidR="008F457B" w:rsidRPr="00A26F72" w:rsidRDefault="008F457B" w:rsidP="008F457B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A26F72">
        <w:rPr>
          <w:color w:val="000000"/>
          <w:sz w:val="24"/>
          <w:szCs w:val="24"/>
        </w:rPr>
        <w:t>Проведені фармакокінетичні дослідження не виявляють проходження рифаксиміну через епітелій молочної залози, що забезпечує доступність рифаксиміну на рівні обробленої чверті вимені.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 Клінічні особливості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5.1 Вид тварин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Велика рогата худоба (корови).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5.2 Показання до застосування</w:t>
      </w:r>
    </w:p>
    <w:p w:rsidR="008F457B" w:rsidRPr="00A26F72" w:rsidRDefault="008F457B" w:rsidP="008F457B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A26F72">
        <w:rPr>
          <w:color w:val="000000"/>
          <w:sz w:val="24"/>
          <w:szCs w:val="24"/>
        </w:rPr>
        <w:t>Лікування корів у сухостійний період, хворих на субклінічні мастити, що спричинені мікроорганізмами (</w:t>
      </w:r>
      <w:r w:rsidRPr="00A26F72">
        <w:rPr>
          <w:i/>
          <w:color w:val="000000"/>
          <w:sz w:val="24"/>
          <w:szCs w:val="24"/>
        </w:rPr>
        <w:t>Staphylococcus aureus, Streptococcus agalactiae, Streptococcus dysgalactiae, Streptococcus uberis, Trueperella (Arcanobacterium) pyogenes</w:t>
      </w:r>
      <w:r w:rsidRPr="00A26F72">
        <w:rPr>
          <w:color w:val="000000"/>
          <w:sz w:val="24"/>
          <w:szCs w:val="24"/>
        </w:rPr>
        <w:t>), чутливими до рифаксиміну.</w:t>
      </w:r>
    </w:p>
    <w:p w:rsidR="001E3012" w:rsidRPr="00A26F72" w:rsidRDefault="00EF611E" w:rsidP="001E3012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A26F72">
        <w:rPr>
          <w:color w:val="000000"/>
          <w:sz w:val="24"/>
          <w:szCs w:val="24"/>
        </w:rPr>
        <w:t>Попередження</w:t>
      </w:r>
      <w:r w:rsidR="001E3012" w:rsidRPr="00A26F72">
        <w:rPr>
          <w:color w:val="000000"/>
          <w:sz w:val="24"/>
          <w:szCs w:val="24"/>
        </w:rPr>
        <w:t xml:space="preserve"> гострого маститу у корів після отелення, що спричинений мікроорганізмами, чутливими до рифаксиміну.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5.3 Протипоказання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Не застосовувати для корів у період лактації.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Не застосовувати тваринам з підвищеною чутливістю до рифаксиміну</w:t>
      </w:r>
      <w:r w:rsidR="008F457B" w:rsidRPr="00A26F72">
        <w:rPr>
          <w:sz w:val="24"/>
          <w:szCs w:val="24"/>
        </w:rPr>
        <w:t xml:space="preserve"> або до будь-якої з допоміжних речовин</w:t>
      </w:r>
      <w:r w:rsidRPr="00A26F72">
        <w:rPr>
          <w:sz w:val="24"/>
          <w:szCs w:val="24"/>
        </w:rPr>
        <w:t>.</w:t>
      </w:r>
    </w:p>
    <w:p w:rsidR="008F457B" w:rsidRPr="00A26F72" w:rsidRDefault="008F457B" w:rsidP="008F457B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A26F72">
        <w:rPr>
          <w:color w:val="000000"/>
          <w:sz w:val="24"/>
          <w:szCs w:val="24"/>
        </w:rPr>
        <w:t>Не використовувати вим’я оброблених тварин у харчових цілях.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5.4 Побічна дія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Не в</w:t>
      </w:r>
      <w:r w:rsidR="008F457B" w:rsidRPr="00A26F72">
        <w:rPr>
          <w:sz w:val="24"/>
          <w:szCs w:val="24"/>
        </w:rPr>
        <w:t>становлена</w:t>
      </w:r>
      <w:r w:rsidRPr="00A26F72">
        <w:rPr>
          <w:sz w:val="24"/>
          <w:szCs w:val="24"/>
        </w:rPr>
        <w:t>.</w:t>
      </w:r>
    </w:p>
    <w:p w:rsidR="001E3012" w:rsidRPr="00A26F72" w:rsidRDefault="00662F45" w:rsidP="001E3012">
      <w:pPr>
        <w:ind w:firstLine="567"/>
        <w:jc w:val="both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5.5 Особливі застереження при використанні</w:t>
      </w:r>
    </w:p>
    <w:p w:rsidR="008F457B" w:rsidRPr="00A26F72" w:rsidRDefault="00662F45" w:rsidP="001E3012">
      <w:pPr>
        <w:ind w:firstLine="567"/>
        <w:jc w:val="both"/>
        <w:rPr>
          <w:b/>
          <w:sz w:val="24"/>
          <w:szCs w:val="24"/>
        </w:rPr>
      </w:pPr>
      <w:r w:rsidRPr="00A26F72">
        <w:rPr>
          <w:bCs/>
          <w:sz w:val="24"/>
          <w:szCs w:val="24"/>
        </w:rPr>
        <w:t>Перед застосуванням препарату рекомендовано провести тест на чутливість мікроорганізмів до рифаксиміну.</w:t>
      </w:r>
      <w:r w:rsidR="008F457B" w:rsidRPr="00A26F72">
        <w:rPr>
          <w:bCs/>
          <w:sz w:val="24"/>
          <w:szCs w:val="24"/>
        </w:rPr>
        <w:t xml:space="preserve"> Якщо це не можливо, в</w:t>
      </w:r>
      <w:r w:rsidR="008F457B" w:rsidRPr="00A26F72">
        <w:rPr>
          <w:rStyle w:val="rynqvb"/>
          <w:sz w:val="24"/>
          <w:szCs w:val="24"/>
        </w:rPr>
        <w:t xml:space="preserve">икористання препарату має </w:t>
      </w:r>
      <w:r w:rsidR="0093769C" w:rsidRPr="00A26F72">
        <w:rPr>
          <w:rStyle w:val="rynqvb"/>
          <w:sz w:val="24"/>
          <w:szCs w:val="24"/>
        </w:rPr>
        <w:t>базуватися на місцевих</w:t>
      </w:r>
      <w:r w:rsidR="008F457B" w:rsidRPr="00A26F72">
        <w:rPr>
          <w:rStyle w:val="rynqvb"/>
          <w:sz w:val="24"/>
          <w:szCs w:val="24"/>
        </w:rPr>
        <w:t xml:space="preserve"> </w:t>
      </w:r>
      <w:r w:rsidR="0093769C" w:rsidRPr="00A26F72">
        <w:rPr>
          <w:rStyle w:val="rynqvb"/>
          <w:sz w:val="24"/>
          <w:szCs w:val="24"/>
        </w:rPr>
        <w:t>(регіональних, на рівні ферми) епізоотичних даних</w:t>
      </w:r>
      <w:r w:rsidR="008F457B" w:rsidRPr="00A26F72">
        <w:rPr>
          <w:rStyle w:val="rynqvb"/>
          <w:sz w:val="24"/>
          <w:szCs w:val="24"/>
        </w:rPr>
        <w:t xml:space="preserve"> чутливості цільових бактерій.</w:t>
      </w:r>
      <w:r w:rsidR="008F457B" w:rsidRPr="00A26F72">
        <w:rPr>
          <w:sz w:val="24"/>
          <w:szCs w:val="24"/>
        </w:rPr>
        <w:t xml:space="preserve"> Використання цього ветеринарного лікарського засобу має відповідати офіційній національній та регіональній антимікробній політиці. Не раціональне застосування препарату з недотриманням інструкцій, наведених у КХП, може збільшити поширеність бактерій, стійких до рифаксиміну. Слід уникати повторного або тривалого застосування рифаксиміну, вдосконаливши заходи гігієни, утримання та дезінфекції.</w:t>
      </w:r>
    </w:p>
    <w:p w:rsidR="00662F45" w:rsidRPr="00A26F72" w:rsidRDefault="00662F45" w:rsidP="00662F45">
      <w:pPr>
        <w:ind w:firstLine="567"/>
        <w:jc w:val="both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5.6 Використання під час вагітності, лактації, несучості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Не застосовувати для корів у період лактації.</w:t>
      </w:r>
    </w:p>
    <w:p w:rsidR="008F457B" w:rsidRPr="00A26F72" w:rsidRDefault="008F457B" w:rsidP="00662F45">
      <w:pPr>
        <w:ind w:firstLine="567"/>
        <w:jc w:val="both"/>
        <w:rPr>
          <w:sz w:val="24"/>
          <w:szCs w:val="24"/>
        </w:rPr>
      </w:pPr>
      <w:r w:rsidRPr="00A26F72">
        <w:rPr>
          <w:color w:val="000000"/>
          <w:sz w:val="24"/>
          <w:szCs w:val="24"/>
        </w:rPr>
        <w:t>Препарат застосовують тваринам під час вагітності.</w:t>
      </w:r>
    </w:p>
    <w:p w:rsidR="00662F45" w:rsidRPr="00A26F72" w:rsidRDefault="00662F45" w:rsidP="00662F45">
      <w:pPr>
        <w:ind w:firstLine="567"/>
        <w:jc w:val="both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lastRenderedPageBreak/>
        <w:t>5.7 Взаємодія з іншими засобами та інші форми взаємодії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Не встановлено.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5.8 Дози і способи введення тваринам різного віку</w:t>
      </w:r>
    </w:p>
    <w:p w:rsidR="008F457B" w:rsidRPr="00A26F72" w:rsidRDefault="008F457B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Інтрацистернально.</w:t>
      </w:r>
    </w:p>
    <w:p w:rsidR="00662F45" w:rsidRPr="00A26F72" w:rsidRDefault="0093769C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В</w:t>
      </w:r>
      <w:r w:rsidR="00662F45" w:rsidRPr="00A26F72">
        <w:rPr>
          <w:sz w:val="24"/>
          <w:szCs w:val="24"/>
        </w:rPr>
        <w:t>міст однієї шприц-туби ввести через дійковий канал в кожну чверть молочної залози, яку попередньо видоюють і дезінфікують. Після введення препарату</w:t>
      </w:r>
      <w:r w:rsidR="008F457B" w:rsidRPr="00A26F72">
        <w:rPr>
          <w:sz w:val="24"/>
          <w:szCs w:val="24"/>
        </w:rPr>
        <w:t>,</w:t>
      </w:r>
      <w:r w:rsidR="00662F45" w:rsidRPr="00A26F72">
        <w:rPr>
          <w:sz w:val="24"/>
          <w:szCs w:val="24"/>
        </w:rPr>
        <w:t xml:space="preserve"> чверть молочної залози масажують для рівномірного розподілу його по всій цистерні.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5.9 Передозування (симптоми, невідкладні заходи, антидоти)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Симптоми передозування у тварин не виявлені.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5.10 Спеціальні застереження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Відсутні.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5.11 Період виведення (каренції)</w:t>
      </w:r>
    </w:p>
    <w:p w:rsidR="002916EF" w:rsidRPr="00A26F72" w:rsidRDefault="002916EF" w:rsidP="002916EF">
      <w:pPr>
        <w:ind w:firstLine="567"/>
        <w:jc w:val="both"/>
        <w:rPr>
          <w:color w:val="000000"/>
          <w:sz w:val="24"/>
          <w:szCs w:val="24"/>
        </w:rPr>
      </w:pPr>
      <w:r w:rsidRPr="00A26F72">
        <w:rPr>
          <w:rStyle w:val="docdata"/>
          <w:color w:val="000000"/>
          <w:sz w:val="24"/>
          <w:szCs w:val="24"/>
        </w:rPr>
        <w:t>Забій тварин на м’ясо дозволяють через 0 діб після останнього введення препарату. Споживання молока дозволяють через 0 годин (нульове доїння) після отелення</w:t>
      </w:r>
      <w:r w:rsidRPr="00A26F72">
        <w:rPr>
          <w:rStyle w:val="rynqvb"/>
          <w:sz w:val="24"/>
          <w:szCs w:val="24"/>
        </w:rPr>
        <w:t xml:space="preserve">, якщо сухостійний період перевищує 49 </w:t>
      </w:r>
      <w:r w:rsidR="00A26F72" w:rsidRPr="00A26F72">
        <w:rPr>
          <w:rStyle w:val="rynqvb"/>
          <w:sz w:val="24"/>
          <w:szCs w:val="24"/>
        </w:rPr>
        <w:t>діб</w:t>
      </w:r>
      <w:r w:rsidRPr="00A26F72">
        <w:rPr>
          <w:rStyle w:val="rynqvb"/>
          <w:sz w:val="24"/>
          <w:szCs w:val="24"/>
        </w:rPr>
        <w:t xml:space="preserve">. Якщо сухостійний період дорівнює або менше 49 </w:t>
      </w:r>
      <w:r w:rsidR="00A26F72" w:rsidRPr="00A26F72">
        <w:rPr>
          <w:rStyle w:val="rynqvb"/>
          <w:sz w:val="24"/>
          <w:szCs w:val="24"/>
        </w:rPr>
        <w:t>діб</w:t>
      </w:r>
      <w:r w:rsidRPr="00A26F72">
        <w:rPr>
          <w:rStyle w:val="rynqvb"/>
          <w:sz w:val="24"/>
          <w:szCs w:val="24"/>
        </w:rPr>
        <w:t xml:space="preserve">, споживання молока дозволяють через 49 </w:t>
      </w:r>
      <w:r w:rsidR="00A26F72" w:rsidRPr="00A26F72">
        <w:rPr>
          <w:rStyle w:val="rynqvb"/>
          <w:sz w:val="24"/>
          <w:szCs w:val="24"/>
        </w:rPr>
        <w:t>діб</w:t>
      </w:r>
      <w:r w:rsidRPr="00A26F72">
        <w:rPr>
          <w:rStyle w:val="rynqvb"/>
          <w:sz w:val="24"/>
          <w:szCs w:val="24"/>
        </w:rPr>
        <w:t xml:space="preserve"> після обробки.</w:t>
      </w:r>
      <w:r w:rsidRPr="00A26F72">
        <w:rPr>
          <w:color w:val="000000"/>
          <w:sz w:val="24"/>
          <w:szCs w:val="24"/>
        </w:rPr>
        <w:t xml:space="preserve"> Отримане, до зазначеного терміну, молоко утилізують або згодовують непродуктивним тваринам, залежно від висновку лікаря ветеринарної медицини.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EF611E" w:rsidRPr="00A26F72" w:rsidRDefault="00EF611E" w:rsidP="00EF611E">
      <w:pPr>
        <w:tabs>
          <w:tab w:val="left" w:pos="708"/>
        </w:tabs>
        <w:jc w:val="both"/>
        <w:rPr>
          <w:sz w:val="24"/>
          <w:szCs w:val="24"/>
        </w:rPr>
      </w:pPr>
      <w:r w:rsidRPr="00A26F72">
        <w:rPr>
          <w:sz w:val="24"/>
          <w:szCs w:val="24"/>
        </w:rPr>
        <w:tab/>
      </w:r>
      <w:r w:rsidR="00662F45" w:rsidRPr="00A26F72">
        <w:rPr>
          <w:sz w:val="24"/>
          <w:szCs w:val="24"/>
        </w:rPr>
        <w:t xml:space="preserve">Персонал, який працює з препаратом, повинен дотримуватись основних правил гігієни та безпеки, прийнятих </w:t>
      </w:r>
      <w:r w:rsidR="00503124" w:rsidRPr="00A26F72">
        <w:rPr>
          <w:sz w:val="24"/>
          <w:szCs w:val="24"/>
        </w:rPr>
        <w:t xml:space="preserve">під час роботи </w:t>
      </w:r>
      <w:r w:rsidR="00662F45" w:rsidRPr="00A26F72">
        <w:rPr>
          <w:sz w:val="24"/>
          <w:szCs w:val="24"/>
        </w:rPr>
        <w:t xml:space="preserve"> з ветеринарними препаратами.</w:t>
      </w:r>
      <w:r w:rsidRPr="00A26F72">
        <w:rPr>
          <w:sz w:val="24"/>
          <w:szCs w:val="24"/>
        </w:rPr>
        <w:t xml:space="preserve"> Людям з відомою гіперчутливістю до рифаксиміну або будь-яких інших ансаміцинів слід уникати контакту з відповідним ветеринарним препаратом. У разі випадкового контакту ретельно вимийте руки та будь-які інші уражені ділянки шкіри. При випадковому потраплянні в очі або на слизові негайно промити водою протягом тривалого часу.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6 Фармацевтичні особливості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6.1 Форми несумісності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Не встановлено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6.2 Термін придатності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2 роки.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6.3 Особливі заходи безпеки при зберіганні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Сухе темне, недоступне для дітей місце за температури від 10 до 25</w:t>
      </w:r>
      <w:r w:rsidR="00707955" w:rsidRPr="00A26F72">
        <w:rPr>
          <w:sz w:val="24"/>
          <w:szCs w:val="24"/>
        </w:rPr>
        <w:t xml:space="preserve"> </w:t>
      </w:r>
      <w:r w:rsidRPr="00A26F72">
        <w:rPr>
          <w:sz w:val="24"/>
          <w:szCs w:val="24"/>
        </w:rPr>
        <w:t>ºC.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6.4 Природа і склад контейнера первинного пакування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>Полімерні шприц-туби по 5 мл.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6.5 Особливі заходи безпеки при поводженні з невикористаним препаратом або його залишками</w:t>
      </w:r>
    </w:p>
    <w:p w:rsidR="00662F45" w:rsidRPr="00A26F72" w:rsidRDefault="00662F45" w:rsidP="00662F45">
      <w:pPr>
        <w:ind w:firstLine="567"/>
        <w:rPr>
          <w:sz w:val="24"/>
          <w:szCs w:val="24"/>
        </w:rPr>
      </w:pPr>
      <w:r w:rsidRPr="00A26F72">
        <w:rPr>
          <w:sz w:val="24"/>
          <w:szCs w:val="24"/>
        </w:rPr>
        <w:t xml:space="preserve">Протермінований препарат утилізують </w:t>
      </w:r>
      <w:r w:rsidR="00F1114F" w:rsidRPr="00A26F72">
        <w:rPr>
          <w:sz w:val="24"/>
          <w:szCs w:val="24"/>
        </w:rPr>
        <w:t>з національними вимогами</w:t>
      </w:r>
      <w:r w:rsidRPr="00A26F72">
        <w:rPr>
          <w:sz w:val="24"/>
          <w:szCs w:val="24"/>
        </w:rPr>
        <w:t>.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 xml:space="preserve">7. Назва та місцезнаходження власника реєстраційного посвідчення 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ТОВ “Укрветпромпостач”</w:t>
      </w:r>
    </w:p>
    <w:p w:rsidR="00662F45" w:rsidRPr="00A26F72" w:rsidRDefault="008F457B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07437</w:t>
      </w:r>
      <w:r w:rsidR="00662F45" w:rsidRPr="00A26F72">
        <w:rPr>
          <w:sz w:val="24"/>
          <w:szCs w:val="24"/>
        </w:rPr>
        <w:t xml:space="preserve">, Київська обл., м. Бровари, вул. Гельсінської групи 23 А 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Україна</w:t>
      </w:r>
    </w:p>
    <w:p w:rsidR="00662F45" w:rsidRPr="00A26F72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8. Назва та місцезнаходження виробників: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ТОВ “Укрветпромпостач”</w:t>
      </w:r>
    </w:p>
    <w:p w:rsidR="00662F45" w:rsidRPr="00A26F72" w:rsidRDefault="008F457B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07437</w:t>
      </w:r>
      <w:r w:rsidR="00662F45" w:rsidRPr="00A26F72">
        <w:rPr>
          <w:sz w:val="24"/>
          <w:szCs w:val="24"/>
        </w:rPr>
        <w:t xml:space="preserve">, Київська обл., м. Бровари, вул. Гельсінської групи 23 А </w:t>
      </w:r>
    </w:p>
    <w:p w:rsidR="00662F45" w:rsidRPr="00A26F72" w:rsidRDefault="00662F45" w:rsidP="00662F45">
      <w:pPr>
        <w:ind w:firstLine="567"/>
        <w:jc w:val="both"/>
        <w:rPr>
          <w:sz w:val="24"/>
          <w:szCs w:val="24"/>
        </w:rPr>
      </w:pPr>
      <w:r w:rsidRPr="00A26F72">
        <w:rPr>
          <w:sz w:val="24"/>
          <w:szCs w:val="24"/>
        </w:rPr>
        <w:t>Україна</w:t>
      </w:r>
    </w:p>
    <w:p w:rsidR="00662F45" w:rsidRPr="008F457B" w:rsidRDefault="00662F45" w:rsidP="00662F45">
      <w:pPr>
        <w:ind w:firstLine="567"/>
        <w:rPr>
          <w:b/>
          <w:sz w:val="24"/>
          <w:szCs w:val="24"/>
        </w:rPr>
      </w:pPr>
      <w:r w:rsidRPr="00A26F72">
        <w:rPr>
          <w:b/>
          <w:sz w:val="24"/>
          <w:szCs w:val="24"/>
        </w:rPr>
        <w:t>9. Додаткова інформація</w:t>
      </w:r>
    </w:p>
    <w:p w:rsidR="00D21E15" w:rsidRPr="00662F45" w:rsidRDefault="00D21E15" w:rsidP="00662F45">
      <w:pPr>
        <w:ind w:firstLine="567"/>
      </w:pPr>
    </w:p>
    <w:sectPr w:rsidR="00D21E15" w:rsidRPr="00662F45" w:rsidSect="0073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7C9"/>
    <w:rsid w:val="000227FC"/>
    <w:rsid w:val="00132EBE"/>
    <w:rsid w:val="00156EC3"/>
    <w:rsid w:val="00194398"/>
    <w:rsid w:val="001E3012"/>
    <w:rsid w:val="001F24AD"/>
    <w:rsid w:val="00253603"/>
    <w:rsid w:val="00257525"/>
    <w:rsid w:val="0026101D"/>
    <w:rsid w:val="002916EF"/>
    <w:rsid w:val="002A7E53"/>
    <w:rsid w:val="00366A36"/>
    <w:rsid w:val="004A5048"/>
    <w:rsid w:val="00503124"/>
    <w:rsid w:val="00510A6E"/>
    <w:rsid w:val="005161D6"/>
    <w:rsid w:val="00561768"/>
    <w:rsid w:val="00563B88"/>
    <w:rsid w:val="00610596"/>
    <w:rsid w:val="00642AE7"/>
    <w:rsid w:val="006557E2"/>
    <w:rsid w:val="00662F45"/>
    <w:rsid w:val="00667283"/>
    <w:rsid w:val="00700CB0"/>
    <w:rsid w:val="00707955"/>
    <w:rsid w:val="00735C7C"/>
    <w:rsid w:val="007550AA"/>
    <w:rsid w:val="0077250A"/>
    <w:rsid w:val="007C5F3B"/>
    <w:rsid w:val="008F457B"/>
    <w:rsid w:val="0093769C"/>
    <w:rsid w:val="00955CE5"/>
    <w:rsid w:val="009A348F"/>
    <w:rsid w:val="009D2A0F"/>
    <w:rsid w:val="00A26F72"/>
    <w:rsid w:val="00A27552"/>
    <w:rsid w:val="00A311BC"/>
    <w:rsid w:val="00A3618B"/>
    <w:rsid w:val="00AA67AA"/>
    <w:rsid w:val="00B32768"/>
    <w:rsid w:val="00BE5C00"/>
    <w:rsid w:val="00C544F4"/>
    <w:rsid w:val="00D01C9B"/>
    <w:rsid w:val="00D21E15"/>
    <w:rsid w:val="00D23289"/>
    <w:rsid w:val="00D75C2E"/>
    <w:rsid w:val="00D940ED"/>
    <w:rsid w:val="00DA2702"/>
    <w:rsid w:val="00DB64E0"/>
    <w:rsid w:val="00E37FBA"/>
    <w:rsid w:val="00EF611E"/>
    <w:rsid w:val="00F1114F"/>
    <w:rsid w:val="00F307C9"/>
    <w:rsid w:val="00F5652F"/>
    <w:rsid w:val="00F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C598"/>
  <w15:docId w15:val="{34C8BD8E-66AB-4F32-A99A-339B92A2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2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7552"/>
  </w:style>
  <w:style w:type="paragraph" w:styleId="a3">
    <w:name w:val="Normal (Web)"/>
    <w:basedOn w:val="a"/>
    <w:uiPriority w:val="99"/>
    <w:unhideWhenUsed/>
    <w:rsid w:val="00D940ED"/>
    <w:pPr>
      <w:spacing w:before="100" w:beforeAutospacing="1" w:after="119"/>
    </w:pPr>
    <w:rPr>
      <w:sz w:val="24"/>
      <w:szCs w:val="24"/>
      <w:lang w:val="ru-RU"/>
    </w:rPr>
  </w:style>
  <w:style w:type="character" w:customStyle="1" w:styleId="tlid-translation">
    <w:name w:val="tlid-translation"/>
    <w:basedOn w:val="a0"/>
    <w:rsid w:val="00667283"/>
  </w:style>
  <w:style w:type="paragraph" w:styleId="HTML">
    <w:name w:val="HTML Preformatted"/>
    <w:basedOn w:val="a"/>
    <w:link w:val="HTML0"/>
    <w:uiPriority w:val="99"/>
    <w:unhideWhenUsed/>
    <w:rsid w:val="0036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66A3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docdata">
    <w:name w:val="docdata"/>
    <w:aliases w:val="docy,v5,2525,baiaagaaboqcaaadewgaaauhcaaaaaaaaaaaaaaaaaaaaaaaaaaaaaaaaaaaaaaaaaaaaaaaaaaaaaaaaaaaaaaaaaaaaaaaaaaaaaaaaaaaaaaaaaaaaaaaaaaaaaaaaaaaaaaaaaaaaaaaaaaaaaaaaaaaaaaaaaaaaaaaaaaaaaaaaaaaaaaaaaaaaaaaaaaaaaaaaaaaaaaaaaaaaaaaaaaaaaaaaaaaaaaa"/>
    <w:basedOn w:val="a0"/>
    <w:rsid w:val="00662F45"/>
  </w:style>
  <w:style w:type="character" w:customStyle="1" w:styleId="rynqvb">
    <w:name w:val="rynqvb"/>
    <w:basedOn w:val="a0"/>
    <w:rsid w:val="00662F45"/>
  </w:style>
  <w:style w:type="character" w:styleId="a4">
    <w:name w:val="annotation reference"/>
    <w:basedOn w:val="a0"/>
    <w:uiPriority w:val="99"/>
    <w:semiHidden/>
    <w:unhideWhenUsed/>
    <w:rsid w:val="009D2A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D2A0F"/>
  </w:style>
  <w:style w:type="character" w:customStyle="1" w:styleId="a6">
    <w:name w:val="Текст примітки Знак"/>
    <w:basedOn w:val="a0"/>
    <w:link w:val="a5"/>
    <w:uiPriority w:val="99"/>
    <w:semiHidden/>
    <w:rsid w:val="009D2A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2A0F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D2A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2A0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D2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"Укрветпромпостач"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14</cp:revision>
  <cp:lastPrinted>2020-10-19T10:37:00Z</cp:lastPrinted>
  <dcterms:created xsi:type="dcterms:W3CDTF">2021-01-27T07:04:00Z</dcterms:created>
  <dcterms:modified xsi:type="dcterms:W3CDTF">2026-02-11T17:13:00Z</dcterms:modified>
</cp:coreProperties>
</file>