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A0A" w:rsidRPr="00082EF3" w:rsidRDefault="00924A0A" w:rsidP="005C114C">
      <w:pPr>
        <w:spacing w:after="0"/>
        <w:ind w:left="7788"/>
        <w:jc w:val="right"/>
        <w:rPr>
          <w:rFonts w:ascii="Times New Roman" w:hAnsi="Times New Roman"/>
          <w:sz w:val="24"/>
          <w:szCs w:val="24"/>
          <w:lang w:val="uk-UA"/>
        </w:rPr>
      </w:pPr>
      <w:r w:rsidRPr="00082EF3">
        <w:rPr>
          <w:rFonts w:ascii="Times New Roman" w:hAnsi="Times New Roman"/>
          <w:sz w:val="24"/>
          <w:szCs w:val="24"/>
          <w:lang w:val="uk-UA"/>
        </w:rPr>
        <w:t>Додаток 1</w:t>
      </w:r>
    </w:p>
    <w:p w:rsidR="00924A0A" w:rsidRPr="00082EF3" w:rsidRDefault="00924A0A" w:rsidP="005C114C">
      <w:pPr>
        <w:spacing w:after="0"/>
        <w:ind w:left="2832" w:firstLine="708"/>
        <w:jc w:val="right"/>
        <w:rPr>
          <w:rFonts w:ascii="Times New Roman" w:hAnsi="Times New Roman"/>
          <w:sz w:val="24"/>
          <w:szCs w:val="24"/>
          <w:lang w:val="uk-UA"/>
        </w:rPr>
      </w:pPr>
      <w:r w:rsidRPr="00082EF3">
        <w:rPr>
          <w:rFonts w:ascii="Times New Roman" w:hAnsi="Times New Roman"/>
          <w:sz w:val="24"/>
          <w:szCs w:val="24"/>
          <w:lang w:val="uk-UA"/>
        </w:rPr>
        <w:t>до реєстраційного посвідчення АВ-01269-01-10</w:t>
      </w:r>
    </w:p>
    <w:p w:rsidR="00924A0A" w:rsidRPr="00082EF3" w:rsidRDefault="00924A0A" w:rsidP="005C114C">
      <w:pPr>
        <w:spacing w:after="0"/>
        <w:ind w:left="2832" w:firstLine="708"/>
        <w:jc w:val="right"/>
        <w:rPr>
          <w:rFonts w:ascii="Times New Roman" w:hAnsi="Times New Roman"/>
          <w:sz w:val="24"/>
          <w:szCs w:val="24"/>
          <w:lang w:val="uk-UA"/>
        </w:rPr>
      </w:pPr>
    </w:p>
    <w:p w:rsidR="00924A0A" w:rsidRPr="00082EF3" w:rsidRDefault="00924A0A" w:rsidP="005C114C">
      <w:pPr>
        <w:spacing w:after="0"/>
        <w:jc w:val="center"/>
        <w:rPr>
          <w:rFonts w:ascii="Times New Roman" w:hAnsi="Times New Roman"/>
          <w:b/>
          <w:sz w:val="24"/>
          <w:szCs w:val="24"/>
          <w:lang w:val="uk-UA"/>
        </w:rPr>
      </w:pPr>
      <w:r w:rsidRPr="00082EF3">
        <w:rPr>
          <w:rFonts w:ascii="Times New Roman" w:hAnsi="Times New Roman"/>
          <w:b/>
          <w:sz w:val="24"/>
          <w:szCs w:val="24"/>
          <w:lang w:val="uk-UA"/>
        </w:rPr>
        <w:t>Коротка характеристика препарату</w:t>
      </w:r>
    </w:p>
    <w:p w:rsidR="00924A0A" w:rsidRPr="00082EF3" w:rsidRDefault="00924A0A" w:rsidP="005C114C">
      <w:pPr>
        <w:spacing w:after="0"/>
        <w:jc w:val="both"/>
        <w:rPr>
          <w:rFonts w:ascii="Times New Roman" w:hAnsi="Times New Roman"/>
          <w:b/>
          <w:sz w:val="24"/>
          <w:szCs w:val="24"/>
          <w:lang w:val="uk-UA"/>
        </w:rPr>
      </w:pP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1. Назва</w:t>
      </w:r>
    </w:p>
    <w:p w:rsidR="00924A0A" w:rsidRPr="00082EF3" w:rsidRDefault="00924A0A" w:rsidP="005C114C">
      <w:pPr>
        <w:spacing w:after="0"/>
        <w:ind w:firstLine="567"/>
        <w:jc w:val="both"/>
        <w:rPr>
          <w:rFonts w:ascii="Times New Roman" w:hAnsi="Times New Roman"/>
          <w:sz w:val="24"/>
          <w:szCs w:val="24"/>
          <w:vertAlign w:val="superscript"/>
          <w:lang w:val="uk-UA"/>
        </w:rPr>
      </w:pPr>
      <w:r w:rsidRPr="00082EF3">
        <w:rPr>
          <w:rFonts w:ascii="Times New Roman" w:hAnsi="Times New Roman"/>
          <w:sz w:val="24"/>
          <w:szCs w:val="24"/>
          <w:lang w:val="uk-UA"/>
        </w:rPr>
        <w:t>Трицилін</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2. Склад</w:t>
      </w:r>
    </w:p>
    <w:p w:rsidR="00924A0A" w:rsidRPr="00082EF3" w:rsidRDefault="00924A0A" w:rsidP="005C114C">
      <w:pPr>
        <w:spacing w:after="0"/>
        <w:ind w:firstLine="567"/>
        <w:jc w:val="both"/>
        <w:rPr>
          <w:rFonts w:ascii="Times New Roman" w:hAnsi="Times New Roman"/>
          <w:sz w:val="24"/>
          <w:szCs w:val="24"/>
          <w:lang w:val="uk-UA"/>
        </w:rPr>
      </w:pPr>
      <w:r w:rsidRPr="00082EF3">
        <w:rPr>
          <w:rFonts w:ascii="Times New Roman" w:hAnsi="Times New Roman"/>
          <w:sz w:val="24"/>
          <w:szCs w:val="24"/>
          <w:lang w:val="uk-UA"/>
        </w:rPr>
        <w:t>Один флакон (6 г) містить діючі речовини:</w:t>
      </w:r>
    </w:p>
    <w:p w:rsidR="00924A0A" w:rsidRPr="00082EF3" w:rsidRDefault="00924A0A" w:rsidP="005C114C">
      <w:pPr>
        <w:widowControl w:val="0"/>
        <w:tabs>
          <w:tab w:val="left" w:pos="4060"/>
        </w:tabs>
        <w:spacing w:after="0"/>
        <w:ind w:firstLine="567"/>
        <w:jc w:val="both"/>
        <w:rPr>
          <w:rFonts w:ascii="Times New Roman" w:hAnsi="Times New Roman"/>
          <w:sz w:val="24"/>
          <w:szCs w:val="24"/>
          <w:lang w:val="uk-UA"/>
        </w:rPr>
      </w:pPr>
      <w:r w:rsidRPr="00082EF3">
        <w:rPr>
          <w:rFonts w:ascii="Times New Roman" w:hAnsi="Times New Roman"/>
          <w:sz w:val="24"/>
          <w:szCs w:val="24"/>
          <w:lang w:val="uk-UA" w:eastAsia="uk-UA"/>
        </w:rPr>
        <w:t>бензилпеніциліну натрієву сіль</w:t>
      </w:r>
      <w:r w:rsidRPr="00082EF3">
        <w:rPr>
          <w:rFonts w:ascii="Times New Roman" w:hAnsi="Times New Roman"/>
          <w:sz w:val="24"/>
          <w:szCs w:val="24"/>
          <w:lang w:val="uk-UA" w:eastAsia="uk-UA"/>
        </w:rPr>
        <w:tab/>
        <w:t>- 500 ± 25 тис. ОД;</w:t>
      </w:r>
    </w:p>
    <w:p w:rsidR="00924A0A" w:rsidRPr="00082EF3" w:rsidRDefault="00924A0A" w:rsidP="005C114C">
      <w:pPr>
        <w:widowControl w:val="0"/>
        <w:tabs>
          <w:tab w:val="left" w:pos="4060"/>
        </w:tabs>
        <w:spacing w:after="0"/>
        <w:ind w:firstLine="567"/>
        <w:jc w:val="both"/>
        <w:rPr>
          <w:rFonts w:ascii="Times New Roman" w:hAnsi="Times New Roman"/>
          <w:sz w:val="24"/>
          <w:szCs w:val="24"/>
          <w:lang w:val="uk-UA"/>
        </w:rPr>
      </w:pPr>
      <w:r w:rsidRPr="00082EF3">
        <w:rPr>
          <w:rFonts w:ascii="Times New Roman" w:hAnsi="Times New Roman"/>
          <w:sz w:val="24"/>
          <w:szCs w:val="24"/>
          <w:lang w:val="uk-UA" w:eastAsia="uk-UA"/>
        </w:rPr>
        <w:t>стрептоміцину сульфат</w:t>
      </w:r>
      <w:r w:rsidRPr="00082EF3">
        <w:rPr>
          <w:rFonts w:ascii="Times New Roman" w:hAnsi="Times New Roman"/>
          <w:sz w:val="24"/>
          <w:szCs w:val="24"/>
          <w:lang w:val="uk-UA" w:eastAsia="uk-UA"/>
        </w:rPr>
        <w:tab/>
        <w:t>- 500 ± 25 тис. ОД;</w:t>
      </w:r>
    </w:p>
    <w:p w:rsidR="00924A0A" w:rsidRPr="00082EF3" w:rsidRDefault="00924A0A" w:rsidP="005C114C">
      <w:pPr>
        <w:widowControl w:val="0"/>
        <w:tabs>
          <w:tab w:val="left" w:pos="4060"/>
        </w:tabs>
        <w:spacing w:after="0"/>
        <w:ind w:firstLine="567"/>
        <w:jc w:val="both"/>
        <w:rPr>
          <w:rFonts w:ascii="Times New Roman" w:hAnsi="Times New Roman"/>
          <w:sz w:val="24"/>
          <w:szCs w:val="24"/>
          <w:lang w:val="uk-UA" w:eastAsia="uk-UA"/>
        </w:rPr>
      </w:pPr>
      <w:r w:rsidRPr="00082EF3">
        <w:rPr>
          <w:rFonts w:ascii="Times New Roman" w:hAnsi="Times New Roman"/>
          <w:sz w:val="24"/>
          <w:szCs w:val="24"/>
          <w:lang w:val="uk-UA" w:eastAsia="uk-UA"/>
        </w:rPr>
        <w:t>стрептоцид білий</w:t>
      </w:r>
      <w:r w:rsidRPr="00082EF3">
        <w:rPr>
          <w:rFonts w:ascii="Times New Roman" w:hAnsi="Times New Roman"/>
          <w:sz w:val="24"/>
          <w:szCs w:val="24"/>
          <w:lang w:val="uk-UA" w:eastAsia="uk-UA"/>
        </w:rPr>
        <w:tab/>
        <w:t>- 5,00 ± 0,25 г.</w:t>
      </w:r>
    </w:p>
    <w:p w:rsidR="00924A0A" w:rsidRPr="00082EF3" w:rsidRDefault="00924A0A" w:rsidP="005C114C">
      <w:pPr>
        <w:widowControl w:val="0"/>
        <w:tabs>
          <w:tab w:val="left" w:pos="4060"/>
        </w:tabs>
        <w:spacing w:after="0"/>
        <w:ind w:firstLine="567"/>
        <w:jc w:val="both"/>
        <w:rPr>
          <w:rFonts w:ascii="Times New Roman" w:hAnsi="Times New Roman"/>
          <w:sz w:val="24"/>
          <w:szCs w:val="24"/>
          <w:lang w:val="uk-UA" w:eastAsia="uk-UA"/>
        </w:rPr>
      </w:pPr>
      <w:r w:rsidRPr="00082EF3">
        <w:rPr>
          <w:rFonts w:ascii="Times New Roman" w:hAnsi="Times New Roman"/>
          <w:sz w:val="24"/>
          <w:szCs w:val="24"/>
          <w:lang w:val="uk-UA" w:eastAsia="uk-UA"/>
        </w:rPr>
        <w:t>Допоміжні речовини: відсутні.</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3. Фармацевтична форма</w:t>
      </w:r>
    </w:p>
    <w:p w:rsidR="00924A0A" w:rsidRPr="00082EF3" w:rsidRDefault="00924A0A" w:rsidP="005C114C">
      <w:pPr>
        <w:spacing w:after="0"/>
        <w:ind w:firstLine="567"/>
        <w:jc w:val="both"/>
        <w:rPr>
          <w:rFonts w:ascii="Times New Roman" w:hAnsi="Times New Roman"/>
          <w:sz w:val="24"/>
          <w:szCs w:val="24"/>
          <w:lang w:val="uk-UA"/>
        </w:rPr>
      </w:pPr>
      <w:r w:rsidRPr="00082EF3">
        <w:rPr>
          <w:rFonts w:ascii="Times New Roman" w:hAnsi="Times New Roman"/>
          <w:sz w:val="24"/>
          <w:szCs w:val="24"/>
          <w:lang w:val="uk-UA"/>
        </w:rPr>
        <w:t xml:space="preserve">Порошок внутрішньоматковий. </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4. Фармакологічні властивості</w:t>
      </w:r>
    </w:p>
    <w:p w:rsidR="00924A0A" w:rsidRPr="00082EF3" w:rsidRDefault="00924A0A" w:rsidP="005C114C">
      <w:pPr>
        <w:spacing w:after="0"/>
        <w:ind w:firstLine="567"/>
        <w:jc w:val="both"/>
        <w:rPr>
          <w:rFonts w:ascii="Times New Roman" w:hAnsi="Times New Roman"/>
          <w:b/>
          <w:i/>
          <w:sz w:val="24"/>
          <w:szCs w:val="24"/>
          <w:lang w:val="uk-UA"/>
        </w:rPr>
      </w:pPr>
      <w:r w:rsidRPr="00082EF3">
        <w:rPr>
          <w:rFonts w:ascii="Times New Roman" w:hAnsi="Times New Roman"/>
          <w:b/>
          <w:i/>
          <w:sz w:val="24"/>
          <w:szCs w:val="24"/>
          <w:lang w:val="uk-UA"/>
        </w:rPr>
        <w:t>АТС vet класифікаційний код QG51AG - Протимікробні та/або антисептики у комбінаціях для внутрішньоматкового застосування.</w:t>
      </w:r>
    </w:p>
    <w:p w:rsidR="00924A0A" w:rsidRPr="00082EF3" w:rsidRDefault="00924A0A" w:rsidP="005C114C">
      <w:pPr>
        <w:widowControl w:val="0"/>
        <w:spacing w:after="0"/>
        <w:ind w:firstLine="567"/>
        <w:jc w:val="both"/>
        <w:rPr>
          <w:rFonts w:ascii="Times New Roman" w:hAnsi="Times New Roman"/>
          <w:bCs/>
          <w:iCs/>
          <w:color w:val="000000"/>
          <w:sz w:val="24"/>
          <w:szCs w:val="24"/>
          <w:lang w:val="uk-UA"/>
        </w:rPr>
      </w:pPr>
      <w:r w:rsidRPr="00082EF3">
        <w:rPr>
          <w:rFonts w:ascii="Times New Roman" w:hAnsi="Times New Roman"/>
          <w:color w:val="000000"/>
          <w:sz w:val="24"/>
          <w:szCs w:val="24"/>
          <w:shd w:val="clear" w:color="auto" w:fill="FFFFFF"/>
          <w:lang w:val="uk-UA" w:eastAsia="uk-UA"/>
        </w:rPr>
        <w:t xml:space="preserve">Трицилін - комбінований препарат, який містить синергічно діючі складові, що забезпечують широкий спектр антимікробної дії відносно грампозитивних бактерій </w:t>
      </w:r>
      <w:r w:rsidRPr="00082EF3">
        <w:rPr>
          <w:rFonts w:ascii="Times New Roman" w:hAnsi="Times New Roman"/>
          <w:iCs/>
          <w:color w:val="000000"/>
          <w:sz w:val="24"/>
          <w:szCs w:val="24"/>
          <w:shd w:val="clear" w:color="auto" w:fill="FFFFFF"/>
          <w:lang w:val="uk-UA"/>
        </w:rPr>
        <w:t>(</w:t>
      </w:r>
      <w:r w:rsidRPr="00082EF3">
        <w:rPr>
          <w:rFonts w:ascii="Times New Roman" w:hAnsi="Times New Roman"/>
          <w:i/>
          <w:iCs/>
          <w:color w:val="000000"/>
          <w:sz w:val="24"/>
          <w:szCs w:val="24"/>
          <w:shd w:val="clear" w:color="auto" w:fill="FFFFFF"/>
          <w:lang w:val="uk-UA"/>
        </w:rPr>
        <w:t>Streptococcus</w:t>
      </w:r>
      <w:r w:rsidRPr="00082EF3">
        <w:rPr>
          <w:rFonts w:ascii="Times New Roman" w:hAnsi="Times New Roman"/>
          <w:iCs/>
          <w:color w:val="000000"/>
          <w:sz w:val="24"/>
          <w:szCs w:val="24"/>
          <w:shd w:val="clear" w:color="auto" w:fill="FFFFFF"/>
          <w:lang w:val="uk-UA"/>
        </w:rPr>
        <w:t xml:space="preserve"> </w:t>
      </w:r>
      <w:r w:rsidRPr="00082EF3">
        <w:rPr>
          <w:rFonts w:ascii="Times New Roman" w:hAnsi="Times New Roman"/>
          <w:bCs/>
          <w:i/>
          <w:iCs/>
          <w:color w:val="000000"/>
          <w:sz w:val="24"/>
          <w:szCs w:val="24"/>
          <w:lang w:val="uk-UA"/>
        </w:rPr>
        <w:t>spp., Staphylococcus spp., Bacillus spp.</w:t>
      </w:r>
      <w:r w:rsidRPr="00082EF3">
        <w:rPr>
          <w:rFonts w:ascii="Times New Roman" w:hAnsi="Times New Roman"/>
          <w:bCs/>
          <w:iCs/>
          <w:color w:val="000000"/>
          <w:sz w:val="24"/>
          <w:szCs w:val="24"/>
          <w:lang w:val="uk-UA"/>
        </w:rPr>
        <w:t>),</w:t>
      </w:r>
      <w:r w:rsidRPr="00082EF3">
        <w:rPr>
          <w:rFonts w:ascii="Times New Roman" w:hAnsi="Times New Roman"/>
          <w:color w:val="000000"/>
          <w:spacing w:val="20"/>
          <w:sz w:val="24"/>
          <w:szCs w:val="24"/>
          <w:shd w:val="clear" w:color="auto" w:fill="FFFFFF"/>
          <w:lang w:val="uk-UA"/>
        </w:rPr>
        <w:t xml:space="preserve"> </w:t>
      </w:r>
      <w:r w:rsidRPr="00082EF3">
        <w:rPr>
          <w:rFonts w:ascii="Times New Roman" w:hAnsi="Times New Roman"/>
          <w:color w:val="000000"/>
          <w:sz w:val="24"/>
          <w:szCs w:val="24"/>
          <w:shd w:val="clear" w:color="auto" w:fill="FFFFFF"/>
          <w:lang w:val="uk-UA" w:eastAsia="uk-UA"/>
        </w:rPr>
        <w:t>анаеробних бактерій (</w:t>
      </w:r>
      <w:r w:rsidRPr="00082EF3">
        <w:rPr>
          <w:rFonts w:ascii="Times New Roman" w:hAnsi="Times New Roman"/>
          <w:bCs/>
          <w:i/>
          <w:iCs/>
          <w:color w:val="000000"/>
          <w:sz w:val="24"/>
          <w:szCs w:val="24"/>
          <w:lang w:val="uk-UA"/>
        </w:rPr>
        <w:t xml:space="preserve">Escherichia </w:t>
      </w:r>
      <w:r w:rsidRPr="00082EF3">
        <w:rPr>
          <w:rFonts w:ascii="Times New Roman" w:hAnsi="Times New Roman"/>
          <w:bCs/>
          <w:i/>
          <w:iCs/>
          <w:color w:val="000000"/>
          <w:sz w:val="24"/>
          <w:szCs w:val="24"/>
          <w:lang w:val="uk-UA" w:eastAsia="de-DE"/>
        </w:rPr>
        <w:t xml:space="preserve">coli, </w:t>
      </w:r>
      <w:r w:rsidRPr="00082EF3">
        <w:rPr>
          <w:rFonts w:ascii="Times New Roman" w:hAnsi="Times New Roman"/>
          <w:bCs/>
          <w:i/>
          <w:iCs/>
          <w:color w:val="000000"/>
          <w:sz w:val="24"/>
          <w:szCs w:val="24"/>
          <w:lang w:val="uk-UA"/>
        </w:rPr>
        <w:t xml:space="preserve">Proteus spp., </w:t>
      </w:r>
      <w:r w:rsidRPr="00082EF3">
        <w:rPr>
          <w:rFonts w:ascii="Times New Roman" w:hAnsi="Times New Roman"/>
          <w:i/>
          <w:iCs/>
          <w:color w:val="000000"/>
          <w:sz w:val="24"/>
          <w:szCs w:val="24"/>
          <w:shd w:val="clear" w:color="auto" w:fill="FFFFFF"/>
          <w:lang w:val="uk-UA"/>
        </w:rPr>
        <w:t xml:space="preserve">Klebsiella </w:t>
      </w:r>
      <w:r w:rsidRPr="00082EF3">
        <w:rPr>
          <w:rFonts w:ascii="Times New Roman" w:hAnsi="Times New Roman"/>
          <w:bCs/>
          <w:i/>
          <w:iCs/>
          <w:color w:val="000000"/>
          <w:sz w:val="24"/>
          <w:szCs w:val="24"/>
          <w:lang w:val="uk-UA"/>
        </w:rPr>
        <w:t xml:space="preserve">spp., </w:t>
      </w:r>
      <w:r w:rsidRPr="00082EF3">
        <w:rPr>
          <w:rFonts w:ascii="Times New Roman" w:hAnsi="Times New Roman"/>
          <w:bCs/>
          <w:i/>
          <w:iCs/>
          <w:color w:val="000000"/>
          <w:sz w:val="24"/>
          <w:szCs w:val="24"/>
          <w:lang w:val="uk-UA" w:eastAsia="de-DE"/>
        </w:rPr>
        <w:t xml:space="preserve">Enterobacter </w:t>
      </w:r>
      <w:r w:rsidRPr="00082EF3">
        <w:rPr>
          <w:rFonts w:ascii="Times New Roman" w:hAnsi="Times New Roman"/>
          <w:bCs/>
          <w:i/>
          <w:iCs/>
          <w:color w:val="000000"/>
          <w:sz w:val="24"/>
          <w:szCs w:val="24"/>
          <w:lang w:val="uk-UA"/>
        </w:rPr>
        <w:t>spp</w:t>
      </w:r>
      <w:r w:rsidRPr="00082EF3">
        <w:rPr>
          <w:rFonts w:ascii="Times New Roman" w:hAnsi="Times New Roman"/>
          <w:bCs/>
          <w:iCs/>
          <w:color w:val="000000"/>
          <w:sz w:val="24"/>
          <w:szCs w:val="24"/>
          <w:lang w:val="uk-UA"/>
        </w:rPr>
        <w:t>),</w:t>
      </w:r>
      <w:r w:rsidRPr="00082EF3">
        <w:rPr>
          <w:rFonts w:ascii="Times New Roman" w:hAnsi="Times New Roman"/>
          <w:color w:val="000000"/>
          <w:spacing w:val="20"/>
          <w:sz w:val="24"/>
          <w:szCs w:val="24"/>
          <w:shd w:val="clear" w:color="auto" w:fill="FFFFFF"/>
          <w:lang w:val="uk-UA"/>
        </w:rPr>
        <w:t xml:space="preserve"> </w:t>
      </w:r>
      <w:r w:rsidRPr="00082EF3">
        <w:rPr>
          <w:rFonts w:ascii="Times New Roman" w:hAnsi="Times New Roman"/>
          <w:color w:val="000000"/>
          <w:sz w:val="24"/>
          <w:szCs w:val="24"/>
          <w:shd w:val="clear" w:color="auto" w:fill="FFFFFF"/>
          <w:lang w:val="uk-UA" w:eastAsia="uk-UA"/>
        </w:rPr>
        <w:t>коринебактерій (</w:t>
      </w:r>
      <w:r w:rsidRPr="00082EF3">
        <w:rPr>
          <w:rFonts w:ascii="Times New Roman" w:hAnsi="Times New Roman"/>
          <w:bCs/>
          <w:i/>
          <w:iCs/>
          <w:color w:val="000000"/>
          <w:sz w:val="24"/>
          <w:szCs w:val="24"/>
          <w:lang w:val="uk-UA"/>
        </w:rPr>
        <w:t>Corynebacteri</w:t>
      </w:r>
      <w:r w:rsidRPr="00082EF3">
        <w:rPr>
          <w:rFonts w:ascii="Times New Roman" w:hAnsi="Times New Roman"/>
          <w:bCs/>
          <w:i/>
          <w:iCs/>
          <w:color w:val="000000"/>
          <w:sz w:val="24"/>
          <w:szCs w:val="24"/>
          <w:lang w:val="uk-UA" w:eastAsia="de-DE"/>
        </w:rPr>
        <w:t xml:space="preserve">um </w:t>
      </w:r>
      <w:r w:rsidRPr="00082EF3">
        <w:rPr>
          <w:rFonts w:ascii="Times New Roman" w:hAnsi="Times New Roman"/>
          <w:bCs/>
          <w:i/>
          <w:iCs/>
          <w:color w:val="000000"/>
          <w:sz w:val="24"/>
          <w:szCs w:val="24"/>
          <w:lang w:val="uk-UA"/>
        </w:rPr>
        <w:t xml:space="preserve">diphtheriae, Neisseria </w:t>
      </w:r>
      <w:r w:rsidRPr="00082EF3">
        <w:rPr>
          <w:rFonts w:ascii="Times New Roman" w:hAnsi="Times New Roman"/>
          <w:i/>
          <w:iCs/>
          <w:color w:val="000000"/>
          <w:sz w:val="24"/>
          <w:szCs w:val="24"/>
          <w:shd w:val="clear" w:color="auto" w:fill="FFFFFF"/>
          <w:lang w:val="uk-UA"/>
        </w:rPr>
        <w:t xml:space="preserve">spp., </w:t>
      </w:r>
      <w:r w:rsidRPr="00082EF3">
        <w:rPr>
          <w:rFonts w:ascii="Times New Roman" w:hAnsi="Times New Roman"/>
          <w:bCs/>
          <w:i/>
          <w:iCs/>
          <w:color w:val="000000"/>
          <w:sz w:val="24"/>
          <w:szCs w:val="24"/>
          <w:lang w:val="uk-UA"/>
        </w:rPr>
        <w:t>Peptostreptococcus spp., Clostridium spp.</w:t>
      </w:r>
      <w:r w:rsidRPr="00082EF3">
        <w:rPr>
          <w:rFonts w:ascii="Times New Roman" w:hAnsi="Times New Roman"/>
          <w:bCs/>
          <w:iCs/>
          <w:color w:val="000000"/>
          <w:sz w:val="24"/>
          <w:szCs w:val="24"/>
          <w:lang w:val="uk-UA"/>
        </w:rPr>
        <w:t>),</w:t>
      </w:r>
      <w:r w:rsidRPr="00082EF3">
        <w:rPr>
          <w:rFonts w:ascii="Times New Roman" w:hAnsi="Times New Roman"/>
          <w:color w:val="000000"/>
          <w:spacing w:val="20"/>
          <w:sz w:val="24"/>
          <w:szCs w:val="24"/>
          <w:shd w:val="clear" w:color="auto" w:fill="FFFFFF"/>
          <w:lang w:val="uk-UA"/>
        </w:rPr>
        <w:t xml:space="preserve"> </w:t>
      </w:r>
      <w:r w:rsidRPr="00082EF3">
        <w:rPr>
          <w:rFonts w:ascii="Times New Roman" w:hAnsi="Times New Roman"/>
          <w:color w:val="000000"/>
          <w:sz w:val="24"/>
          <w:szCs w:val="24"/>
          <w:shd w:val="clear" w:color="auto" w:fill="FFFFFF"/>
          <w:lang w:val="uk-UA" w:eastAsia="uk-UA"/>
        </w:rPr>
        <w:t>лістерій (</w:t>
      </w:r>
      <w:r w:rsidRPr="00082EF3">
        <w:rPr>
          <w:rFonts w:ascii="Times New Roman" w:hAnsi="Times New Roman"/>
          <w:bCs/>
          <w:i/>
          <w:iCs/>
          <w:color w:val="000000"/>
          <w:sz w:val="24"/>
          <w:szCs w:val="24"/>
          <w:lang w:val="uk-UA"/>
        </w:rPr>
        <w:t>Listeria monocytogenes</w:t>
      </w:r>
      <w:r w:rsidRPr="00082EF3">
        <w:rPr>
          <w:rFonts w:ascii="Times New Roman" w:hAnsi="Times New Roman"/>
          <w:bCs/>
          <w:iCs/>
          <w:color w:val="000000"/>
          <w:sz w:val="24"/>
          <w:szCs w:val="24"/>
          <w:lang w:val="uk-UA"/>
        </w:rPr>
        <w:t>)</w:t>
      </w:r>
      <w:r w:rsidRPr="00082EF3">
        <w:rPr>
          <w:rFonts w:ascii="Times New Roman" w:hAnsi="Times New Roman"/>
          <w:color w:val="000000"/>
          <w:spacing w:val="20"/>
          <w:sz w:val="24"/>
          <w:szCs w:val="24"/>
          <w:shd w:val="clear" w:color="auto" w:fill="FFFFFF"/>
          <w:lang w:val="uk-UA"/>
        </w:rPr>
        <w:t xml:space="preserve"> </w:t>
      </w:r>
      <w:r w:rsidRPr="00082EF3">
        <w:rPr>
          <w:rFonts w:ascii="Times New Roman" w:hAnsi="Times New Roman"/>
          <w:color w:val="000000"/>
          <w:sz w:val="24"/>
          <w:szCs w:val="24"/>
          <w:shd w:val="clear" w:color="auto" w:fill="FFFFFF"/>
          <w:lang w:val="uk-UA" w:eastAsia="uk-UA"/>
        </w:rPr>
        <w:t xml:space="preserve">та спірохет </w:t>
      </w:r>
      <w:r w:rsidRPr="00082EF3">
        <w:rPr>
          <w:rFonts w:ascii="Times New Roman" w:hAnsi="Times New Roman"/>
          <w:iCs/>
          <w:color w:val="000000"/>
          <w:sz w:val="24"/>
          <w:szCs w:val="24"/>
          <w:shd w:val="clear" w:color="auto" w:fill="FFFFFF"/>
          <w:lang w:val="uk-UA"/>
        </w:rPr>
        <w:t>(</w:t>
      </w:r>
      <w:r w:rsidRPr="00082EF3">
        <w:rPr>
          <w:rFonts w:ascii="Times New Roman" w:hAnsi="Times New Roman"/>
          <w:i/>
          <w:iCs/>
          <w:color w:val="000000"/>
          <w:sz w:val="24"/>
          <w:szCs w:val="24"/>
          <w:shd w:val="clear" w:color="auto" w:fill="FFFFFF"/>
          <w:lang w:val="uk-UA"/>
        </w:rPr>
        <w:t xml:space="preserve">Treponema, </w:t>
      </w:r>
      <w:r w:rsidRPr="00082EF3">
        <w:rPr>
          <w:rFonts w:ascii="Times New Roman" w:hAnsi="Times New Roman"/>
          <w:bCs/>
          <w:i/>
          <w:iCs/>
          <w:color w:val="000000"/>
          <w:sz w:val="24"/>
          <w:szCs w:val="24"/>
          <w:lang w:val="uk-UA" w:eastAsia="de-DE"/>
        </w:rPr>
        <w:t xml:space="preserve">Borrelia, </w:t>
      </w:r>
      <w:r w:rsidRPr="00082EF3">
        <w:rPr>
          <w:rFonts w:ascii="Times New Roman" w:hAnsi="Times New Roman"/>
          <w:bCs/>
          <w:i/>
          <w:iCs/>
          <w:color w:val="000000"/>
          <w:sz w:val="24"/>
          <w:szCs w:val="24"/>
          <w:lang w:val="uk-UA"/>
        </w:rPr>
        <w:t>Leptospira</w:t>
      </w:r>
      <w:r w:rsidRPr="00082EF3">
        <w:rPr>
          <w:rFonts w:ascii="Times New Roman" w:hAnsi="Times New Roman"/>
          <w:bCs/>
          <w:iCs/>
          <w:color w:val="000000"/>
          <w:sz w:val="24"/>
          <w:szCs w:val="24"/>
          <w:lang w:val="uk-UA"/>
        </w:rPr>
        <w:t>).</w:t>
      </w:r>
    </w:p>
    <w:p w:rsidR="00924A0A" w:rsidRPr="00082EF3" w:rsidRDefault="00924A0A" w:rsidP="005C114C">
      <w:pPr>
        <w:spacing w:after="0"/>
        <w:ind w:firstLine="567"/>
        <w:jc w:val="both"/>
        <w:rPr>
          <w:rFonts w:ascii="Times New Roman" w:hAnsi="Times New Roman"/>
          <w:sz w:val="24"/>
          <w:szCs w:val="24"/>
          <w:lang w:val="uk-UA" w:eastAsia="ru-RU"/>
        </w:rPr>
      </w:pPr>
      <w:r w:rsidRPr="00082EF3">
        <w:rPr>
          <w:rFonts w:ascii="Times New Roman" w:hAnsi="Times New Roman"/>
          <w:sz w:val="24"/>
          <w:szCs w:val="24"/>
          <w:lang w:val="uk-UA" w:eastAsia="ru-RU"/>
        </w:rPr>
        <w:t xml:space="preserve">Бензилпеніцилін є бактерицидним антибіотиком, що належить до групи природних пеніцилінів, перешкоджає утворенню пептидних зв’язків за рахунок інгібування активності транспептидази, порушує пізні етапи синтезу пептидоглікана клітинної оболонки, що призводить до лізису клітин, що діляться. Активний щодо грампозитивних бактерій, таких як </w:t>
      </w:r>
      <w:r w:rsidRPr="00082EF3">
        <w:rPr>
          <w:rFonts w:ascii="Times New Roman" w:hAnsi="Times New Roman"/>
          <w:i/>
          <w:iCs/>
          <w:sz w:val="24"/>
          <w:szCs w:val="24"/>
          <w:lang w:val="uk-UA" w:eastAsia="ru-RU"/>
        </w:rPr>
        <w:t>Streptococcus spp., Staphylocоccus spp., Bacillus spp.</w:t>
      </w:r>
      <w:r w:rsidRPr="00082EF3">
        <w:rPr>
          <w:rFonts w:ascii="Times New Roman" w:hAnsi="Times New Roman"/>
          <w:sz w:val="24"/>
          <w:szCs w:val="24"/>
          <w:lang w:val="uk-UA" w:eastAsia="ru-RU"/>
        </w:rPr>
        <w:t xml:space="preserve"> (з меншою мірою по відношенню до </w:t>
      </w:r>
      <w:r w:rsidRPr="00082EF3">
        <w:rPr>
          <w:rFonts w:ascii="Times New Roman" w:hAnsi="Times New Roman"/>
          <w:i/>
          <w:sz w:val="24"/>
          <w:szCs w:val="24"/>
          <w:lang w:val="uk-UA" w:eastAsia="ru-RU"/>
        </w:rPr>
        <w:t>Enterococcus spp.</w:t>
      </w:r>
      <w:r w:rsidRPr="00082EF3">
        <w:rPr>
          <w:rFonts w:ascii="Times New Roman" w:hAnsi="Times New Roman"/>
          <w:sz w:val="24"/>
          <w:szCs w:val="24"/>
          <w:lang w:val="uk-UA" w:eastAsia="ru-RU"/>
        </w:rPr>
        <w:t>), лістерій (</w:t>
      </w:r>
      <w:r w:rsidRPr="00082EF3">
        <w:rPr>
          <w:rFonts w:ascii="Times New Roman" w:hAnsi="Times New Roman"/>
          <w:i/>
          <w:iCs/>
          <w:sz w:val="24"/>
          <w:szCs w:val="24"/>
          <w:lang w:val="uk-UA" w:eastAsia="ru-RU"/>
        </w:rPr>
        <w:t>L. monocytogenes</w:t>
      </w:r>
      <w:r w:rsidRPr="00082EF3">
        <w:rPr>
          <w:rFonts w:ascii="Times New Roman" w:hAnsi="Times New Roman"/>
          <w:sz w:val="24"/>
          <w:szCs w:val="24"/>
          <w:lang w:val="uk-UA" w:eastAsia="ru-RU"/>
        </w:rPr>
        <w:t>), ерізіпілотрикс (</w:t>
      </w:r>
      <w:r w:rsidRPr="00082EF3">
        <w:rPr>
          <w:rFonts w:ascii="Times New Roman" w:hAnsi="Times New Roman"/>
          <w:i/>
          <w:sz w:val="24"/>
          <w:szCs w:val="24"/>
          <w:lang w:val="uk-UA" w:eastAsia="ru-RU"/>
        </w:rPr>
        <w:t>E. rhusiopathiae</w:t>
      </w:r>
      <w:r w:rsidRPr="00082EF3">
        <w:rPr>
          <w:rFonts w:ascii="Times New Roman" w:hAnsi="Times New Roman"/>
          <w:sz w:val="24"/>
          <w:szCs w:val="24"/>
          <w:lang w:val="uk-UA" w:eastAsia="ru-RU"/>
        </w:rPr>
        <w:t>), більшості коринебактерій, більшості анаеробних бактерій (</w:t>
      </w:r>
      <w:r w:rsidRPr="00082EF3">
        <w:rPr>
          <w:rFonts w:ascii="Times New Roman" w:hAnsi="Times New Roman"/>
          <w:i/>
          <w:color w:val="000000"/>
          <w:sz w:val="24"/>
          <w:szCs w:val="24"/>
          <w:lang w:val="uk-UA"/>
        </w:rPr>
        <w:t>Peptostreptococcus spp., Clostridium spp.</w:t>
      </w:r>
      <w:r w:rsidRPr="00082EF3">
        <w:rPr>
          <w:rFonts w:ascii="Times New Roman" w:hAnsi="Times New Roman"/>
          <w:color w:val="000000"/>
          <w:sz w:val="24"/>
          <w:szCs w:val="24"/>
          <w:lang w:val="uk-UA"/>
        </w:rPr>
        <w:t>)</w:t>
      </w:r>
      <w:r w:rsidRPr="00082EF3">
        <w:rPr>
          <w:rFonts w:ascii="Times New Roman" w:hAnsi="Times New Roman"/>
          <w:sz w:val="24"/>
          <w:szCs w:val="24"/>
          <w:lang w:val="uk-UA" w:eastAsia="ru-RU"/>
        </w:rPr>
        <w:t>, спірохет (</w:t>
      </w:r>
      <w:r w:rsidRPr="00082EF3">
        <w:rPr>
          <w:rFonts w:ascii="Times New Roman" w:hAnsi="Times New Roman"/>
          <w:bCs/>
          <w:i/>
          <w:color w:val="000000"/>
          <w:sz w:val="24"/>
          <w:szCs w:val="24"/>
          <w:shd w:val="clear" w:color="auto" w:fill="FFFFFF"/>
          <w:lang w:val="uk-UA"/>
        </w:rPr>
        <w:t>Treponema,</w:t>
      </w:r>
      <w:r w:rsidRPr="00082EF3">
        <w:rPr>
          <w:rFonts w:ascii="Times New Roman" w:hAnsi="Times New Roman"/>
          <w:bCs/>
          <w:color w:val="000000"/>
          <w:sz w:val="24"/>
          <w:szCs w:val="24"/>
          <w:shd w:val="clear" w:color="auto" w:fill="FFFFFF"/>
          <w:lang w:val="uk-UA"/>
        </w:rPr>
        <w:t xml:space="preserve"> </w:t>
      </w:r>
      <w:r w:rsidRPr="00082EF3">
        <w:rPr>
          <w:rFonts w:ascii="Times New Roman" w:hAnsi="Times New Roman"/>
          <w:i/>
          <w:color w:val="000000"/>
          <w:sz w:val="24"/>
          <w:szCs w:val="24"/>
          <w:lang w:val="uk-UA" w:eastAsia="de-DE"/>
        </w:rPr>
        <w:t xml:space="preserve">Borrelia, </w:t>
      </w:r>
      <w:r w:rsidRPr="00082EF3">
        <w:rPr>
          <w:rFonts w:ascii="Times New Roman" w:hAnsi="Times New Roman"/>
          <w:i/>
          <w:color w:val="000000"/>
          <w:sz w:val="24"/>
          <w:szCs w:val="24"/>
          <w:lang w:val="uk-UA"/>
        </w:rPr>
        <w:t>Leptospira</w:t>
      </w:r>
      <w:r w:rsidRPr="00082EF3">
        <w:rPr>
          <w:rFonts w:ascii="Times New Roman" w:hAnsi="Times New Roman"/>
          <w:sz w:val="24"/>
          <w:szCs w:val="24"/>
          <w:lang w:val="uk-UA" w:eastAsia="ru-RU"/>
        </w:rPr>
        <w:t>).</w:t>
      </w:r>
    </w:p>
    <w:p w:rsidR="00924A0A" w:rsidRPr="00082EF3" w:rsidRDefault="00924A0A" w:rsidP="005C114C">
      <w:pPr>
        <w:spacing w:after="0"/>
        <w:ind w:firstLine="567"/>
        <w:jc w:val="both"/>
        <w:rPr>
          <w:rFonts w:ascii="Times New Roman" w:hAnsi="Times New Roman"/>
          <w:bCs/>
          <w:color w:val="000000"/>
          <w:sz w:val="24"/>
          <w:szCs w:val="24"/>
          <w:shd w:val="clear" w:color="auto" w:fill="FFFFFF"/>
          <w:lang w:val="uk-UA"/>
        </w:rPr>
      </w:pPr>
      <w:r w:rsidRPr="00082EF3">
        <w:rPr>
          <w:rFonts w:ascii="Times New Roman" w:hAnsi="Times New Roman"/>
          <w:sz w:val="24"/>
          <w:szCs w:val="24"/>
          <w:lang w:val="uk-UA" w:eastAsia="ru-RU"/>
        </w:rPr>
        <w:t>Стрептоміцин – аміноглікозидний антибіотик, який володіє широким спектром протимікробної дії. Він активний проти більшості грамнегативних (</w:t>
      </w:r>
      <w:r w:rsidRPr="00082EF3">
        <w:rPr>
          <w:rFonts w:ascii="Times New Roman" w:hAnsi="Times New Roman"/>
          <w:i/>
          <w:iCs/>
          <w:sz w:val="24"/>
          <w:szCs w:val="24"/>
          <w:lang w:val="uk-UA" w:eastAsia="ru-RU"/>
        </w:rPr>
        <w:t xml:space="preserve">E. coli, Salmonella spp., Shigella spp., Yersinia spp., Klebsiella spp., Haemophillus influenzae, </w:t>
      </w:r>
      <w:r w:rsidRPr="00082EF3">
        <w:rPr>
          <w:rFonts w:ascii="Times New Roman" w:hAnsi="Times New Roman"/>
          <w:i/>
          <w:color w:val="000000"/>
          <w:sz w:val="24"/>
          <w:szCs w:val="24"/>
          <w:lang w:val="uk-UA"/>
        </w:rPr>
        <w:t xml:space="preserve">Neisseria </w:t>
      </w:r>
      <w:r w:rsidRPr="00082EF3">
        <w:rPr>
          <w:rFonts w:ascii="Times New Roman" w:hAnsi="Times New Roman"/>
          <w:bCs/>
          <w:i/>
          <w:color w:val="000000"/>
          <w:sz w:val="24"/>
          <w:szCs w:val="24"/>
          <w:shd w:val="clear" w:color="auto" w:fill="FFFFFF"/>
          <w:lang w:val="uk-UA"/>
        </w:rPr>
        <w:t>gonorrhoeae, Neisseria meningitidis, Francisella tularensis, Brucella spp.</w:t>
      </w:r>
      <w:r w:rsidRPr="00082EF3">
        <w:rPr>
          <w:rFonts w:ascii="Times New Roman" w:hAnsi="Times New Roman"/>
          <w:bCs/>
          <w:color w:val="000000"/>
          <w:sz w:val="24"/>
          <w:szCs w:val="24"/>
          <w:shd w:val="clear" w:color="auto" w:fill="FFFFFF"/>
          <w:lang w:val="uk-UA"/>
        </w:rPr>
        <w:t>) та деяких грампозитивних мікроорганізмів (</w:t>
      </w:r>
      <w:r w:rsidRPr="00082EF3">
        <w:rPr>
          <w:rFonts w:ascii="Times New Roman" w:hAnsi="Times New Roman"/>
          <w:i/>
          <w:color w:val="000000"/>
          <w:sz w:val="24"/>
          <w:szCs w:val="24"/>
          <w:lang w:val="uk-UA"/>
        </w:rPr>
        <w:t>Staphylococcus spp.,</w:t>
      </w:r>
      <w:r w:rsidRPr="00082EF3">
        <w:rPr>
          <w:rFonts w:ascii="Times New Roman" w:hAnsi="Times New Roman"/>
          <w:bCs/>
          <w:color w:val="000000"/>
          <w:sz w:val="24"/>
          <w:szCs w:val="24"/>
          <w:shd w:val="clear" w:color="auto" w:fill="FFFFFF"/>
          <w:lang w:val="uk-UA"/>
        </w:rPr>
        <w:t xml:space="preserve"> </w:t>
      </w:r>
      <w:r w:rsidRPr="00082EF3">
        <w:rPr>
          <w:rFonts w:ascii="Times New Roman" w:hAnsi="Times New Roman"/>
          <w:i/>
          <w:color w:val="000000"/>
          <w:sz w:val="24"/>
          <w:szCs w:val="24"/>
          <w:lang w:val="uk-UA"/>
        </w:rPr>
        <w:t>Corynebacteri</w:t>
      </w:r>
      <w:r w:rsidRPr="00082EF3">
        <w:rPr>
          <w:rFonts w:ascii="Times New Roman" w:hAnsi="Times New Roman"/>
          <w:i/>
          <w:color w:val="000000"/>
          <w:sz w:val="24"/>
          <w:szCs w:val="24"/>
          <w:lang w:val="uk-UA" w:eastAsia="de-DE"/>
        </w:rPr>
        <w:t xml:space="preserve">um </w:t>
      </w:r>
      <w:r w:rsidRPr="00082EF3">
        <w:rPr>
          <w:rFonts w:ascii="Times New Roman" w:hAnsi="Times New Roman"/>
          <w:i/>
          <w:color w:val="000000"/>
          <w:sz w:val="24"/>
          <w:szCs w:val="24"/>
          <w:lang w:val="uk-UA"/>
        </w:rPr>
        <w:t>diphtheriae</w:t>
      </w:r>
      <w:r w:rsidRPr="00082EF3">
        <w:rPr>
          <w:rFonts w:ascii="Times New Roman" w:hAnsi="Times New Roman"/>
          <w:bCs/>
          <w:color w:val="000000"/>
          <w:sz w:val="24"/>
          <w:szCs w:val="24"/>
          <w:shd w:val="clear" w:color="auto" w:fill="FFFFFF"/>
          <w:lang w:val="uk-UA"/>
        </w:rPr>
        <w:t>). Бактерицидну дію проявляє шляхом зв’язування з 30S-субодиницею бактеріальної рибосоми, що в подальшому приводить до пригнічення синтезу мікробного білка.</w:t>
      </w:r>
    </w:p>
    <w:p w:rsidR="00924A0A" w:rsidRPr="00082EF3" w:rsidRDefault="00924A0A" w:rsidP="005C114C">
      <w:pPr>
        <w:spacing w:after="0"/>
        <w:ind w:firstLine="567"/>
        <w:jc w:val="both"/>
        <w:rPr>
          <w:rFonts w:ascii="Times New Roman" w:hAnsi="Times New Roman"/>
          <w:sz w:val="24"/>
          <w:szCs w:val="24"/>
          <w:lang w:val="uk-UA" w:eastAsia="ru-RU"/>
        </w:rPr>
      </w:pPr>
      <w:r w:rsidRPr="00082EF3">
        <w:rPr>
          <w:rFonts w:ascii="Times New Roman" w:hAnsi="Times New Roman"/>
          <w:sz w:val="24"/>
          <w:szCs w:val="24"/>
          <w:lang w:val="uk-UA" w:eastAsia="ru-RU"/>
        </w:rPr>
        <w:t>Стрептоцид належить до сульфаніламідів, володіє широким спектром протимікробної дії. Він активний проти грампозитивних (</w:t>
      </w:r>
      <w:r w:rsidRPr="00082EF3">
        <w:rPr>
          <w:rFonts w:ascii="Times New Roman" w:hAnsi="Times New Roman"/>
          <w:i/>
          <w:iCs/>
          <w:sz w:val="24"/>
          <w:szCs w:val="24"/>
          <w:lang w:val="uk-UA" w:eastAsia="ru-RU"/>
        </w:rPr>
        <w:t xml:space="preserve">Streptococcus spp., </w:t>
      </w:r>
      <w:r w:rsidRPr="00082EF3">
        <w:rPr>
          <w:rFonts w:ascii="Times New Roman" w:hAnsi="Times New Roman"/>
          <w:i/>
          <w:color w:val="000000"/>
          <w:sz w:val="24"/>
          <w:szCs w:val="24"/>
          <w:lang w:val="uk-UA"/>
        </w:rPr>
        <w:t>Clostridium spp., Corynebacteri</w:t>
      </w:r>
      <w:r w:rsidRPr="00082EF3">
        <w:rPr>
          <w:rFonts w:ascii="Times New Roman" w:hAnsi="Times New Roman"/>
          <w:i/>
          <w:color w:val="000000"/>
          <w:sz w:val="24"/>
          <w:szCs w:val="24"/>
          <w:lang w:val="uk-UA" w:eastAsia="de-DE"/>
        </w:rPr>
        <w:t>um spp.</w:t>
      </w:r>
      <w:r w:rsidRPr="00082EF3">
        <w:rPr>
          <w:rFonts w:ascii="Times New Roman" w:hAnsi="Times New Roman"/>
          <w:color w:val="000000"/>
          <w:sz w:val="24"/>
          <w:szCs w:val="24"/>
          <w:lang w:val="uk-UA" w:eastAsia="de-DE"/>
        </w:rPr>
        <w:t xml:space="preserve"> та інші) і грамнегативних мікроорганізмів (</w:t>
      </w:r>
      <w:r w:rsidRPr="00082EF3">
        <w:rPr>
          <w:rFonts w:ascii="Times New Roman" w:hAnsi="Times New Roman"/>
          <w:i/>
          <w:iCs/>
          <w:sz w:val="24"/>
          <w:szCs w:val="24"/>
          <w:lang w:val="uk-UA" w:eastAsia="ru-RU"/>
        </w:rPr>
        <w:t xml:space="preserve">E. coli, Salmonella spp., Klebsiella spp., </w:t>
      </w:r>
      <w:r w:rsidRPr="00082EF3">
        <w:rPr>
          <w:rFonts w:ascii="Times New Roman" w:hAnsi="Times New Roman"/>
          <w:i/>
          <w:color w:val="000000"/>
          <w:sz w:val="24"/>
          <w:szCs w:val="24"/>
          <w:lang w:val="uk-UA"/>
        </w:rPr>
        <w:t>Proteus spp., Pasteurella spp.,</w:t>
      </w:r>
      <w:r w:rsidRPr="00082EF3">
        <w:rPr>
          <w:rFonts w:ascii="Times New Roman" w:hAnsi="Times New Roman"/>
          <w:i/>
          <w:iCs/>
          <w:sz w:val="24"/>
          <w:szCs w:val="24"/>
          <w:lang w:val="uk-UA" w:eastAsia="ru-RU"/>
        </w:rPr>
        <w:t xml:space="preserve"> </w:t>
      </w:r>
      <w:r w:rsidRPr="00082EF3">
        <w:rPr>
          <w:rFonts w:ascii="Times New Roman" w:hAnsi="Times New Roman"/>
          <w:bCs/>
          <w:i/>
          <w:color w:val="000000"/>
          <w:sz w:val="24"/>
          <w:szCs w:val="24"/>
          <w:shd w:val="clear" w:color="auto" w:fill="FFFFFF"/>
          <w:lang w:val="uk-UA"/>
        </w:rPr>
        <w:t xml:space="preserve">Bordetella spp. </w:t>
      </w:r>
      <w:r w:rsidRPr="00082EF3">
        <w:rPr>
          <w:rFonts w:ascii="Times New Roman" w:hAnsi="Times New Roman"/>
          <w:color w:val="000000"/>
          <w:sz w:val="24"/>
          <w:szCs w:val="24"/>
          <w:lang w:val="uk-UA" w:eastAsia="de-DE"/>
        </w:rPr>
        <w:t xml:space="preserve">та інші), але майже неактивний по відношенню до стафілококів. </w:t>
      </w:r>
      <w:r w:rsidRPr="00082EF3">
        <w:rPr>
          <w:rFonts w:ascii="Times New Roman" w:hAnsi="Times New Roman"/>
          <w:sz w:val="24"/>
          <w:szCs w:val="24"/>
          <w:lang w:val="uk-UA" w:eastAsia="ru-RU"/>
        </w:rPr>
        <w:t>Стрептоцид діє бактеріостатично, перешкоджаючи використанню пара-амінобензойної кислоти мікроорганізмами для синтезу дигідрофолієвої кислоти, яка бере участь у синтезі піримідинових основ ДНК та РНК мікробної клітини.</w:t>
      </w:r>
    </w:p>
    <w:p w:rsidR="00924A0A" w:rsidRPr="00082EF3" w:rsidRDefault="00924A0A" w:rsidP="005C114C">
      <w:pPr>
        <w:spacing w:after="0"/>
        <w:rPr>
          <w:rFonts w:ascii="Times New Roman" w:hAnsi="Times New Roman"/>
          <w:sz w:val="24"/>
          <w:szCs w:val="24"/>
          <w:lang w:val="uk-UA"/>
        </w:rPr>
      </w:pPr>
    </w:p>
    <w:p w:rsidR="00924A0A" w:rsidRPr="00082EF3" w:rsidRDefault="00924A0A" w:rsidP="005C114C">
      <w:pPr>
        <w:spacing w:after="0"/>
        <w:jc w:val="right"/>
        <w:rPr>
          <w:rFonts w:ascii="Times New Roman" w:hAnsi="Times New Roman"/>
          <w:sz w:val="24"/>
          <w:szCs w:val="24"/>
          <w:lang w:val="uk-UA"/>
        </w:rPr>
      </w:pPr>
      <w:r w:rsidRPr="00082EF3">
        <w:rPr>
          <w:rFonts w:ascii="Times New Roman" w:hAnsi="Times New Roman"/>
          <w:sz w:val="24"/>
          <w:szCs w:val="24"/>
          <w:lang w:val="uk-UA"/>
        </w:rPr>
        <w:lastRenderedPageBreak/>
        <w:t>Продовження додатку 1</w:t>
      </w:r>
    </w:p>
    <w:p w:rsidR="00924A0A" w:rsidRPr="00082EF3" w:rsidRDefault="00924A0A" w:rsidP="005C114C">
      <w:pPr>
        <w:spacing w:after="0"/>
        <w:ind w:left="2832" w:firstLine="708"/>
        <w:jc w:val="right"/>
        <w:rPr>
          <w:rFonts w:ascii="Times New Roman" w:hAnsi="Times New Roman"/>
          <w:sz w:val="24"/>
          <w:szCs w:val="24"/>
          <w:lang w:val="uk-UA"/>
        </w:rPr>
      </w:pPr>
      <w:r w:rsidRPr="00082EF3">
        <w:rPr>
          <w:rFonts w:ascii="Times New Roman" w:hAnsi="Times New Roman"/>
          <w:sz w:val="24"/>
          <w:szCs w:val="24"/>
          <w:lang w:val="uk-UA"/>
        </w:rPr>
        <w:t>до реєстраційного посвідчення АВ-01269-01-10</w:t>
      </w:r>
    </w:p>
    <w:p w:rsidR="00924A0A" w:rsidRPr="00082EF3" w:rsidRDefault="00924A0A" w:rsidP="005C114C">
      <w:pPr>
        <w:spacing w:after="0"/>
        <w:ind w:firstLine="567"/>
        <w:jc w:val="both"/>
        <w:rPr>
          <w:rFonts w:ascii="Times New Roman" w:hAnsi="Times New Roman"/>
          <w:sz w:val="24"/>
          <w:szCs w:val="24"/>
          <w:lang w:val="uk-UA" w:eastAsia="ru-RU"/>
        </w:rPr>
      </w:pPr>
    </w:p>
    <w:p w:rsidR="00924A0A" w:rsidRPr="00082EF3" w:rsidRDefault="00924A0A" w:rsidP="005C114C">
      <w:pPr>
        <w:spacing w:after="0"/>
        <w:ind w:firstLine="567"/>
        <w:jc w:val="both"/>
        <w:rPr>
          <w:rFonts w:ascii="Times New Roman" w:hAnsi="Times New Roman"/>
          <w:sz w:val="24"/>
          <w:szCs w:val="24"/>
          <w:lang w:val="uk-UA" w:eastAsia="ru-RU"/>
        </w:rPr>
      </w:pPr>
      <w:r w:rsidRPr="00082EF3">
        <w:rPr>
          <w:rFonts w:ascii="Times New Roman" w:hAnsi="Times New Roman"/>
          <w:sz w:val="24"/>
          <w:szCs w:val="24"/>
          <w:lang w:val="uk-UA" w:eastAsia="ru-RU"/>
        </w:rPr>
        <w:t xml:space="preserve">Після внутрішньоматкового застосування бензилпеніцилін добре проникає в тканини та рідини організму, за винятком спиномозкової рідини, внутрішніх середовищ ока та передміхурової залози. Зв'язування з білками плазми крові становить приблизно 55 % загальної дози. </w:t>
      </w:r>
      <w:r w:rsidRPr="00082EF3">
        <w:rPr>
          <w:rFonts w:ascii="Times New Roman" w:hAnsi="Times New Roman"/>
          <w:sz w:val="24"/>
          <w:szCs w:val="24"/>
          <w:lang w:val="uk-UA" w:eastAsia="uk-UA"/>
        </w:rPr>
        <w:t>Переважна частина</w:t>
      </w:r>
      <w:r w:rsidRPr="00082EF3">
        <w:rPr>
          <w:rFonts w:ascii="Times New Roman" w:hAnsi="Times New Roman"/>
          <w:sz w:val="24"/>
          <w:szCs w:val="24"/>
          <w:lang w:val="uk-UA" w:eastAsia="ru-RU"/>
        </w:rPr>
        <w:t xml:space="preserve"> введеної дози (50–80 %) виділяється нирками у незміненому вигляді (85-95 %). </w:t>
      </w:r>
    </w:p>
    <w:p w:rsidR="00924A0A" w:rsidRPr="00082EF3" w:rsidRDefault="00924A0A" w:rsidP="005C114C">
      <w:pPr>
        <w:spacing w:after="0"/>
        <w:ind w:firstLine="567"/>
        <w:jc w:val="both"/>
        <w:rPr>
          <w:rFonts w:ascii="Times New Roman" w:hAnsi="Times New Roman"/>
          <w:sz w:val="24"/>
          <w:szCs w:val="24"/>
          <w:lang w:val="uk-UA" w:eastAsia="ru-RU"/>
        </w:rPr>
      </w:pPr>
      <w:r w:rsidRPr="00082EF3">
        <w:rPr>
          <w:rFonts w:ascii="Times New Roman" w:hAnsi="Times New Roman"/>
          <w:sz w:val="24"/>
          <w:szCs w:val="24"/>
          <w:lang w:val="uk-UA" w:eastAsia="ru-RU"/>
        </w:rPr>
        <w:t>Зв'язування стрептоміцину з білками крові низьке, він не проникає до більшості клітин і розподіляється, в основному, в плазмі крові та позаклітинній рідині, включаючи рідину абсцесів, плевральний випіт, асцитичну, перикардіальну, синовіальну, лімфатичну і перитонеальну рідини.</w:t>
      </w:r>
      <w:r w:rsidRPr="00082EF3">
        <w:rPr>
          <w:lang w:val="uk-UA"/>
        </w:rPr>
        <w:t xml:space="preserve"> </w:t>
      </w:r>
      <w:r w:rsidRPr="00082EF3">
        <w:rPr>
          <w:rFonts w:ascii="Times New Roman" w:hAnsi="Times New Roman"/>
          <w:sz w:val="24"/>
          <w:szCs w:val="24"/>
          <w:lang w:val="uk-UA" w:eastAsia="ru-RU"/>
        </w:rPr>
        <w:t>Практично не піддається біотрансформації. Виводиться нирками шляхом клубочкової фільтрації у незміненому вигляді, створюючи високі концентрації в сечі.</w:t>
      </w:r>
    </w:p>
    <w:p w:rsidR="00924A0A" w:rsidRPr="00082EF3" w:rsidRDefault="00924A0A" w:rsidP="005C114C">
      <w:pPr>
        <w:spacing w:after="0"/>
        <w:ind w:firstLine="567"/>
        <w:jc w:val="both"/>
        <w:rPr>
          <w:rFonts w:ascii="Times New Roman" w:hAnsi="Times New Roman"/>
          <w:sz w:val="24"/>
          <w:szCs w:val="24"/>
          <w:lang w:val="uk-UA" w:eastAsia="ru-RU"/>
        </w:rPr>
      </w:pPr>
      <w:r w:rsidRPr="00082EF3">
        <w:rPr>
          <w:rFonts w:ascii="Times New Roman" w:hAnsi="Times New Roman"/>
          <w:sz w:val="24"/>
          <w:szCs w:val="24"/>
          <w:lang w:val="uk-UA" w:eastAsia="ru-RU"/>
        </w:rPr>
        <w:t>При місцевому застосуванні стрептоцид створює високі локальні концентрації. Системна абсорбція через пошкоджену (раневу) поверхню шкіри може досягати 10%.</w:t>
      </w:r>
      <w:r w:rsidRPr="00082EF3">
        <w:rPr>
          <w:rFonts w:ascii="Times New Roman" w:hAnsi="Times New Roman"/>
          <w:sz w:val="24"/>
          <w:szCs w:val="24"/>
          <w:lang w:val="uk-UA"/>
        </w:rPr>
        <w:t xml:space="preserve"> Виводиться з організму головним чином з сечею в незміненому вигляді.</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5. Клінічні особливості</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5.1 Вид тварин</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sz w:val="24"/>
          <w:szCs w:val="24"/>
          <w:lang w:val="uk-UA"/>
        </w:rPr>
        <w:t>Велика рогата худоба (корови).</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5.2 Показання до застосування</w:t>
      </w:r>
    </w:p>
    <w:p w:rsidR="00924A0A" w:rsidRPr="00082EF3" w:rsidRDefault="00924A0A" w:rsidP="005C114C">
      <w:pPr>
        <w:spacing w:after="0"/>
        <w:ind w:firstLine="567"/>
        <w:jc w:val="both"/>
        <w:rPr>
          <w:rFonts w:ascii="Times New Roman" w:hAnsi="Times New Roman"/>
          <w:sz w:val="24"/>
          <w:szCs w:val="24"/>
          <w:lang w:val="uk-UA"/>
        </w:rPr>
      </w:pPr>
      <w:r w:rsidRPr="00082EF3">
        <w:rPr>
          <w:rFonts w:ascii="Times New Roman" w:hAnsi="Times New Roman"/>
          <w:sz w:val="24"/>
          <w:szCs w:val="24"/>
          <w:lang w:val="uk-UA"/>
        </w:rPr>
        <w:t>Лікування корів за післяродових внутрішньоматкових інфекцій (ендометрити), а також для попередження розвитку інфекційних процесів за затримки посліду, ускладнених отелах і травмах родових шляхів, що спричинені мікроорганізмами, чутливими до діючих речовин препарату.</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5.3 Протипоказання</w:t>
      </w:r>
    </w:p>
    <w:p w:rsidR="00924A0A" w:rsidRPr="00082EF3" w:rsidRDefault="00924A0A" w:rsidP="005C114C">
      <w:pPr>
        <w:widowControl w:val="0"/>
        <w:spacing w:after="0"/>
        <w:ind w:firstLine="567"/>
        <w:jc w:val="both"/>
        <w:rPr>
          <w:rFonts w:ascii="Times New Roman" w:hAnsi="Times New Roman"/>
          <w:bCs/>
          <w:color w:val="000000"/>
          <w:sz w:val="24"/>
          <w:szCs w:val="24"/>
          <w:shd w:val="clear" w:color="auto" w:fill="FFFFFF"/>
          <w:lang w:val="uk-UA" w:eastAsia="uk-UA"/>
        </w:rPr>
      </w:pPr>
      <w:r w:rsidRPr="00082EF3">
        <w:rPr>
          <w:rFonts w:ascii="Times New Roman" w:hAnsi="Times New Roman"/>
          <w:bCs/>
          <w:color w:val="000000"/>
          <w:sz w:val="24"/>
          <w:szCs w:val="24"/>
          <w:shd w:val="clear" w:color="auto" w:fill="FFFFFF"/>
          <w:lang w:val="uk-UA" w:eastAsia="uk-UA"/>
        </w:rPr>
        <w:t xml:space="preserve">Не застосовувати тваринам, які мають підвищену індивідуальну чутливість до діючих речовин препарату. </w:t>
      </w:r>
    </w:p>
    <w:p w:rsidR="00924A0A" w:rsidRPr="00082EF3" w:rsidRDefault="00924A0A" w:rsidP="005C114C">
      <w:pPr>
        <w:widowControl w:val="0"/>
        <w:spacing w:after="0"/>
        <w:ind w:firstLine="567"/>
        <w:jc w:val="both"/>
        <w:rPr>
          <w:rFonts w:ascii="Times New Roman" w:hAnsi="Times New Roman"/>
          <w:color w:val="000000"/>
          <w:sz w:val="24"/>
          <w:szCs w:val="24"/>
          <w:lang w:val="uk-UA" w:eastAsia="uk-UA"/>
        </w:rPr>
      </w:pPr>
      <w:r w:rsidRPr="00082EF3">
        <w:rPr>
          <w:rFonts w:ascii="Times New Roman" w:hAnsi="Times New Roman"/>
          <w:bCs/>
          <w:color w:val="000000"/>
          <w:sz w:val="24"/>
          <w:szCs w:val="24"/>
          <w:shd w:val="clear" w:color="auto" w:fill="FFFFFF"/>
          <w:lang w:val="uk-UA" w:eastAsia="uk-UA"/>
        </w:rPr>
        <w:t>Не застосовувати тваринам у період вагітності.</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5.4 Побічна дія</w:t>
      </w:r>
    </w:p>
    <w:p w:rsidR="00924A0A" w:rsidRPr="00082EF3" w:rsidRDefault="00924A0A" w:rsidP="005C114C">
      <w:pPr>
        <w:spacing w:after="0"/>
        <w:ind w:firstLine="567"/>
        <w:jc w:val="both"/>
        <w:rPr>
          <w:rFonts w:ascii="Times New Roman" w:hAnsi="Times New Roman"/>
          <w:sz w:val="24"/>
          <w:szCs w:val="24"/>
          <w:lang w:val="uk-UA"/>
        </w:rPr>
      </w:pPr>
      <w:r w:rsidRPr="00082EF3">
        <w:rPr>
          <w:rFonts w:ascii="Times New Roman" w:hAnsi="Times New Roman"/>
          <w:sz w:val="24"/>
          <w:szCs w:val="24"/>
          <w:lang w:val="uk-UA"/>
        </w:rPr>
        <w:t>Не встановлена.</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5.5 Особливі застереження при використанні</w:t>
      </w:r>
    </w:p>
    <w:p w:rsidR="00924A0A" w:rsidRPr="00082EF3" w:rsidRDefault="00924A0A" w:rsidP="005C114C">
      <w:pPr>
        <w:spacing w:after="0"/>
        <w:ind w:firstLine="567"/>
        <w:jc w:val="both"/>
        <w:rPr>
          <w:rFonts w:ascii="Times New Roman" w:hAnsi="Times New Roman"/>
          <w:sz w:val="24"/>
          <w:szCs w:val="24"/>
          <w:lang w:val="uk-UA"/>
        </w:rPr>
      </w:pPr>
      <w:r w:rsidRPr="00082EF3">
        <w:rPr>
          <w:rFonts w:ascii="Times New Roman" w:hAnsi="Times New Roman"/>
          <w:sz w:val="24"/>
          <w:szCs w:val="24"/>
          <w:lang w:val="uk-UA"/>
        </w:rPr>
        <w:t>Не застосовувати з хіміотерапевтичними препарати, які є антагоністами діючих речовин препарату.</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5.6 Використання під час вагітності, лактації, несучості</w:t>
      </w:r>
    </w:p>
    <w:p w:rsidR="00924A0A" w:rsidRPr="00082EF3" w:rsidRDefault="00924A0A" w:rsidP="005C114C">
      <w:pPr>
        <w:spacing w:after="0"/>
        <w:ind w:firstLine="567"/>
        <w:jc w:val="both"/>
        <w:rPr>
          <w:rFonts w:ascii="Times New Roman" w:hAnsi="Times New Roman"/>
          <w:sz w:val="24"/>
          <w:szCs w:val="24"/>
          <w:lang w:val="uk-UA"/>
        </w:rPr>
      </w:pPr>
      <w:r w:rsidRPr="00082EF3">
        <w:rPr>
          <w:rFonts w:ascii="Times New Roman" w:hAnsi="Times New Roman"/>
          <w:bCs/>
          <w:color w:val="000000"/>
          <w:sz w:val="24"/>
          <w:szCs w:val="24"/>
          <w:shd w:val="clear" w:color="auto" w:fill="FFFFFF"/>
          <w:lang w:val="uk-UA" w:eastAsia="uk-UA"/>
        </w:rPr>
        <w:t>Не застосовувати тваринам у період вагітності</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5.7 Взаємодія з іншими засобами або інші форми взаємодії</w:t>
      </w:r>
    </w:p>
    <w:p w:rsidR="00924A0A" w:rsidRPr="00082EF3" w:rsidRDefault="00924A0A" w:rsidP="005C114C">
      <w:pPr>
        <w:spacing w:after="0"/>
        <w:ind w:firstLine="567"/>
        <w:jc w:val="both"/>
        <w:rPr>
          <w:rFonts w:ascii="Times New Roman" w:hAnsi="Times New Roman"/>
          <w:sz w:val="24"/>
          <w:szCs w:val="24"/>
          <w:lang w:val="uk-UA"/>
        </w:rPr>
      </w:pPr>
      <w:r w:rsidRPr="00082EF3">
        <w:rPr>
          <w:rFonts w:ascii="Times New Roman" w:hAnsi="Times New Roman"/>
          <w:sz w:val="24"/>
          <w:szCs w:val="24"/>
          <w:lang w:val="uk-UA"/>
        </w:rPr>
        <w:t>Не застосовувати з препаратами, до складу яких входять діючі речовини, що належать до природних аміноглікозидів, це може посилити нефротоксичний ефект. Не призначати одночасно з нестероїдними протизапальними засобами (особливо з індометацином, фенілбутазоном, саліцилатами, бутадіоном), не зміщувати з натрійвмісними розчинами.</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5.8 Дози і способи введення тваринам різного віку</w:t>
      </w:r>
    </w:p>
    <w:p w:rsidR="00924A0A" w:rsidRPr="00082EF3" w:rsidRDefault="00924A0A" w:rsidP="005C114C">
      <w:pPr>
        <w:spacing w:after="0"/>
        <w:ind w:firstLine="567"/>
        <w:jc w:val="both"/>
        <w:rPr>
          <w:rFonts w:ascii="Times New Roman" w:hAnsi="Times New Roman"/>
          <w:sz w:val="24"/>
          <w:szCs w:val="24"/>
          <w:lang w:val="uk-UA"/>
        </w:rPr>
      </w:pPr>
      <w:r w:rsidRPr="00082EF3">
        <w:rPr>
          <w:rFonts w:ascii="Times New Roman" w:hAnsi="Times New Roman"/>
          <w:sz w:val="24"/>
          <w:szCs w:val="24"/>
          <w:lang w:val="uk-UA"/>
        </w:rPr>
        <w:t>Препарат вводять внутрішньоматково відразу після акушерських маніпуляцій з видалення посліду в кількості 6 грам (одного флакону) і подальшим обов'язковим повторним введенням препарату в матку (через 12 годин) в аналогічній дозі.</w:t>
      </w:r>
    </w:p>
    <w:p w:rsidR="00924A0A" w:rsidRPr="00082EF3" w:rsidRDefault="00924A0A" w:rsidP="005C114C">
      <w:pPr>
        <w:spacing w:after="0"/>
        <w:ind w:firstLine="567"/>
        <w:jc w:val="both"/>
        <w:rPr>
          <w:rFonts w:ascii="Times New Roman" w:hAnsi="Times New Roman"/>
          <w:sz w:val="24"/>
          <w:szCs w:val="24"/>
          <w:lang w:val="uk-UA"/>
        </w:rPr>
      </w:pPr>
      <w:r w:rsidRPr="00082EF3">
        <w:rPr>
          <w:rFonts w:ascii="Times New Roman" w:hAnsi="Times New Roman"/>
          <w:sz w:val="24"/>
          <w:szCs w:val="24"/>
          <w:lang w:val="uk-UA"/>
        </w:rPr>
        <w:t>При травмі родових шляхів під час патологічних родів в матку вводять вміст одного флакона препарату.</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lastRenderedPageBreak/>
        <w:t>5.9 Передозування (симптоми, невідкладні заходи, антидоти)</w:t>
      </w:r>
    </w:p>
    <w:p w:rsidR="00924A0A" w:rsidRPr="00082EF3" w:rsidRDefault="00924A0A" w:rsidP="005C114C">
      <w:pPr>
        <w:spacing w:after="0"/>
        <w:ind w:firstLine="567"/>
        <w:jc w:val="both"/>
        <w:rPr>
          <w:rFonts w:ascii="Times New Roman" w:hAnsi="Times New Roman"/>
          <w:sz w:val="24"/>
          <w:szCs w:val="24"/>
          <w:lang w:val="uk-UA"/>
        </w:rPr>
      </w:pPr>
      <w:r w:rsidRPr="00082EF3">
        <w:rPr>
          <w:rFonts w:ascii="Times New Roman" w:hAnsi="Times New Roman"/>
          <w:sz w:val="24"/>
          <w:szCs w:val="24"/>
          <w:lang w:val="uk-UA"/>
        </w:rPr>
        <w:t>Не спостерігають.</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5.10 Спеціальні застереження</w:t>
      </w:r>
    </w:p>
    <w:p w:rsidR="00924A0A" w:rsidRPr="00082EF3" w:rsidRDefault="00082EF3" w:rsidP="005C114C">
      <w:pPr>
        <w:spacing w:after="0"/>
        <w:ind w:firstLine="567"/>
        <w:jc w:val="both"/>
        <w:rPr>
          <w:rFonts w:ascii="Times New Roman" w:hAnsi="Times New Roman"/>
          <w:bCs/>
          <w:sz w:val="24"/>
          <w:szCs w:val="24"/>
          <w:lang w:val="uk-UA" w:eastAsia="ru-RU"/>
        </w:rPr>
      </w:pPr>
      <w:r w:rsidRPr="00082EF3">
        <w:rPr>
          <w:rFonts w:ascii="Times New Roman" w:hAnsi="Times New Roman"/>
          <w:bCs/>
          <w:sz w:val="24"/>
          <w:szCs w:val="24"/>
          <w:lang w:val="uk-UA" w:eastAsia="ru-RU"/>
        </w:rPr>
        <w:t>Відсутні.</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5.11 Період виведення (каренції)</w:t>
      </w:r>
    </w:p>
    <w:p w:rsidR="00924A0A" w:rsidRPr="00082EF3" w:rsidRDefault="00924A0A" w:rsidP="005C114C">
      <w:pPr>
        <w:spacing w:after="0"/>
        <w:ind w:firstLine="567"/>
        <w:jc w:val="both"/>
        <w:rPr>
          <w:rFonts w:ascii="Times New Roman" w:hAnsi="Times New Roman"/>
          <w:sz w:val="24"/>
          <w:szCs w:val="24"/>
          <w:lang w:val="uk-UA"/>
        </w:rPr>
      </w:pPr>
      <w:r w:rsidRPr="00082EF3">
        <w:rPr>
          <w:rFonts w:ascii="Times New Roman" w:hAnsi="Times New Roman"/>
          <w:sz w:val="24"/>
          <w:szCs w:val="24"/>
          <w:lang w:val="uk-UA"/>
        </w:rPr>
        <w:t xml:space="preserve">Забій тварин на м'ясо та споживання молока дозволяють через </w:t>
      </w:r>
      <w:r w:rsidR="00082EF3" w:rsidRPr="00082EF3">
        <w:rPr>
          <w:rFonts w:ascii="Times New Roman" w:hAnsi="Times New Roman"/>
          <w:sz w:val="24"/>
          <w:szCs w:val="24"/>
          <w:lang w:val="uk-UA"/>
        </w:rPr>
        <w:t>8</w:t>
      </w:r>
      <w:r w:rsidRPr="00082EF3">
        <w:rPr>
          <w:rFonts w:ascii="Times New Roman" w:hAnsi="Times New Roman"/>
          <w:sz w:val="24"/>
          <w:szCs w:val="24"/>
          <w:lang w:val="uk-UA"/>
        </w:rPr>
        <w:t xml:space="preserve"> діб та 3 доби, відповідно, після останнього застосування препарату. До зазначеного терміну м'ясо та молоко згодовують непродуктивним тваринам або утилізують, залежно від висновку лікаря ветеринарної медицини.</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5.12 Спеціальні застереження для осіб і обслуговуючого персоналу</w:t>
      </w:r>
    </w:p>
    <w:p w:rsidR="00924A0A" w:rsidRPr="00082EF3" w:rsidRDefault="00924A0A" w:rsidP="005C114C">
      <w:pPr>
        <w:spacing w:after="0"/>
        <w:ind w:firstLine="567"/>
        <w:jc w:val="both"/>
        <w:rPr>
          <w:rFonts w:ascii="Times New Roman" w:hAnsi="Times New Roman"/>
          <w:bCs/>
          <w:sz w:val="24"/>
          <w:szCs w:val="24"/>
          <w:lang w:val="uk-UA" w:eastAsia="ru-RU"/>
        </w:rPr>
      </w:pPr>
      <w:r w:rsidRPr="00082EF3">
        <w:rPr>
          <w:rFonts w:ascii="Times New Roman" w:hAnsi="Times New Roman"/>
          <w:bCs/>
          <w:sz w:val="24"/>
          <w:szCs w:val="24"/>
          <w:lang w:val="uk-UA" w:eastAsia="ru-RU"/>
        </w:rPr>
        <w:t>Дотримуватись правил роботи з ветеринарними препаратами.</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6. Фармацевтичні особливості</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6.1 Форми несумісності (основні)</w:t>
      </w:r>
    </w:p>
    <w:p w:rsidR="00924A0A" w:rsidRPr="00082EF3" w:rsidRDefault="00924A0A" w:rsidP="005C114C">
      <w:pPr>
        <w:spacing w:after="0"/>
        <w:ind w:firstLine="567"/>
        <w:jc w:val="both"/>
        <w:rPr>
          <w:rFonts w:ascii="Times New Roman" w:hAnsi="Times New Roman"/>
          <w:sz w:val="24"/>
          <w:szCs w:val="24"/>
          <w:lang w:val="uk-UA"/>
        </w:rPr>
      </w:pPr>
      <w:r w:rsidRPr="00082EF3">
        <w:rPr>
          <w:rFonts w:ascii="Times New Roman" w:hAnsi="Times New Roman"/>
          <w:sz w:val="24"/>
          <w:szCs w:val="24"/>
          <w:lang w:val="uk-UA"/>
        </w:rPr>
        <w:t>Не застосовувати препарати до складу яких входять діючі речовини, що належать до природних аміноглікозидів, це може посилити нефротоксичний ефект. Також небажаним є застосування хіміотерапевтичних препаратів, які є антагоністами діючих речовин препарату.</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6.2 Термін придатності</w:t>
      </w:r>
    </w:p>
    <w:p w:rsidR="00924A0A" w:rsidRPr="00082EF3" w:rsidRDefault="00924A0A" w:rsidP="005C114C">
      <w:pPr>
        <w:spacing w:after="0"/>
        <w:ind w:firstLine="567"/>
        <w:jc w:val="both"/>
        <w:rPr>
          <w:rFonts w:ascii="Times New Roman" w:hAnsi="Times New Roman"/>
          <w:sz w:val="24"/>
          <w:szCs w:val="24"/>
          <w:lang w:val="uk-UA"/>
        </w:rPr>
      </w:pPr>
      <w:r w:rsidRPr="00082EF3">
        <w:rPr>
          <w:rFonts w:ascii="Times New Roman" w:hAnsi="Times New Roman"/>
          <w:sz w:val="24"/>
          <w:szCs w:val="24"/>
          <w:lang w:val="uk-UA"/>
        </w:rPr>
        <w:t>2 роки.</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6.3 Особливі заходи безпеки при зберіганні</w:t>
      </w:r>
    </w:p>
    <w:p w:rsidR="00924A0A" w:rsidRPr="00082EF3" w:rsidRDefault="00924A0A" w:rsidP="005C114C">
      <w:pPr>
        <w:spacing w:after="0"/>
        <w:ind w:firstLine="567"/>
        <w:jc w:val="both"/>
        <w:rPr>
          <w:rFonts w:ascii="Times New Roman" w:hAnsi="Times New Roman"/>
          <w:sz w:val="24"/>
          <w:szCs w:val="24"/>
          <w:lang w:val="uk-UA"/>
        </w:rPr>
      </w:pPr>
      <w:r w:rsidRPr="00082EF3">
        <w:rPr>
          <w:rFonts w:ascii="Times New Roman" w:hAnsi="Times New Roman"/>
          <w:sz w:val="24"/>
          <w:szCs w:val="24"/>
          <w:lang w:val="uk-UA"/>
        </w:rPr>
        <w:t xml:space="preserve">Сухе темне, недоступне для дітей місце при </w:t>
      </w:r>
      <w:r w:rsidR="00082EF3" w:rsidRPr="00082EF3">
        <w:rPr>
          <w:rFonts w:ascii="Times New Roman" w:hAnsi="Times New Roman"/>
          <w:sz w:val="24"/>
          <w:szCs w:val="24"/>
          <w:lang w:val="uk-UA"/>
        </w:rPr>
        <w:t>температурі від 4</w:t>
      </w:r>
      <w:r w:rsidRPr="00082EF3">
        <w:rPr>
          <w:rFonts w:ascii="Times New Roman" w:hAnsi="Times New Roman"/>
          <w:sz w:val="24"/>
          <w:szCs w:val="24"/>
          <w:lang w:val="uk-UA"/>
        </w:rPr>
        <w:t xml:space="preserve"> до 20 °С.</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6.4 Природа і склад контейнера первинного пакування</w:t>
      </w:r>
    </w:p>
    <w:p w:rsidR="00924A0A" w:rsidRPr="00082EF3" w:rsidRDefault="00924A0A" w:rsidP="005C114C">
      <w:pPr>
        <w:widowControl w:val="0"/>
        <w:spacing w:after="0"/>
        <w:ind w:firstLine="567"/>
        <w:jc w:val="both"/>
        <w:rPr>
          <w:rFonts w:ascii="Times New Roman" w:hAnsi="Times New Roman"/>
          <w:color w:val="000000"/>
          <w:sz w:val="24"/>
          <w:szCs w:val="24"/>
          <w:lang w:val="uk-UA" w:eastAsia="uk-UA"/>
        </w:rPr>
      </w:pPr>
      <w:r w:rsidRPr="00082EF3">
        <w:rPr>
          <w:rFonts w:ascii="Times New Roman" w:hAnsi="Times New Roman"/>
          <w:color w:val="000000"/>
          <w:sz w:val="24"/>
          <w:szCs w:val="24"/>
          <w:lang w:val="uk-UA" w:eastAsia="uk-UA"/>
        </w:rPr>
        <w:t>Флакони зі скла або полімерних матеріалів по 6,0 г, пакети з полімерних матеріалів по 6,0 г.</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6.5 Особливі заходи безпеки при поводженні з невикористаним препаратом або із його залишками</w:t>
      </w:r>
    </w:p>
    <w:p w:rsidR="00924A0A" w:rsidRPr="00082EF3" w:rsidRDefault="00924A0A" w:rsidP="005C114C">
      <w:pPr>
        <w:spacing w:after="0"/>
        <w:ind w:firstLine="567"/>
        <w:jc w:val="both"/>
        <w:rPr>
          <w:rFonts w:ascii="Times New Roman" w:hAnsi="Times New Roman"/>
          <w:sz w:val="24"/>
          <w:szCs w:val="24"/>
          <w:lang w:val="uk-UA" w:eastAsia="ru-RU"/>
        </w:rPr>
      </w:pPr>
      <w:r w:rsidRPr="00082EF3">
        <w:rPr>
          <w:rFonts w:ascii="Times New Roman" w:hAnsi="Times New Roman"/>
          <w:sz w:val="24"/>
          <w:szCs w:val="24"/>
          <w:lang w:val="uk-UA" w:eastAsia="ru-RU"/>
        </w:rPr>
        <w:t>Невикористаний і протермінований продукт повинен бути утилізований відповідно до національних вимог.</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7. Назва та місцезнаходження власника реєстраційного посвідчення</w:t>
      </w:r>
    </w:p>
    <w:p w:rsidR="00924A0A" w:rsidRPr="00082EF3" w:rsidRDefault="00924A0A" w:rsidP="005C114C">
      <w:pPr>
        <w:spacing w:after="0"/>
        <w:ind w:firstLine="567"/>
        <w:rPr>
          <w:rFonts w:ascii="Times New Roman" w:hAnsi="Times New Roman"/>
          <w:sz w:val="24"/>
          <w:szCs w:val="24"/>
          <w:lang w:val="uk-UA"/>
        </w:rPr>
      </w:pPr>
      <w:r w:rsidRPr="00082EF3">
        <w:rPr>
          <w:rFonts w:ascii="Times New Roman" w:hAnsi="Times New Roman"/>
          <w:sz w:val="24"/>
          <w:szCs w:val="24"/>
          <w:lang w:val="uk-UA"/>
        </w:rPr>
        <w:t xml:space="preserve">ТОВ "БРОВАФАРМА" </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sz w:val="24"/>
          <w:szCs w:val="24"/>
          <w:lang w:val="uk-UA"/>
        </w:rPr>
        <w:t>б–р Незалежності, 18-а, м. Бровари, Київська обл., 07400</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8. Назва та місцезнаходження виробника (виробників)</w:t>
      </w:r>
    </w:p>
    <w:p w:rsidR="00924A0A" w:rsidRPr="00082EF3" w:rsidRDefault="00924A0A" w:rsidP="005C114C">
      <w:pPr>
        <w:spacing w:after="0"/>
        <w:ind w:firstLine="567"/>
        <w:rPr>
          <w:rFonts w:ascii="Times New Roman" w:hAnsi="Times New Roman"/>
          <w:sz w:val="24"/>
          <w:szCs w:val="24"/>
          <w:lang w:val="uk-UA"/>
        </w:rPr>
      </w:pPr>
      <w:r w:rsidRPr="00082EF3">
        <w:rPr>
          <w:rFonts w:ascii="Times New Roman" w:hAnsi="Times New Roman"/>
          <w:sz w:val="24"/>
          <w:szCs w:val="24"/>
          <w:lang w:val="uk-UA"/>
        </w:rPr>
        <w:t xml:space="preserve">ТОВ "БРОВАФАРМА" </w:t>
      </w:r>
    </w:p>
    <w:p w:rsidR="00924A0A" w:rsidRPr="00082EF3" w:rsidRDefault="00924A0A" w:rsidP="005C114C">
      <w:pPr>
        <w:spacing w:after="0"/>
        <w:ind w:firstLine="567"/>
        <w:jc w:val="both"/>
        <w:rPr>
          <w:rFonts w:ascii="Times New Roman" w:hAnsi="Times New Roman"/>
          <w:b/>
          <w:sz w:val="24"/>
          <w:szCs w:val="24"/>
          <w:lang w:val="uk-UA"/>
        </w:rPr>
      </w:pPr>
      <w:r w:rsidRPr="00082EF3">
        <w:rPr>
          <w:rFonts w:ascii="Times New Roman" w:hAnsi="Times New Roman"/>
          <w:sz w:val="24"/>
          <w:szCs w:val="24"/>
          <w:lang w:val="uk-UA"/>
        </w:rPr>
        <w:t>б–р Незалежності, 18-а, м. Бровари, Київська обл., 07400</w:t>
      </w:r>
    </w:p>
    <w:p w:rsidR="00924A0A" w:rsidRPr="00661847" w:rsidRDefault="00924A0A" w:rsidP="005C114C">
      <w:pPr>
        <w:spacing w:after="0"/>
        <w:ind w:firstLine="567"/>
        <w:jc w:val="both"/>
        <w:rPr>
          <w:rFonts w:ascii="Times New Roman" w:hAnsi="Times New Roman"/>
          <w:b/>
          <w:sz w:val="24"/>
          <w:szCs w:val="24"/>
          <w:lang w:val="uk-UA"/>
        </w:rPr>
      </w:pPr>
      <w:r w:rsidRPr="00082EF3">
        <w:rPr>
          <w:rFonts w:ascii="Times New Roman" w:hAnsi="Times New Roman"/>
          <w:b/>
          <w:sz w:val="24"/>
          <w:szCs w:val="24"/>
          <w:lang w:val="uk-UA"/>
        </w:rPr>
        <w:t>9. Додаткова інформація</w:t>
      </w:r>
      <w:bookmarkStart w:id="0" w:name="_GoBack"/>
      <w:bookmarkEnd w:id="0"/>
    </w:p>
    <w:p w:rsidR="00924A0A" w:rsidRDefault="00924A0A"/>
    <w:sectPr w:rsidR="00924A0A" w:rsidSect="005C114C">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altName w:val="Arial"/>
    <w:panose1 w:val="00000000000000000000"/>
    <w:charset w:val="00"/>
    <w:family w:val="swiss"/>
    <w:notTrueType/>
    <w:pitch w:val="variable"/>
    <w:sig w:usb0="00000003" w:usb1="00000000" w:usb2="00000000" w:usb3="00000000" w:csb0="00000001" w:csb1="00000000"/>
  </w:font>
  <w:font w:name="Tahoma">
    <w:altName w:val="Lucidasans"/>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DD9"/>
    <w:rsid w:val="00082EF3"/>
    <w:rsid w:val="000D0785"/>
    <w:rsid w:val="001601B0"/>
    <w:rsid w:val="001771E7"/>
    <w:rsid w:val="001E5EFC"/>
    <w:rsid w:val="001F5A38"/>
    <w:rsid w:val="00256322"/>
    <w:rsid w:val="002836D8"/>
    <w:rsid w:val="002B56D4"/>
    <w:rsid w:val="002D43D6"/>
    <w:rsid w:val="00360BB9"/>
    <w:rsid w:val="003B3C0F"/>
    <w:rsid w:val="004304AA"/>
    <w:rsid w:val="0047287A"/>
    <w:rsid w:val="004C1DD9"/>
    <w:rsid w:val="005623B0"/>
    <w:rsid w:val="005B3B16"/>
    <w:rsid w:val="005C114C"/>
    <w:rsid w:val="00661847"/>
    <w:rsid w:val="00894ACE"/>
    <w:rsid w:val="008B1203"/>
    <w:rsid w:val="00924A0A"/>
    <w:rsid w:val="009B1CA3"/>
    <w:rsid w:val="00B46508"/>
    <w:rsid w:val="00C340B5"/>
    <w:rsid w:val="00C940EB"/>
    <w:rsid w:val="00F55F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F4DF6D"/>
  <w14:defaultImageDpi w14:val="0"/>
  <w15:docId w15:val="{D65146A4-082D-4A5C-96FF-C162E774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14C"/>
    <w:pPr>
      <w:spacing w:after="200" w:line="276" w:lineRule="auto"/>
    </w:pPr>
    <w:rPr>
      <w:rFonts w:ascii="Calibri" w:hAnsi="Calibri"/>
      <w:sz w:val="22"/>
      <w:szCs w:val="22"/>
      <w:lang w:val="ru-RU" w:eastAsia="en-US"/>
    </w:rPr>
  </w:style>
  <w:style w:type="paragraph" w:styleId="1">
    <w:name w:val="heading 1"/>
    <w:basedOn w:val="a"/>
    <w:next w:val="a"/>
    <w:link w:val="10"/>
    <w:uiPriority w:val="99"/>
    <w:qFormat/>
    <w:rsid w:val="004C1DD9"/>
    <w:pPr>
      <w:keepNext/>
      <w:keepLines/>
      <w:spacing w:before="360" w:after="80" w:line="259" w:lineRule="auto"/>
      <w:outlineLvl w:val="0"/>
    </w:pPr>
    <w:rPr>
      <w:rFonts w:ascii="Aptos Display" w:eastAsia="Times New Roman" w:hAnsi="Aptos Display"/>
      <w:color w:val="0F4761"/>
      <w:kern w:val="2"/>
      <w:sz w:val="40"/>
      <w:szCs w:val="40"/>
      <w:lang w:val="uk-UA"/>
    </w:rPr>
  </w:style>
  <w:style w:type="paragraph" w:styleId="2">
    <w:name w:val="heading 2"/>
    <w:basedOn w:val="a"/>
    <w:next w:val="a"/>
    <w:link w:val="20"/>
    <w:uiPriority w:val="99"/>
    <w:qFormat/>
    <w:rsid w:val="004C1DD9"/>
    <w:pPr>
      <w:keepNext/>
      <w:keepLines/>
      <w:spacing w:before="160" w:after="80" w:line="259" w:lineRule="auto"/>
      <w:outlineLvl w:val="1"/>
    </w:pPr>
    <w:rPr>
      <w:rFonts w:ascii="Aptos Display" w:eastAsia="Times New Roman" w:hAnsi="Aptos Display"/>
      <w:color w:val="0F4761"/>
      <w:kern w:val="2"/>
      <w:sz w:val="32"/>
      <w:szCs w:val="32"/>
      <w:lang w:val="uk-UA"/>
    </w:rPr>
  </w:style>
  <w:style w:type="paragraph" w:styleId="3">
    <w:name w:val="heading 3"/>
    <w:basedOn w:val="a"/>
    <w:next w:val="a"/>
    <w:link w:val="30"/>
    <w:uiPriority w:val="99"/>
    <w:qFormat/>
    <w:rsid w:val="004C1DD9"/>
    <w:pPr>
      <w:keepNext/>
      <w:keepLines/>
      <w:spacing w:before="160" w:after="80" w:line="259" w:lineRule="auto"/>
      <w:outlineLvl w:val="2"/>
    </w:pPr>
    <w:rPr>
      <w:rFonts w:ascii="Aptos" w:eastAsia="Times New Roman" w:hAnsi="Aptos"/>
      <w:color w:val="0F4761"/>
      <w:kern w:val="2"/>
      <w:sz w:val="28"/>
      <w:szCs w:val="28"/>
      <w:lang w:val="uk-UA"/>
    </w:rPr>
  </w:style>
  <w:style w:type="paragraph" w:styleId="4">
    <w:name w:val="heading 4"/>
    <w:basedOn w:val="a"/>
    <w:next w:val="a"/>
    <w:link w:val="40"/>
    <w:uiPriority w:val="99"/>
    <w:qFormat/>
    <w:rsid w:val="004C1DD9"/>
    <w:pPr>
      <w:keepNext/>
      <w:keepLines/>
      <w:spacing w:before="80" w:after="40" w:line="259" w:lineRule="auto"/>
      <w:outlineLvl w:val="3"/>
    </w:pPr>
    <w:rPr>
      <w:rFonts w:ascii="Aptos" w:eastAsia="Times New Roman" w:hAnsi="Aptos"/>
      <w:i/>
      <w:iCs/>
      <w:color w:val="0F4761"/>
      <w:kern w:val="2"/>
      <w:lang w:val="uk-UA"/>
    </w:rPr>
  </w:style>
  <w:style w:type="paragraph" w:styleId="5">
    <w:name w:val="heading 5"/>
    <w:basedOn w:val="a"/>
    <w:next w:val="a"/>
    <w:link w:val="50"/>
    <w:uiPriority w:val="99"/>
    <w:qFormat/>
    <w:rsid w:val="004C1DD9"/>
    <w:pPr>
      <w:keepNext/>
      <w:keepLines/>
      <w:spacing w:before="80" w:after="40" w:line="259" w:lineRule="auto"/>
      <w:outlineLvl w:val="4"/>
    </w:pPr>
    <w:rPr>
      <w:rFonts w:ascii="Aptos" w:eastAsia="Times New Roman" w:hAnsi="Aptos"/>
      <w:color w:val="0F4761"/>
      <w:kern w:val="2"/>
      <w:lang w:val="uk-UA"/>
    </w:rPr>
  </w:style>
  <w:style w:type="paragraph" w:styleId="6">
    <w:name w:val="heading 6"/>
    <w:basedOn w:val="a"/>
    <w:next w:val="a"/>
    <w:link w:val="60"/>
    <w:uiPriority w:val="99"/>
    <w:qFormat/>
    <w:rsid w:val="004C1DD9"/>
    <w:pPr>
      <w:keepNext/>
      <w:keepLines/>
      <w:spacing w:before="40" w:after="0" w:line="259" w:lineRule="auto"/>
      <w:outlineLvl w:val="5"/>
    </w:pPr>
    <w:rPr>
      <w:rFonts w:ascii="Aptos" w:eastAsia="Times New Roman" w:hAnsi="Aptos"/>
      <w:i/>
      <w:iCs/>
      <w:color w:val="595959"/>
      <w:kern w:val="2"/>
      <w:lang w:val="uk-UA"/>
    </w:rPr>
  </w:style>
  <w:style w:type="paragraph" w:styleId="7">
    <w:name w:val="heading 7"/>
    <w:basedOn w:val="a"/>
    <w:next w:val="a"/>
    <w:link w:val="70"/>
    <w:uiPriority w:val="99"/>
    <w:qFormat/>
    <w:rsid w:val="004C1DD9"/>
    <w:pPr>
      <w:keepNext/>
      <w:keepLines/>
      <w:spacing w:before="40" w:after="0" w:line="259" w:lineRule="auto"/>
      <w:outlineLvl w:val="6"/>
    </w:pPr>
    <w:rPr>
      <w:rFonts w:ascii="Aptos" w:eastAsia="Times New Roman" w:hAnsi="Aptos"/>
      <w:color w:val="595959"/>
      <w:kern w:val="2"/>
      <w:lang w:val="uk-UA"/>
    </w:rPr>
  </w:style>
  <w:style w:type="paragraph" w:styleId="8">
    <w:name w:val="heading 8"/>
    <w:basedOn w:val="a"/>
    <w:next w:val="a"/>
    <w:link w:val="80"/>
    <w:uiPriority w:val="99"/>
    <w:qFormat/>
    <w:rsid w:val="004C1DD9"/>
    <w:pPr>
      <w:keepNext/>
      <w:keepLines/>
      <w:spacing w:after="0" w:line="259" w:lineRule="auto"/>
      <w:outlineLvl w:val="7"/>
    </w:pPr>
    <w:rPr>
      <w:rFonts w:ascii="Aptos" w:eastAsia="Times New Roman" w:hAnsi="Aptos"/>
      <w:i/>
      <w:iCs/>
      <w:color w:val="272727"/>
      <w:kern w:val="2"/>
      <w:lang w:val="uk-UA"/>
    </w:rPr>
  </w:style>
  <w:style w:type="paragraph" w:styleId="9">
    <w:name w:val="heading 9"/>
    <w:basedOn w:val="a"/>
    <w:next w:val="a"/>
    <w:link w:val="90"/>
    <w:uiPriority w:val="99"/>
    <w:qFormat/>
    <w:rsid w:val="004C1DD9"/>
    <w:pPr>
      <w:keepNext/>
      <w:keepLines/>
      <w:spacing w:after="0" w:line="259" w:lineRule="auto"/>
      <w:outlineLvl w:val="8"/>
    </w:pPr>
    <w:rPr>
      <w:rFonts w:ascii="Aptos" w:eastAsia="Times New Roman" w:hAnsi="Aptos"/>
      <w:color w:val="272727"/>
      <w:kern w:val="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C1DD9"/>
    <w:rPr>
      <w:rFonts w:ascii="Aptos Display" w:hAnsi="Aptos Display"/>
      <w:color w:val="0F4761"/>
      <w:sz w:val="40"/>
    </w:rPr>
  </w:style>
  <w:style w:type="character" w:customStyle="1" w:styleId="20">
    <w:name w:val="Заголовок 2 Знак"/>
    <w:link w:val="2"/>
    <w:uiPriority w:val="99"/>
    <w:semiHidden/>
    <w:locked/>
    <w:rsid w:val="004C1DD9"/>
    <w:rPr>
      <w:rFonts w:ascii="Aptos Display" w:hAnsi="Aptos Display"/>
      <w:color w:val="0F4761"/>
      <w:sz w:val="32"/>
    </w:rPr>
  </w:style>
  <w:style w:type="character" w:customStyle="1" w:styleId="30">
    <w:name w:val="Заголовок 3 Знак"/>
    <w:link w:val="3"/>
    <w:uiPriority w:val="99"/>
    <w:semiHidden/>
    <w:locked/>
    <w:rsid w:val="004C1DD9"/>
    <w:rPr>
      <w:rFonts w:eastAsia="Times New Roman"/>
      <w:color w:val="0F4761"/>
      <w:sz w:val="28"/>
    </w:rPr>
  </w:style>
  <w:style w:type="character" w:customStyle="1" w:styleId="40">
    <w:name w:val="Заголовок 4 Знак"/>
    <w:link w:val="4"/>
    <w:uiPriority w:val="99"/>
    <w:semiHidden/>
    <w:locked/>
    <w:rsid w:val="004C1DD9"/>
    <w:rPr>
      <w:rFonts w:eastAsia="Times New Roman"/>
      <w:i/>
      <w:color w:val="0F4761"/>
    </w:rPr>
  </w:style>
  <w:style w:type="character" w:customStyle="1" w:styleId="50">
    <w:name w:val="Заголовок 5 Знак"/>
    <w:link w:val="5"/>
    <w:uiPriority w:val="99"/>
    <w:semiHidden/>
    <w:locked/>
    <w:rsid w:val="004C1DD9"/>
    <w:rPr>
      <w:rFonts w:eastAsia="Times New Roman"/>
      <w:color w:val="0F4761"/>
    </w:rPr>
  </w:style>
  <w:style w:type="character" w:customStyle="1" w:styleId="60">
    <w:name w:val="Заголовок 6 Знак"/>
    <w:link w:val="6"/>
    <w:uiPriority w:val="99"/>
    <w:semiHidden/>
    <w:locked/>
    <w:rsid w:val="004C1DD9"/>
    <w:rPr>
      <w:rFonts w:eastAsia="Times New Roman"/>
      <w:i/>
      <w:color w:val="595959"/>
    </w:rPr>
  </w:style>
  <w:style w:type="character" w:customStyle="1" w:styleId="70">
    <w:name w:val="Заголовок 7 Знак"/>
    <w:link w:val="7"/>
    <w:uiPriority w:val="99"/>
    <w:semiHidden/>
    <w:locked/>
    <w:rsid w:val="004C1DD9"/>
    <w:rPr>
      <w:rFonts w:eastAsia="Times New Roman"/>
      <w:color w:val="595959"/>
    </w:rPr>
  </w:style>
  <w:style w:type="character" w:customStyle="1" w:styleId="80">
    <w:name w:val="Заголовок 8 Знак"/>
    <w:link w:val="8"/>
    <w:uiPriority w:val="99"/>
    <w:semiHidden/>
    <w:locked/>
    <w:rsid w:val="004C1DD9"/>
    <w:rPr>
      <w:rFonts w:eastAsia="Times New Roman"/>
      <w:i/>
      <w:color w:val="272727"/>
    </w:rPr>
  </w:style>
  <w:style w:type="character" w:customStyle="1" w:styleId="90">
    <w:name w:val="Заголовок 9 Знак"/>
    <w:link w:val="9"/>
    <w:uiPriority w:val="99"/>
    <w:semiHidden/>
    <w:locked/>
    <w:rsid w:val="004C1DD9"/>
    <w:rPr>
      <w:rFonts w:eastAsia="Times New Roman"/>
      <w:color w:val="272727"/>
    </w:rPr>
  </w:style>
  <w:style w:type="paragraph" w:styleId="a3">
    <w:name w:val="Title"/>
    <w:basedOn w:val="a"/>
    <w:next w:val="a"/>
    <w:link w:val="a4"/>
    <w:uiPriority w:val="99"/>
    <w:qFormat/>
    <w:rsid w:val="004C1DD9"/>
    <w:pPr>
      <w:spacing w:after="80" w:line="240" w:lineRule="auto"/>
      <w:contextualSpacing/>
    </w:pPr>
    <w:rPr>
      <w:rFonts w:ascii="Aptos Display" w:eastAsia="Times New Roman" w:hAnsi="Aptos Display"/>
      <w:spacing w:val="-10"/>
      <w:kern w:val="28"/>
      <w:sz w:val="56"/>
      <w:szCs w:val="56"/>
      <w:lang w:val="uk-UA"/>
    </w:rPr>
  </w:style>
  <w:style w:type="character" w:customStyle="1" w:styleId="a4">
    <w:name w:val="Назва Знак"/>
    <w:link w:val="a3"/>
    <w:uiPriority w:val="99"/>
    <w:locked/>
    <w:rsid w:val="004C1DD9"/>
    <w:rPr>
      <w:rFonts w:ascii="Aptos Display" w:hAnsi="Aptos Display"/>
      <w:spacing w:val="-10"/>
      <w:kern w:val="28"/>
      <w:sz w:val="56"/>
    </w:rPr>
  </w:style>
  <w:style w:type="paragraph" w:styleId="a5">
    <w:name w:val="Subtitle"/>
    <w:basedOn w:val="a"/>
    <w:next w:val="a"/>
    <w:link w:val="a6"/>
    <w:uiPriority w:val="99"/>
    <w:qFormat/>
    <w:rsid w:val="004C1DD9"/>
    <w:pPr>
      <w:numPr>
        <w:ilvl w:val="1"/>
      </w:numPr>
      <w:spacing w:after="160" w:line="259" w:lineRule="auto"/>
    </w:pPr>
    <w:rPr>
      <w:rFonts w:ascii="Aptos" w:eastAsia="Times New Roman" w:hAnsi="Aptos"/>
      <w:color w:val="595959"/>
      <w:spacing w:val="15"/>
      <w:kern w:val="2"/>
      <w:sz w:val="28"/>
      <w:szCs w:val="28"/>
      <w:lang w:val="uk-UA"/>
    </w:rPr>
  </w:style>
  <w:style w:type="character" w:customStyle="1" w:styleId="a6">
    <w:name w:val="Підзаголовок Знак"/>
    <w:link w:val="a5"/>
    <w:uiPriority w:val="99"/>
    <w:locked/>
    <w:rsid w:val="004C1DD9"/>
    <w:rPr>
      <w:rFonts w:eastAsia="Times New Roman"/>
      <w:color w:val="595959"/>
      <w:spacing w:val="15"/>
      <w:sz w:val="28"/>
    </w:rPr>
  </w:style>
  <w:style w:type="paragraph" w:styleId="a7">
    <w:name w:val="Quote"/>
    <w:basedOn w:val="a"/>
    <w:next w:val="a"/>
    <w:link w:val="a8"/>
    <w:uiPriority w:val="99"/>
    <w:qFormat/>
    <w:rsid w:val="004C1DD9"/>
    <w:pPr>
      <w:spacing w:before="160" w:after="160" w:line="259" w:lineRule="auto"/>
      <w:jc w:val="center"/>
    </w:pPr>
    <w:rPr>
      <w:rFonts w:ascii="Aptos" w:hAnsi="Aptos"/>
      <w:i/>
      <w:iCs/>
      <w:color w:val="404040"/>
      <w:kern w:val="2"/>
      <w:lang w:val="uk-UA"/>
    </w:rPr>
  </w:style>
  <w:style w:type="character" w:customStyle="1" w:styleId="a8">
    <w:name w:val="Цитата Знак"/>
    <w:link w:val="a7"/>
    <w:uiPriority w:val="99"/>
    <w:locked/>
    <w:rsid w:val="004C1DD9"/>
    <w:rPr>
      <w:i/>
      <w:color w:val="404040"/>
    </w:rPr>
  </w:style>
  <w:style w:type="paragraph" w:styleId="a9">
    <w:name w:val="List Paragraph"/>
    <w:basedOn w:val="a"/>
    <w:uiPriority w:val="99"/>
    <w:qFormat/>
    <w:rsid w:val="004C1DD9"/>
    <w:pPr>
      <w:spacing w:after="160" w:line="259" w:lineRule="auto"/>
      <w:ind w:left="720"/>
      <w:contextualSpacing/>
    </w:pPr>
    <w:rPr>
      <w:rFonts w:ascii="Aptos" w:hAnsi="Aptos"/>
      <w:kern w:val="2"/>
      <w:lang w:val="uk-UA"/>
    </w:rPr>
  </w:style>
  <w:style w:type="character" w:styleId="aa">
    <w:name w:val="Intense Emphasis"/>
    <w:uiPriority w:val="99"/>
    <w:qFormat/>
    <w:rsid w:val="004C1DD9"/>
    <w:rPr>
      <w:i/>
      <w:color w:val="0F4761"/>
    </w:rPr>
  </w:style>
  <w:style w:type="paragraph" w:styleId="ab">
    <w:name w:val="Intense Quote"/>
    <w:basedOn w:val="a"/>
    <w:next w:val="a"/>
    <w:link w:val="ac"/>
    <w:uiPriority w:val="99"/>
    <w:qFormat/>
    <w:rsid w:val="004C1DD9"/>
    <w:pPr>
      <w:pBdr>
        <w:top w:val="single" w:sz="4" w:space="10" w:color="0F4761"/>
        <w:bottom w:val="single" w:sz="4" w:space="10" w:color="0F4761"/>
      </w:pBdr>
      <w:spacing w:before="360" w:after="360" w:line="259" w:lineRule="auto"/>
      <w:ind w:left="864" w:right="864"/>
      <w:jc w:val="center"/>
    </w:pPr>
    <w:rPr>
      <w:rFonts w:ascii="Aptos" w:hAnsi="Aptos"/>
      <w:i/>
      <w:iCs/>
      <w:color w:val="0F4761"/>
      <w:kern w:val="2"/>
      <w:lang w:val="uk-UA"/>
    </w:rPr>
  </w:style>
  <w:style w:type="character" w:customStyle="1" w:styleId="ac">
    <w:name w:val="Насичена цитата Знак"/>
    <w:link w:val="ab"/>
    <w:uiPriority w:val="99"/>
    <w:locked/>
    <w:rsid w:val="004C1DD9"/>
    <w:rPr>
      <w:i/>
      <w:color w:val="0F4761"/>
    </w:rPr>
  </w:style>
  <w:style w:type="character" w:styleId="ad">
    <w:name w:val="Intense Reference"/>
    <w:uiPriority w:val="99"/>
    <w:qFormat/>
    <w:rsid w:val="004C1DD9"/>
    <w:rPr>
      <w:b/>
      <w:smallCaps/>
      <w:color w:val="0F4761"/>
      <w:spacing w:val="5"/>
    </w:rPr>
  </w:style>
  <w:style w:type="character" w:styleId="ae">
    <w:name w:val="annotation reference"/>
    <w:uiPriority w:val="99"/>
    <w:semiHidden/>
    <w:rsid w:val="002D43D6"/>
    <w:rPr>
      <w:rFonts w:cs="Times New Roman"/>
      <w:sz w:val="16"/>
    </w:rPr>
  </w:style>
  <w:style w:type="paragraph" w:styleId="af">
    <w:name w:val="annotation text"/>
    <w:basedOn w:val="a"/>
    <w:link w:val="af0"/>
    <w:uiPriority w:val="99"/>
    <w:semiHidden/>
    <w:rsid w:val="002D43D6"/>
    <w:pPr>
      <w:spacing w:line="240" w:lineRule="auto"/>
    </w:pPr>
    <w:rPr>
      <w:sz w:val="20"/>
      <w:szCs w:val="20"/>
    </w:rPr>
  </w:style>
  <w:style w:type="character" w:customStyle="1" w:styleId="af0">
    <w:name w:val="Текст примітки Знак"/>
    <w:link w:val="af"/>
    <w:uiPriority w:val="99"/>
    <w:semiHidden/>
    <w:locked/>
    <w:rsid w:val="002D43D6"/>
    <w:rPr>
      <w:rFonts w:ascii="Calibri" w:hAnsi="Calibri"/>
      <w:kern w:val="0"/>
      <w:sz w:val="20"/>
      <w:lang w:val="ru-RU" w:eastAsia="x-none"/>
    </w:rPr>
  </w:style>
  <w:style w:type="paragraph" w:styleId="af1">
    <w:name w:val="annotation subject"/>
    <w:basedOn w:val="af"/>
    <w:next w:val="af"/>
    <w:link w:val="af2"/>
    <w:uiPriority w:val="99"/>
    <w:semiHidden/>
    <w:rsid w:val="002D43D6"/>
    <w:rPr>
      <w:b/>
      <w:bCs/>
    </w:rPr>
  </w:style>
  <w:style w:type="character" w:customStyle="1" w:styleId="af2">
    <w:name w:val="Тема примітки Знак"/>
    <w:link w:val="af1"/>
    <w:uiPriority w:val="99"/>
    <w:semiHidden/>
    <w:locked/>
    <w:rsid w:val="002D43D6"/>
    <w:rPr>
      <w:rFonts w:ascii="Calibri" w:hAnsi="Calibri"/>
      <w:b/>
      <w:kern w:val="0"/>
      <w:sz w:val="20"/>
      <w:lang w:val="ru-RU" w:eastAsia="x-none"/>
    </w:rPr>
  </w:style>
  <w:style w:type="paragraph" w:styleId="af3">
    <w:name w:val="Balloon Text"/>
    <w:basedOn w:val="a"/>
    <w:link w:val="af4"/>
    <w:uiPriority w:val="99"/>
    <w:semiHidden/>
    <w:rsid w:val="002D43D6"/>
    <w:pPr>
      <w:spacing w:after="0" w:line="240" w:lineRule="auto"/>
    </w:pPr>
    <w:rPr>
      <w:rFonts w:ascii="Tahoma" w:hAnsi="Tahoma" w:cs="Tahoma"/>
      <w:sz w:val="16"/>
      <w:szCs w:val="16"/>
    </w:rPr>
  </w:style>
  <w:style w:type="character" w:customStyle="1" w:styleId="af4">
    <w:name w:val="Текст у виносці Знак"/>
    <w:link w:val="af3"/>
    <w:uiPriority w:val="99"/>
    <w:semiHidden/>
    <w:locked/>
    <w:rsid w:val="002D43D6"/>
    <w:rPr>
      <w:rFonts w:ascii="Tahoma" w:hAnsi="Tahoma"/>
      <w:kern w:val="0"/>
      <w:sz w:val="16"/>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4532</Words>
  <Characters>2584</Characters>
  <Application>Microsoft Office Word</Application>
  <DocSecurity>0</DocSecurity>
  <Lines>21</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Халус</dc:creator>
  <cp:keywords/>
  <dc:description/>
  <cp:lastModifiedBy>admin</cp:lastModifiedBy>
  <cp:revision>11</cp:revision>
  <dcterms:created xsi:type="dcterms:W3CDTF">2025-11-19T10:22:00Z</dcterms:created>
  <dcterms:modified xsi:type="dcterms:W3CDTF">2026-02-11T20:11:00Z</dcterms:modified>
</cp:coreProperties>
</file>