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A6BE3" w:rsidRPr="005A3FDD" w:rsidRDefault="008A6BE3" w:rsidP="008A6BE3">
      <w:pPr>
        <w:ind w:left="5760" w:firstLine="720"/>
        <w:jc w:val="right"/>
        <w:rPr>
          <w:rFonts w:ascii="Times New Roman" w:hAnsi="Times New Roman" w:cs="Times New Roman"/>
          <w:lang w:val="ru-RU"/>
        </w:rPr>
      </w:pPr>
      <w:r w:rsidRPr="005A3FDD">
        <w:rPr>
          <w:rFonts w:ascii="Times New Roman" w:hAnsi="Times New Roman" w:cs="Times New Roman"/>
          <w:lang w:val="ru-RU"/>
        </w:rPr>
        <w:t xml:space="preserve">Додаток 1                                                                                   </w:t>
      </w:r>
    </w:p>
    <w:p w:rsidR="008A6BE3" w:rsidRPr="005A3FDD" w:rsidRDefault="008A6BE3" w:rsidP="008A6BE3">
      <w:pPr>
        <w:jc w:val="right"/>
        <w:rPr>
          <w:rFonts w:ascii="Times New Roman" w:hAnsi="Times New Roman" w:cs="Times New Roman"/>
          <w:lang w:val="uk-UA"/>
        </w:rPr>
      </w:pPr>
      <w:r w:rsidRPr="005A3FDD">
        <w:rPr>
          <w:rFonts w:ascii="Times New Roman" w:hAnsi="Times New Roman" w:cs="Times New Roman"/>
          <w:lang w:val="ru-RU"/>
        </w:rPr>
        <w:t>до реєстраційного посвідчення АА</w:t>
      </w:r>
      <w:r w:rsidRPr="005A3FDD">
        <w:rPr>
          <w:rFonts w:ascii="Times New Roman" w:hAnsi="Times New Roman" w:cs="Times New Roman"/>
          <w:lang w:val="uk-UA"/>
        </w:rPr>
        <w:t>-01305</w:t>
      </w:r>
      <w:r w:rsidRPr="005A3FDD">
        <w:rPr>
          <w:rFonts w:ascii="Times New Roman" w:hAnsi="Times New Roman" w:cs="Times New Roman"/>
          <w:lang w:val="ru-RU"/>
        </w:rPr>
        <w:t>-01-</w:t>
      </w:r>
      <w:r w:rsidRPr="005A3FDD">
        <w:rPr>
          <w:rFonts w:ascii="Times New Roman" w:hAnsi="Times New Roman" w:cs="Times New Roman"/>
          <w:lang w:val="uk-UA"/>
        </w:rPr>
        <w:t>10</w:t>
      </w:r>
    </w:p>
    <w:p w:rsidR="008A6BE3" w:rsidRPr="005A3FDD" w:rsidRDefault="008A6BE3" w:rsidP="008A6BE3">
      <w:pPr>
        <w:pStyle w:val="14"/>
        <w:spacing w:line="240" w:lineRule="auto"/>
        <w:jc w:val="right"/>
        <w:rPr>
          <w:rFonts w:ascii="Times New Roman" w:hAnsi="Times New Roman"/>
          <w:b/>
          <w:sz w:val="24"/>
          <w:szCs w:val="24"/>
        </w:rPr>
      </w:pPr>
    </w:p>
    <w:p w:rsidR="008A6BE3" w:rsidRPr="005A3FDD" w:rsidRDefault="008A6BE3" w:rsidP="008A6BE3">
      <w:pPr>
        <w:pStyle w:val="14"/>
        <w:spacing w:line="240" w:lineRule="auto"/>
        <w:jc w:val="center"/>
        <w:rPr>
          <w:rFonts w:ascii="Times New Roman" w:hAnsi="Times New Roman"/>
          <w:b/>
          <w:sz w:val="24"/>
          <w:szCs w:val="24"/>
        </w:rPr>
      </w:pPr>
      <w:r w:rsidRPr="005A3FDD">
        <w:rPr>
          <w:rFonts w:ascii="Times New Roman" w:hAnsi="Times New Roman"/>
          <w:b/>
          <w:sz w:val="24"/>
          <w:szCs w:val="24"/>
        </w:rPr>
        <w:t xml:space="preserve">Коротка характеристика препарату </w:t>
      </w:r>
    </w:p>
    <w:p w:rsidR="008A6BE3" w:rsidRPr="005A3FDD" w:rsidRDefault="008A6BE3" w:rsidP="008A6BE3">
      <w:pPr>
        <w:pStyle w:val="1"/>
        <w:suppressAutoHyphens w:val="0"/>
        <w:spacing w:after="0" w:line="240" w:lineRule="auto"/>
        <w:rPr>
          <w:rFonts w:ascii="Times New Roman" w:hAnsi="Times New Roman" w:cs="Times New Roman"/>
          <w:u w:val="single"/>
          <w:lang w:val="ru-RU"/>
        </w:rPr>
      </w:pPr>
    </w:p>
    <w:p w:rsidR="008A6BE3" w:rsidRPr="005A3FDD" w:rsidRDefault="008A6BE3" w:rsidP="008A6BE3">
      <w:pPr>
        <w:ind w:firstLine="567"/>
        <w:rPr>
          <w:rFonts w:ascii="Times New Roman" w:hAnsi="Times New Roman" w:cs="Times New Roman"/>
          <w:b/>
          <w:lang w:val="ru-RU"/>
        </w:rPr>
      </w:pPr>
      <w:r w:rsidRPr="005A3FDD">
        <w:rPr>
          <w:rFonts w:ascii="Times New Roman" w:hAnsi="Times New Roman" w:cs="Times New Roman"/>
          <w:b/>
          <w:lang w:val="ru-RU"/>
        </w:rPr>
        <w:t>1. Назва</w:t>
      </w:r>
    </w:p>
    <w:p w:rsidR="008A6BE3" w:rsidRPr="005A3FDD" w:rsidRDefault="008A6BE3" w:rsidP="008A6BE3">
      <w:pPr>
        <w:ind w:firstLine="567"/>
        <w:rPr>
          <w:rFonts w:ascii="Times New Roman" w:hAnsi="Times New Roman" w:cs="Times New Roman"/>
          <w:lang w:val="uk-UA"/>
        </w:rPr>
      </w:pPr>
      <w:r w:rsidRPr="005A3FDD">
        <w:rPr>
          <w:rFonts w:ascii="Times New Roman" w:hAnsi="Times New Roman" w:cs="Times New Roman"/>
          <w:lang w:val="uk-UA"/>
        </w:rPr>
        <w:t xml:space="preserve">АМОКСИЦИЛІН 15% </w:t>
      </w:r>
      <w:r w:rsidRPr="005A3FDD">
        <w:rPr>
          <w:rFonts w:ascii="Times New Roman" w:hAnsi="Times New Roman" w:cs="Times New Roman"/>
          <w:lang w:val="en-US"/>
        </w:rPr>
        <w:t>L</w:t>
      </w:r>
      <w:r w:rsidRPr="005A3FDD">
        <w:rPr>
          <w:rFonts w:ascii="Times New Roman" w:hAnsi="Times New Roman" w:cs="Times New Roman"/>
          <w:lang w:val="uk-UA"/>
        </w:rPr>
        <w:t>.</w:t>
      </w:r>
      <w:r w:rsidRPr="005A3FDD">
        <w:rPr>
          <w:rFonts w:ascii="Times New Roman" w:hAnsi="Times New Roman" w:cs="Times New Roman"/>
          <w:lang w:val="en-US"/>
        </w:rPr>
        <w:t>A</w:t>
      </w:r>
      <w:r w:rsidRPr="005A3FDD">
        <w:rPr>
          <w:rFonts w:ascii="Times New Roman" w:hAnsi="Times New Roman" w:cs="Times New Roman"/>
          <w:lang w:val="uk-UA"/>
        </w:rPr>
        <w:t>.</w:t>
      </w:r>
    </w:p>
    <w:p w:rsidR="008A6BE3" w:rsidRPr="005A3FDD" w:rsidRDefault="008A6BE3" w:rsidP="008A6BE3">
      <w:pPr>
        <w:ind w:firstLine="567"/>
        <w:rPr>
          <w:rFonts w:ascii="Times New Roman" w:hAnsi="Times New Roman" w:cs="Times New Roman"/>
          <w:b/>
          <w:lang w:val="ru-RU"/>
        </w:rPr>
      </w:pPr>
      <w:r w:rsidRPr="005A3FDD">
        <w:rPr>
          <w:rFonts w:ascii="Times New Roman" w:hAnsi="Times New Roman" w:cs="Times New Roman"/>
          <w:b/>
          <w:lang w:val="uk-UA"/>
        </w:rPr>
        <w:t>2. С</w:t>
      </w:r>
      <w:r w:rsidRPr="005A3FDD">
        <w:rPr>
          <w:rFonts w:ascii="Times New Roman" w:hAnsi="Times New Roman" w:cs="Times New Roman"/>
          <w:b/>
          <w:lang w:val="ru-RU"/>
        </w:rPr>
        <w:t>клад</w:t>
      </w:r>
    </w:p>
    <w:p w:rsidR="008A6BE3" w:rsidRPr="005A3FDD" w:rsidRDefault="008A6BE3" w:rsidP="008A6BE3">
      <w:pPr>
        <w:ind w:firstLine="567"/>
        <w:rPr>
          <w:rFonts w:ascii="Times New Roman" w:hAnsi="Times New Roman" w:cs="Times New Roman"/>
          <w:lang w:val="uk-UA"/>
        </w:rPr>
      </w:pPr>
      <w:r w:rsidRPr="005A3FDD">
        <w:rPr>
          <w:rFonts w:ascii="Times New Roman" w:hAnsi="Times New Roman" w:cs="Times New Roman"/>
          <w:lang w:val="uk-UA"/>
        </w:rPr>
        <w:t>1 мл препарату містить діючу речовину:</w:t>
      </w:r>
    </w:p>
    <w:p w:rsidR="008A6BE3" w:rsidRPr="005A3FDD" w:rsidRDefault="008A6BE3" w:rsidP="008A6BE3">
      <w:pPr>
        <w:ind w:firstLine="567"/>
        <w:rPr>
          <w:rFonts w:ascii="Times New Roman" w:hAnsi="Times New Roman" w:cs="Times New Roman"/>
          <w:lang w:val="uk-UA"/>
        </w:rPr>
      </w:pPr>
      <w:r w:rsidRPr="005A3FDD">
        <w:rPr>
          <w:rFonts w:ascii="Times New Roman" w:hAnsi="Times New Roman" w:cs="Times New Roman"/>
          <w:lang w:val="uk-UA"/>
        </w:rPr>
        <w:t>амоксицилін (</w:t>
      </w:r>
      <w:r w:rsidR="00BF5465" w:rsidRPr="005A3FDD">
        <w:rPr>
          <w:rFonts w:ascii="Times New Roman" w:hAnsi="Times New Roman" w:cs="Times New Roman"/>
          <w:lang w:val="uk-UA"/>
        </w:rPr>
        <w:t xml:space="preserve">як </w:t>
      </w:r>
      <w:r w:rsidRPr="005A3FDD">
        <w:rPr>
          <w:rFonts w:ascii="Times New Roman" w:hAnsi="Times New Roman" w:cs="Times New Roman"/>
          <w:lang w:val="uk-UA"/>
        </w:rPr>
        <w:t>тригідрат) – 150 мг.</w:t>
      </w:r>
    </w:p>
    <w:p w:rsidR="008A6BE3" w:rsidRPr="005A3FDD" w:rsidRDefault="008A6BE3" w:rsidP="008A6BE3">
      <w:pPr>
        <w:ind w:firstLine="567"/>
        <w:jc w:val="both"/>
        <w:rPr>
          <w:rFonts w:ascii="Times New Roman" w:hAnsi="Times New Roman" w:cs="Times New Roman"/>
          <w:lang w:val="uk-UA"/>
        </w:rPr>
      </w:pPr>
      <w:r w:rsidRPr="005A3FDD">
        <w:rPr>
          <w:rFonts w:ascii="Times New Roman" w:hAnsi="Times New Roman" w:cs="Times New Roman"/>
          <w:lang w:val="uk-UA"/>
        </w:rPr>
        <w:t>Допоміжні речовини: моностеарат алюмінію, полісорбат 80, етилолеат.</w:t>
      </w:r>
    </w:p>
    <w:p w:rsidR="008A6BE3" w:rsidRPr="005A3FDD" w:rsidRDefault="008A6BE3" w:rsidP="008A6BE3">
      <w:pPr>
        <w:ind w:firstLine="567"/>
        <w:rPr>
          <w:rFonts w:ascii="Times New Roman" w:hAnsi="Times New Roman" w:cs="Times New Roman"/>
          <w:b/>
          <w:lang w:val="ru-RU"/>
        </w:rPr>
      </w:pPr>
      <w:r w:rsidRPr="005A3FDD">
        <w:rPr>
          <w:rFonts w:ascii="Times New Roman" w:hAnsi="Times New Roman" w:cs="Times New Roman"/>
          <w:b/>
          <w:lang w:val="ru-RU"/>
        </w:rPr>
        <w:t>3. Фармацевтична ф</w:t>
      </w:r>
      <w:bookmarkStart w:id="0" w:name="_GoBack"/>
      <w:bookmarkEnd w:id="0"/>
      <w:r w:rsidRPr="005A3FDD">
        <w:rPr>
          <w:rFonts w:ascii="Times New Roman" w:hAnsi="Times New Roman" w:cs="Times New Roman"/>
          <w:b/>
          <w:lang w:val="ru-RU"/>
        </w:rPr>
        <w:t xml:space="preserve">орма </w:t>
      </w:r>
    </w:p>
    <w:p w:rsidR="008A6BE3" w:rsidRPr="005A3FDD" w:rsidRDefault="008A6BE3" w:rsidP="008A6BE3">
      <w:pPr>
        <w:ind w:firstLine="567"/>
        <w:rPr>
          <w:rFonts w:ascii="Times New Roman" w:hAnsi="Times New Roman" w:cs="Times New Roman"/>
          <w:lang w:val="ru-RU"/>
        </w:rPr>
      </w:pPr>
      <w:r w:rsidRPr="005A3FDD">
        <w:rPr>
          <w:rFonts w:ascii="Times New Roman" w:hAnsi="Times New Roman" w:cs="Times New Roman"/>
          <w:lang w:val="ru-RU"/>
        </w:rPr>
        <w:t>Суспензія для ін’єкцій.</w:t>
      </w:r>
    </w:p>
    <w:p w:rsidR="008A6BE3" w:rsidRPr="005A3FDD" w:rsidRDefault="008A6BE3" w:rsidP="008A6BE3">
      <w:pPr>
        <w:ind w:firstLine="567"/>
        <w:jc w:val="both"/>
        <w:rPr>
          <w:rFonts w:ascii="Times New Roman" w:hAnsi="Times New Roman" w:cs="Times New Roman"/>
          <w:b/>
          <w:lang w:val="ru-RU"/>
        </w:rPr>
      </w:pPr>
      <w:r w:rsidRPr="005A3FDD">
        <w:rPr>
          <w:rFonts w:ascii="Times New Roman" w:hAnsi="Times New Roman" w:cs="Times New Roman"/>
          <w:b/>
          <w:lang w:val="ru-RU"/>
        </w:rPr>
        <w:t>4. Фармакологічні властивості</w:t>
      </w:r>
    </w:p>
    <w:p w:rsidR="00050E6D" w:rsidRPr="005A3FDD" w:rsidRDefault="00050E6D" w:rsidP="00050E6D">
      <w:pPr>
        <w:ind w:firstLine="567"/>
        <w:jc w:val="both"/>
        <w:rPr>
          <w:rFonts w:ascii="Times New Roman" w:hAnsi="Times New Roman" w:cs="Times New Roman"/>
          <w:b/>
          <w:i/>
          <w:lang w:val="ru-RU"/>
        </w:rPr>
      </w:pPr>
      <w:r w:rsidRPr="005A3FDD">
        <w:rPr>
          <w:rFonts w:ascii="Times New Roman" w:hAnsi="Times New Roman" w:cs="Times New Roman"/>
          <w:b/>
          <w:i/>
        </w:rPr>
        <w:t>ATC</w:t>
      </w:r>
      <w:r w:rsidRPr="005A3FDD">
        <w:rPr>
          <w:rFonts w:ascii="Times New Roman" w:hAnsi="Times New Roman" w:cs="Times New Roman"/>
          <w:b/>
          <w:i/>
          <w:lang w:val="ru-RU"/>
        </w:rPr>
        <w:t xml:space="preserve"> </w:t>
      </w:r>
      <w:r w:rsidRPr="005A3FDD">
        <w:rPr>
          <w:rFonts w:ascii="Times New Roman" w:hAnsi="Times New Roman" w:cs="Times New Roman"/>
          <w:b/>
          <w:i/>
        </w:rPr>
        <w:t>vet</w:t>
      </w:r>
      <w:r w:rsidRPr="005A3FDD">
        <w:rPr>
          <w:rFonts w:ascii="Times New Roman" w:hAnsi="Times New Roman" w:cs="Times New Roman"/>
          <w:b/>
          <w:i/>
          <w:lang w:val="ru-RU"/>
        </w:rPr>
        <w:t xml:space="preserve"> класифікаційний код </w:t>
      </w:r>
      <w:r w:rsidRPr="005A3FDD">
        <w:rPr>
          <w:rFonts w:ascii="Times New Roman" w:hAnsi="Times New Roman" w:cs="Times New Roman"/>
          <w:b/>
          <w:i/>
        </w:rPr>
        <w:t>QJ</w:t>
      </w:r>
      <w:r w:rsidRPr="005A3FDD">
        <w:rPr>
          <w:rFonts w:ascii="Times New Roman" w:hAnsi="Times New Roman" w:cs="Times New Roman"/>
          <w:b/>
          <w:i/>
          <w:lang w:val="ru-RU"/>
        </w:rPr>
        <w:t>01 - антибактеріальні ветеринарні препарати для системного застосування.</w:t>
      </w:r>
      <w:r w:rsidRPr="005A3FDD">
        <w:rPr>
          <w:rFonts w:ascii="Times New Roman" w:eastAsia="Calibri" w:hAnsi="Times New Roman" w:cs="Times New Roman"/>
          <w:b/>
          <w:i/>
        </w:rPr>
        <w:t>QJ</w:t>
      </w:r>
      <w:r w:rsidRPr="005A3FDD">
        <w:rPr>
          <w:rFonts w:ascii="Times New Roman" w:eastAsia="Calibri" w:hAnsi="Times New Roman" w:cs="Times New Roman"/>
          <w:b/>
          <w:i/>
          <w:lang w:val="ru-RU"/>
        </w:rPr>
        <w:t>01</w:t>
      </w:r>
      <w:r w:rsidRPr="005A3FDD">
        <w:rPr>
          <w:rFonts w:ascii="Times New Roman" w:eastAsia="Calibri" w:hAnsi="Times New Roman" w:cs="Times New Roman"/>
          <w:b/>
          <w:i/>
        </w:rPr>
        <w:t>CA</w:t>
      </w:r>
      <w:r w:rsidRPr="005A3FDD">
        <w:rPr>
          <w:rFonts w:ascii="Times New Roman" w:eastAsia="Calibri" w:hAnsi="Times New Roman" w:cs="Times New Roman"/>
          <w:b/>
          <w:i/>
          <w:lang w:val="ru-RU"/>
        </w:rPr>
        <w:t xml:space="preserve">04 </w:t>
      </w:r>
      <w:r w:rsidRPr="005A3FDD">
        <w:rPr>
          <w:rFonts w:ascii="Times New Roman" w:hAnsi="Times New Roman" w:cs="Times New Roman"/>
          <w:b/>
          <w:i/>
          <w:lang w:val="ru-RU"/>
        </w:rPr>
        <w:t>- Амоксицилін.</w:t>
      </w:r>
    </w:p>
    <w:p w:rsidR="00050E6D" w:rsidRPr="005A3FDD" w:rsidRDefault="00050E6D" w:rsidP="00050E6D">
      <w:pPr>
        <w:ind w:firstLine="567"/>
        <w:jc w:val="both"/>
        <w:rPr>
          <w:rFonts w:ascii="Times New Roman" w:hAnsi="Times New Roman" w:cs="Times New Roman"/>
          <w:lang w:val="ru-RU"/>
        </w:rPr>
      </w:pPr>
      <w:r w:rsidRPr="005A3FDD">
        <w:rPr>
          <w:rFonts w:ascii="Times New Roman" w:hAnsi="Times New Roman" w:cs="Times New Roman"/>
          <w:lang w:val="ru-RU"/>
        </w:rPr>
        <w:t>Амоксицилін відноситься до групи бета-лактамів, а саме до групи амінопеніцилінів. Механізм дії амоксицикліну полягає у гальмуванні біохімічних процесів при синтезі клітинних стінок бактерій завдяки вибірковій та незворотній блокаді деяких ензимів, насамперед транспептидаз, ендопептидаз та карбоксипептидаз. Недостатня міцність клітинних стінок чутливих мікроорганізмів впливає на осмотичну стійкість, що викликає клітинний лізис бактерії. Амоксицилін діє бактерицидно на грампозитивні (</w:t>
      </w:r>
      <w:r w:rsidRPr="005A3FDD">
        <w:rPr>
          <w:rFonts w:ascii="Times New Roman" w:hAnsi="Times New Roman" w:cs="Times New Roman"/>
          <w:i/>
          <w:iCs/>
        </w:rPr>
        <w:t>Arcanobacterium</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w:t>
      </w:r>
      <w:r w:rsidRPr="005A3FDD">
        <w:rPr>
          <w:rFonts w:ascii="Times New Roman" w:hAnsi="Times New Roman" w:cs="Times New Roman"/>
          <w:lang w:val="ru-RU"/>
        </w:rPr>
        <w:t xml:space="preserve"> </w:t>
      </w:r>
      <w:r w:rsidRPr="005A3FDD">
        <w:rPr>
          <w:rFonts w:ascii="Times New Roman" w:hAnsi="Times New Roman" w:cs="Times New Roman"/>
          <w:i/>
          <w:iCs/>
        </w:rPr>
        <w:t>Bacillus</w:t>
      </w:r>
      <w:r w:rsidRPr="005A3FDD">
        <w:rPr>
          <w:rFonts w:ascii="Times New Roman" w:hAnsi="Times New Roman" w:cs="Times New Roman"/>
          <w:i/>
          <w:iCs/>
          <w:lang w:val="ru-RU"/>
        </w:rPr>
        <w:t xml:space="preserve"> </w:t>
      </w:r>
      <w:r w:rsidRPr="005A3FDD">
        <w:rPr>
          <w:rFonts w:ascii="Times New Roman" w:hAnsi="Times New Roman" w:cs="Times New Roman"/>
          <w:i/>
          <w:iCs/>
        </w:rPr>
        <w:t>anthracis</w:t>
      </w:r>
      <w:r w:rsidRPr="005A3FDD">
        <w:rPr>
          <w:rFonts w:ascii="Times New Roman" w:hAnsi="Times New Roman" w:cs="Times New Roman"/>
          <w:i/>
          <w:iCs/>
          <w:lang w:val="ru-RU"/>
        </w:rPr>
        <w:t xml:space="preserve">, </w:t>
      </w:r>
      <w:r w:rsidRPr="005A3FDD">
        <w:rPr>
          <w:rFonts w:ascii="Times New Roman" w:hAnsi="Times New Roman" w:cs="Times New Roman"/>
          <w:i/>
          <w:iCs/>
        </w:rPr>
        <w:t>Erysipelothrix</w:t>
      </w:r>
      <w:r w:rsidRPr="005A3FDD">
        <w:rPr>
          <w:rFonts w:ascii="Times New Roman" w:hAnsi="Times New Roman" w:cs="Times New Roman"/>
          <w:i/>
          <w:iCs/>
          <w:lang w:val="ru-RU"/>
        </w:rPr>
        <w:t xml:space="preserve"> </w:t>
      </w:r>
      <w:r w:rsidRPr="005A3FDD">
        <w:rPr>
          <w:rFonts w:ascii="Times New Roman" w:hAnsi="Times New Roman" w:cs="Times New Roman"/>
          <w:i/>
          <w:iCs/>
        </w:rPr>
        <w:t>rhusiopathiae</w:t>
      </w:r>
      <w:r w:rsidRPr="005A3FDD">
        <w:rPr>
          <w:rFonts w:ascii="Times New Roman" w:hAnsi="Times New Roman" w:cs="Times New Roman"/>
          <w:i/>
          <w:iCs/>
          <w:lang w:val="ru-RU"/>
        </w:rPr>
        <w:t>,</w:t>
      </w:r>
      <w:r w:rsidRPr="005A3FDD">
        <w:rPr>
          <w:rFonts w:ascii="Times New Roman" w:hAnsi="Times New Roman" w:cs="Times New Roman"/>
          <w:lang w:val="ru-RU"/>
        </w:rPr>
        <w:t xml:space="preserve"> </w:t>
      </w:r>
      <w:r w:rsidRPr="005A3FDD">
        <w:rPr>
          <w:rFonts w:ascii="Times New Roman" w:hAnsi="Times New Roman" w:cs="Times New Roman"/>
          <w:i/>
          <w:iCs/>
        </w:rPr>
        <w:t>Staphylococcus</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iCs/>
          <w:lang w:val="ru-RU"/>
        </w:rPr>
        <w:t>.</w:t>
      </w:r>
      <w:r w:rsidRPr="005A3FDD">
        <w:rPr>
          <w:rFonts w:ascii="Times New Roman" w:hAnsi="Times New Roman" w:cs="Times New Roman"/>
          <w:lang w:val="ru-RU"/>
        </w:rPr>
        <w:t xml:space="preserve">, </w:t>
      </w:r>
      <w:r w:rsidRPr="005A3FDD">
        <w:rPr>
          <w:rFonts w:ascii="Times New Roman" w:hAnsi="Times New Roman" w:cs="Times New Roman"/>
          <w:i/>
          <w:iCs/>
        </w:rPr>
        <w:t>Streptococcus</w:t>
      </w:r>
      <w:r w:rsidRPr="005A3FDD">
        <w:rPr>
          <w:rFonts w:ascii="Times New Roman" w:hAnsi="Times New Roman" w:cs="Times New Roman"/>
          <w:i/>
          <w:iCs/>
          <w:lang w:val="ru-RU"/>
        </w:rPr>
        <w:t xml:space="preserve"> </w:t>
      </w:r>
      <w:r w:rsidRPr="005A3FDD">
        <w:rPr>
          <w:rFonts w:ascii="Times New Roman" w:hAnsi="Times New Roman" w:cs="Times New Roman"/>
          <w:i/>
          <w:iCs/>
        </w:rPr>
        <w:t>suis</w:t>
      </w:r>
      <w:r w:rsidRPr="005A3FDD">
        <w:rPr>
          <w:rFonts w:ascii="Times New Roman" w:hAnsi="Times New Roman" w:cs="Times New Roman"/>
          <w:lang w:val="ru-RU"/>
        </w:rPr>
        <w:t xml:space="preserve">, </w:t>
      </w:r>
      <w:r w:rsidRPr="005A3FDD">
        <w:rPr>
          <w:rFonts w:ascii="Times New Roman" w:hAnsi="Times New Roman" w:cs="Times New Roman"/>
          <w:i/>
          <w:iCs/>
        </w:rPr>
        <w:t>Listeria</w:t>
      </w:r>
      <w:r w:rsidRPr="005A3FDD">
        <w:rPr>
          <w:rFonts w:ascii="Times New Roman" w:hAnsi="Times New Roman" w:cs="Times New Roman"/>
          <w:i/>
          <w:iCs/>
          <w:lang w:val="ru-RU"/>
        </w:rPr>
        <w:t xml:space="preserve"> </w:t>
      </w:r>
      <w:r w:rsidRPr="005A3FDD">
        <w:rPr>
          <w:rFonts w:ascii="Times New Roman" w:hAnsi="Times New Roman" w:cs="Times New Roman"/>
          <w:i/>
          <w:iCs/>
        </w:rPr>
        <w:t>monocytogenes</w:t>
      </w:r>
      <w:r w:rsidRPr="005A3FDD">
        <w:rPr>
          <w:rFonts w:ascii="Times New Roman" w:hAnsi="Times New Roman" w:cs="Times New Roman"/>
          <w:i/>
          <w:iCs/>
          <w:lang w:val="ru-RU"/>
        </w:rPr>
        <w:t xml:space="preserve">, </w:t>
      </w:r>
      <w:r w:rsidRPr="005A3FDD">
        <w:rPr>
          <w:rFonts w:ascii="Times New Roman" w:hAnsi="Times New Roman" w:cs="Times New Roman"/>
          <w:i/>
          <w:iCs/>
        </w:rPr>
        <w:t>Clostridium</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lang w:val="ru-RU"/>
        </w:rPr>
        <w:t>.) та грамнегативні (</w:t>
      </w:r>
      <w:r w:rsidRPr="005A3FDD">
        <w:rPr>
          <w:rFonts w:ascii="Times New Roman" w:hAnsi="Times New Roman" w:cs="Times New Roman"/>
          <w:i/>
          <w:iCs/>
        </w:rPr>
        <w:t>Pasteurella</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 xml:space="preserve">., </w:t>
      </w:r>
      <w:r w:rsidRPr="005A3FDD">
        <w:rPr>
          <w:rFonts w:ascii="Times New Roman" w:hAnsi="Times New Roman" w:cs="Times New Roman"/>
          <w:i/>
          <w:iCs/>
        </w:rPr>
        <w:t>Mannheimia</w:t>
      </w:r>
      <w:r w:rsidRPr="005A3FDD">
        <w:rPr>
          <w:rFonts w:ascii="Times New Roman" w:hAnsi="Times New Roman" w:cs="Times New Roman"/>
          <w:i/>
          <w:iCs/>
          <w:lang w:val="ru-RU"/>
        </w:rPr>
        <w:t xml:space="preserve"> </w:t>
      </w:r>
      <w:r w:rsidRPr="005A3FDD">
        <w:rPr>
          <w:rFonts w:ascii="Times New Roman" w:hAnsi="Times New Roman" w:cs="Times New Roman"/>
          <w:i/>
          <w:iCs/>
        </w:rPr>
        <w:t>haemolytica</w:t>
      </w:r>
      <w:r w:rsidRPr="005A3FDD">
        <w:rPr>
          <w:rFonts w:ascii="Times New Roman" w:hAnsi="Times New Roman" w:cs="Times New Roman"/>
          <w:i/>
          <w:iCs/>
          <w:lang w:val="ru-RU"/>
        </w:rPr>
        <w:t xml:space="preserve">, </w:t>
      </w:r>
      <w:r w:rsidRPr="005A3FDD">
        <w:rPr>
          <w:rFonts w:ascii="Times New Roman" w:hAnsi="Times New Roman" w:cs="Times New Roman"/>
          <w:i/>
          <w:iCs/>
        </w:rPr>
        <w:t>Haemophilus</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 xml:space="preserve">., </w:t>
      </w:r>
      <w:r w:rsidRPr="005A3FDD">
        <w:rPr>
          <w:rFonts w:ascii="Times New Roman" w:hAnsi="Times New Roman" w:cs="Times New Roman"/>
          <w:i/>
          <w:iCs/>
        </w:rPr>
        <w:t>Actinobacillus</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 xml:space="preserve">., </w:t>
      </w:r>
      <w:r w:rsidRPr="005A3FDD">
        <w:rPr>
          <w:rFonts w:ascii="Times New Roman" w:hAnsi="Times New Roman" w:cs="Times New Roman"/>
          <w:i/>
          <w:iCs/>
        </w:rPr>
        <w:t>Escherichia</w:t>
      </w:r>
      <w:r w:rsidRPr="005A3FDD">
        <w:rPr>
          <w:rFonts w:ascii="Times New Roman" w:hAnsi="Times New Roman" w:cs="Times New Roman"/>
          <w:i/>
          <w:iCs/>
          <w:lang w:val="ru-RU"/>
        </w:rPr>
        <w:t xml:space="preserve"> </w:t>
      </w:r>
      <w:r w:rsidRPr="005A3FDD">
        <w:rPr>
          <w:rFonts w:ascii="Times New Roman" w:hAnsi="Times New Roman" w:cs="Times New Roman"/>
          <w:i/>
          <w:iCs/>
        </w:rPr>
        <w:t>coli</w:t>
      </w:r>
      <w:r w:rsidRPr="005A3FDD">
        <w:rPr>
          <w:rFonts w:ascii="Times New Roman" w:hAnsi="Times New Roman" w:cs="Times New Roman"/>
          <w:i/>
          <w:iCs/>
          <w:lang w:val="ru-RU"/>
        </w:rPr>
        <w:t xml:space="preserve">, </w:t>
      </w:r>
      <w:r w:rsidRPr="005A3FDD">
        <w:rPr>
          <w:rFonts w:ascii="Times New Roman" w:hAnsi="Times New Roman" w:cs="Times New Roman"/>
          <w:i/>
          <w:iCs/>
        </w:rPr>
        <w:t>Salmonella</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 xml:space="preserve">., </w:t>
      </w:r>
      <w:r w:rsidRPr="005A3FDD">
        <w:rPr>
          <w:rFonts w:ascii="Times New Roman" w:hAnsi="Times New Roman" w:cs="Times New Roman"/>
          <w:i/>
          <w:iCs/>
        </w:rPr>
        <w:t>Moraxella</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
          <w:lang w:val="ru-RU"/>
        </w:rPr>
        <w:t xml:space="preserve">., </w:t>
      </w:r>
      <w:r w:rsidRPr="005A3FDD">
        <w:rPr>
          <w:rFonts w:ascii="Times New Roman" w:hAnsi="Times New Roman" w:cs="Times New Roman"/>
          <w:i/>
          <w:iCs/>
        </w:rPr>
        <w:t>Fusobacterium</w:t>
      </w:r>
      <w:r w:rsidRPr="005A3FDD">
        <w:rPr>
          <w:rFonts w:ascii="Times New Roman" w:hAnsi="Times New Roman" w:cs="Times New Roman"/>
          <w:i/>
          <w:iCs/>
          <w:lang w:val="ru-RU"/>
        </w:rPr>
        <w:t xml:space="preserve"> </w:t>
      </w:r>
      <w:r w:rsidRPr="005A3FDD">
        <w:rPr>
          <w:rFonts w:ascii="Times New Roman" w:hAnsi="Times New Roman" w:cs="Times New Roman"/>
          <w:i/>
        </w:rPr>
        <w:t>spp</w:t>
      </w:r>
      <w:r w:rsidRPr="005A3FDD">
        <w:rPr>
          <w:rFonts w:ascii="Times New Roman" w:hAnsi="Times New Roman" w:cs="Times New Roman"/>
          <w:iCs/>
          <w:lang w:val="ru-RU"/>
        </w:rPr>
        <w:t>.</w:t>
      </w:r>
      <w:r w:rsidRPr="005A3FDD">
        <w:rPr>
          <w:rFonts w:ascii="Times New Roman" w:hAnsi="Times New Roman" w:cs="Times New Roman"/>
          <w:lang w:val="ru-RU"/>
        </w:rPr>
        <w:t>)</w:t>
      </w:r>
      <w:r w:rsidRPr="005A3FDD">
        <w:rPr>
          <w:rFonts w:ascii="Times New Roman" w:hAnsi="Times New Roman" w:cs="Times New Roman"/>
          <w:i/>
          <w:lang w:val="ru-RU"/>
        </w:rPr>
        <w:t xml:space="preserve"> </w:t>
      </w:r>
      <w:r w:rsidRPr="005A3FDD">
        <w:rPr>
          <w:rFonts w:ascii="Times New Roman" w:hAnsi="Times New Roman" w:cs="Times New Roman"/>
          <w:lang w:val="ru-RU"/>
        </w:rPr>
        <w:t>мікрорганізми.</w:t>
      </w:r>
    </w:p>
    <w:p w:rsidR="00050E6D" w:rsidRPr="005A3FDD" w:rsidRDefault="00050E6D" w:rsidP="00050E6D">
      <w:pPr>
        <w:ind w:firstLine="567"/>
        <w:jc w:val="both"/>
        <w:rPr>
          <w:rFonts w:ascii="Times New Roman" w:hAnsi="Times New Roman" w:cs="Times New Roman"/>
          <w:lang w:val="uk-UA"/>
        </w:rPr>
      </w:pPr>
      <w:r w:rsidRPr="005A3FDD">
        <w:rPr>
          <w:rFonts w:ascii="Times New Roman" w:hAnsi="Times New Roman" w:cs="Times New Roman"/>
          <w:lang w:val="ru-RU"/>
        </w:rPr>
        <w:t xml:space="preserve">Після внутрішньом’язового введення амоксицилін добре всмоктується </w:t>
      </w:r>
      <w:r w:rsidRPr="005A3FDD">
        <w:rPr>
          <w:rFonts w:ascii="Times New Roman" w:hAnsi="Times New Roman" w:cs="Times New Roman"/>
          <w:lang w:val="uk-UA"/>
        </w:rPr>
        <w:t xml:space="preserve">з місця ін’єкції та розподіляється в більшості тканин та рідин організму. </w:t>
      </w:r>
      <w:r w:rsidRPr="005A3FDD">
        <w:rPr>
          <w:rFonts w:ascii="Times New Roman" w:hAnsi="Times New Roman" w:cs="Times New Roman"/>
          <w:lang w:val="ru-RU"/>
        </w:rPr>
        <w:t xml:space="preserve">Амоксицилін, головним чином, знаходиться в позаклітинному просторі. Його вміст у тканинах обумовлений низьким зв'язуванням з протеїнами плазми крові. </w:t>
      </w:r>
    </w:p>
    <w:p w:rsidR="00050E6D" w:rsidRPr="005A3FDD" w:rsidRDefault="00050E6D" w:rsidP="00050E6D">
      <w:pPr>
        <w:ind w:firstLine="567"/>
        <w:jc w:val="both"/>
        <w:rPr>
          <w:rFonts w:ascii="Times New Roman" w:hAnsi="Times New Roman" w:cs="Times New Roman"/>
          <w:lang w:val="uk-UA"/>
        </w:rPr>
      </w:pPr>
      <w:r w:rsidRPr="005A3FDD">
        <w:rPr>
          <w:rFonts w:ascii="Times New Roman" w:hAnsi="Times New Roman" w:cs="Times New Roman"/>
          <w:lang w:val="uk-UA"/>
        </w:rPr>
        <w:t>У великої рогатої худоби після внутрішньом’язового введення біодоступність амоксициліну досягає  97%.  Період напіввиведення становить 1,5 год.</w:t>
      </w:r>
    </w:p>
    <w:p w:rsidR="00050E6D" w:rsidRPr="005A3FDD" w:rsidRDefault="00050E6D" w:rsidP="00050E6D">
      <w:pPr>
        <w:ind w:firstLine="567"/>
        <w:jc w:val="both"/>
        <w:rPr>
          <w:rFonts w:ascii="Times New Roman" w:hAnsi="Times New Roman" w:cs="Times New Roman"/>
          <w:lang w:val="uk-UA"/>
        </w:rPr>
      </w:pPr>
      <w:r w:rsidRPr="005A3FDD">
        <w:rPr>
          <w:rFonts w:ascii="Times New Roman" w:hAnsi="Times New Roman" w:cs="Times New Roman"/>
          <w:lang w:val="uk-UA"/>
        </w:rPr>
        <w:t xml:space="preserve">Після внутрішньом’язового введення свиням амоксицилін досягає максимальної концентрації у плазмі крові через 2 години. </w:t>
      </w:r>
      <w:r w:rsidRPr="005A3FDD">
        <w:rPr>
          <w:rFonts w:ascii="Times New Roman" w:hAnsi="Times New Roman" w:cs="Times New Roman"/>
          <w:lang w:val="ru-RU"/>
        </w:rPr>
        <w:t>Розподіл у тканинах травного каналу незначна. Біодоступність після внутрішньом’язового введення становить 80%.</w:t>
      </w:r>
      <w:r w:rsidRPr="005A3FDD">
        <w:rPr>
          <w:rFonts w:ascii="Times New Roman" w:hAnsi="Times New Roman" w:cs="Times New Roman"/>
          <w:lang w:val="uk-UA"/>
        </w:rPr>
        <w:t xml:space="preserve"> </w:t>
      </w:r>
      <w:r w:rsidRPr="005A3FDD">
        <w:rPr>
          <w:rFonts w:ascii="Times New Roman" w:hAnsi="Times New Roman" w:cs="Times New Roman"/>
          <w:lang w:val="ru-RU"/>
        </w:rPr>
        <w:t>З білками плазми крові зв’язується на 17%. Концентрація амоксициліну в легенях, плеврі та бронхіальному секреті така сама, як і в плазмі крові.</w:t>
      </w:r>
      <w:r w:rsidRPr="005A3FDD">
        <w:rPr>
          <w:rFonts w:ascii="Times New Roman" w:hAnsi="Times New Roman" w:cs="Times New Roman"/>
          <w:lang w:val="uk-UA"/>
        </w:rPr>
        <w:t xml:space="preserve"> Період напіввиведення становить 1,5 год.</w:t>
      </w:r>
    </w:p>
    <w:p w:rsidR="00050E6D" w:rsidRPr="005A3FDD" w:rsidRDefault="00050E6D" w:rsidP="00050E6D">
      <w:pPr>
        <w:ind w:firstLine="567"/>
        <w:jc w:val="both"/>
        <w:rPr>
          <w:rFonts w:ascii="Times New Roman" w:hAnsi="Times New Roman" w:cs="Times New Roman"/>
          <w:lang w:val="uk-UA"/>
        </w:rPr>
      </w:pPr>
      <w:r w:rsidRPr="005A3FDD">
        <w:rPr>
          <w:rFonts w:ascii="Times New Roman" w:hAnsi="Times New Roman" w:cs="Times New Roman"/>
          <w:lang w:val="uk-UA"/>
        </w:rPr>
        <w:t>Після повторного введення (2 ін’єкції з 48-годинними інтервалами) фармакокінетичні параметри залишаються стабільними, явища накопичення не спостерігаються. Концентрації</w:t>
      </w:r>
      <w:r w:rsidRPr="005A3FDD">
        <w:rPr>
          <w:rFonts w:ascii="Times New Roman" w:hAnsi="Times New Roman" w:cs="Times New Roman"/>
          <w:color w:val="FF0000"/>
          <w:lang w:val="uk-UA"/>
        </w:rPr>
        <w:t xml:space="preserve"> </w:t>
      </w:r>
      <w:r w:rsidRPr="005A3FDD">
        <w:rPr>
          <w:rFonts w:ascii="Times New Roman" w:hAnsi="Times New Roman" w:cs="Times New Roman"/>
          <w:lang w:val="uk-UA"/>
        </w:rPr>
        <w:t>амоксициліну в плазмі крові підтримуються протягом більш, ніж 32 годин після першої ін'єкції та до 36 годин – після другої ін'єкції. Швидкому розподілу амоксициліну в тканинах сприяє його низький ступінь зв'язування з білками плазми крові.</w:t>
      </w:r>
    </w:p>
    <w:p w:rsidR="008A6BE3" w:rsidRPr="005A3FDD" w:rsidRDefault="00050E6D" w:rsidP="00050E6D">
      <w:pPr>
        <w:ind w:firstLine="567"/>
        <w:jc w:val="both"/>
        <w:rPr>
          <w:rFonts w:ascii="Times New Roman" w:hAnsi="Times New Roman" w:cs="Times New Roman"/>
          <w:lang w:val="uk-UA"/>
        </w:rPr>
      </w:pPr>
      <w:r w:rsidRPr="005A3FDD">
        <w:rPr>
          <w:rFonts w:ascii="Times New Roman" w:hAnsi="Times New Roman" w:cs="Times New Roman"/>
          <w:lang w:val="uk-UA"/>
        </w:rPr>
        <w:t>Виводиться амоксицилін переважно із сечею у незміненому вигляді шляхом канальцевої секреції. Незначна частина метаболізується шляхом гідролізу до неактивної пеніцилінової кислоти, яка виводиться із сечею.</w:t>
      </w:r>
    </w:p>
    <w:p w:rsidR="008A6BE3" w:rsidRPr="005A3FDD" w:rsidRDefault="008A6BE3" w:rsidP="008A6BE3">
      <w:pPr>
        <w:widowControl w:val="0"/>
        <w:ind w:firstLine="567"/>
        <w:jc w:val="both"/>
        <w:rPr>
          <w:rFonts w:ascii="Times New Roman" w:hAnsi="Times New Roman" w:cs="Times New Roman"/>
          <w:b/>
          <w:lang w:val="ru-RU"/>
        </w:rPr>
      </w:pPr>
      <w:r w:rsidRPr="005A3FDD">
        <w:rPr>
          <w:rFonts w:ascii="Times New Roman" w:hAnsi="Times New Roman" w:cs="Times New Roman"/>
          <w:b/>
          <w:lang w:val="ru-RU"/>
        </w:rPr>
        <w:t>5. Клінічні особливості</w:t>
      </w:r>
    </w:p>
    <w:p w:rsidR="008A6BE3" w:rsidRPr="005A3FDD" w:rsidRDefault="008A6BE3" w:rsidP="008A6BE3">
      <w:pPr>
        <w:tabs>
          <w:tab w:val="left" w:pos="-720"/>
        </w:tabs>
        <w:ind w:firstLine="567"/>
        <w:jc w:val="both"/>
        <w:rPr>
          <w:rFonts w:ascii="Times New Roman" w:hAnsi="Times New Roman" w:cs="Times New Roman"/>
          <w:b/>
          <w:lang w:val="ru-RU"/>
        </w:rPr>
      </w:pPr>
      <w:r w:rsidRPr="005A3FDD">
        <w:rPr>
          <w:rFonts w:ascii="Times New Roman" w:hAnsi="Times New Roman" w:cs="Times New Roman"/>
          <w:b/>
          <w:lang w:val="ru-RU"/>
        </w:rPr>
        <w:t>5.1. Вид тварин</w:t>
      </w:r>
    </w:p>
    <w:p w:rsidR="008A6BE3" w:rsidRPr="005A3FDD" w:rsidRDefault="00490B5E" w:rsidP="008A6BE3">
      <w:pPr>
        <w:pStyle w:val="a5"/>
        <w:tabs>
          <w:tab w:val="left" w:pos="-720"/>
        </w:tabs>
        <w:ind w:firstLine="567"/>
        <w:rPr>
          <w:rFonts w:ascii="Times New Roman" w:hAnsi="Times New Roman" w:cs="Times New Roman"/>
          <w:spacing w:val="-3"/>
          <w:lang w:val="ru-RU"/>
        </w:rPr>
      </w:pPr>
      <w:r w:rsidRPr="005A3FDD">
        <w:rPr>
          <w:rFonts w:ascii="Times New Roman" w:hAnsi="Times New Roman" w:cs="Times New Roman"/>
          <w:spacing w:val="-3"/>
          <w:lang w:val="ru-RU"/>
        </w:rPr>
        <w:t>Велика рогата худоба,</w:t>
      </w:r>
      <w:r w:rsidR="008A6BE3" w:rsidRPr="005A3FDD">
        <w:rPr>
          <w:rFonts w:ascii="Times New Roman" w:hAnsi="Times New Roman" w:cs="Times New Roman"/>
          <w:spacing w:val="-3"/>
          <w:lang w:val="ru-RU"/>
        </w:rPr>
        <w:t xml:space="preserve"> свині.</w:t>
      </w:r>
    </w:p>
    <w:p w:rsidR="008A6BE3" w:rsidRPr="005A3FDD" w:rsidRDefault="008A6BE3" w:rsidP="008A6BE3">
      <w:pPr>
        <w:ind w:firstLine="567"/>
        <w:rPr>
          <w:rFonts w:ascii="Times New Roman" w:hAnsi="Times New Roman" w:cs="Times New Roman"/>
          <w:b/>
          <w:lang w:val="ru-RU"/>
        </w:rPr>
      </w:pPr>
      <w:r w:rsidRPr="005A3FDD">
        <w:rPr>
          <w:rFonts w:ascii="Times New Roman" w:hAnsi="Times New Roman" w:cs="Times New Roman"/>
          <w:b/>
          <w:lang w:val="ru-RU"/>
        </w:rPr>
        <w:t>5.2 Показання до застосування</w:t>
      </w:r>
    </w:p>
    <w:p w:rsidR="00B65440" w:rsidRPr="005A3FDD" w:rsidRDefault="00EE3D38" w:rsidP="00B65440">
      <w:pPr>
        <w:tabs>
          <w:tab w:val="left" w:pos="-720"/>
        </w:tabs>
        <w:ind w:firstLine="567"/>
        <w:jc w:val="both"/>
        <w:rPr>
          <w:rFonts w:ascii="Times New Roman" w:hAnsi="Times New Roman" w:cs="Times New Roman"/>
          <w:lang w:val="uk-UA"/>
        </w:rPr>
      </w:pPr>
      <w:r w:rsidRPr="005A3FDD">
        <w:rPr>
          <w:rFonts w:ascii="Times New Roman" w:hAnsi="Times New Roman" w:cs="Times New Roman"/>
          <w:lang w:val="ru-RU"/>
        </w:rPr>
        <w:t>Лікування великої рогатої худоби та  свиней  за захворювань  органів дихання, травного каналу  та сечостатевої системи, що спричинені мікроорганізмами, чутливими до амоксициліну.</w:t>
      </w:r>
      <w:r w:rsidR="00985F1D" w:rsidRPr="005A3FDD">
        <w:rPr>
          <w:rFonts w:ascii="Times New Roman" w:hAnsi="Times New Roman" w:cs="Times New Roman"/>
          <w:lang w:val="uk-UA"/>
        </w:rPr>
        <w:t xml:space="preserve">   </w:t>
      </w:r>
    </w:p>
    <w:p w:rsidR="005A3FDD" w:rsidRPr="005A3FDD" w:rsidRDefault="005A3FDD" w:rsidP="005A3FDD">
      <w:pPr>
        <w:pStyle w:val="af4"/>
        <w:ind w:firstLine="567"/>
        <w:rPr>
          <w:rFonts w:ascii="Times New Roman" w:hAnsi="Times New Roman" w:cs="Times New Roman"/>
          <w:b/>
          <w:lang w:val="uk-UA"/>
        </w:rPr>
      </w:pPr>
      <w:r w:rsidRPr="005A3FDD">
        <w:rPr>
          <w:rFonts w:ascii="Times New Roman" w:hAnsi="Times New Roman" w:cs="Times New Roman"/>
          <w:b/>
          <w:lang w:val="ru-RU"/>
        </w:rPr>
        <w:t>5.3. Протипоказання</w:t>
      </w:r>
    </w:p>
    <w:p w:rsidR="005A3FDD" w:rsidRPr="005A3FDD" w:rsidRDefault="005A3FDD" w:rsidP="005A3FDD">
      <w:pPr>
        <w:pStyle w:val="af4"/>
        <w:ind w:firstLine="567"/>
        <w:rPr>
          <w:rFonts w:ascii="Times New Roman" w:hAnsi="Times New Roman" w:cs="Times New Roman"/>
          <w:lang w:val="ru-RU"/>
        </w:rPr>
      </w:pPr>
      <w:r w:rsidRPr="005A3FDD">
        <w:rPr>
          <w:rFonts w:ascii="Times New Roman" w:hAnsi="Times New Roman" w:cs="Times New Roman"/>
          <w:lang w:val="ru-RU"/>
        </w:rPr>
        <w:t>Не застосовувати тваринам з підвищеною чутливістю до пеніцилінів та цефалоспорінів.</w:t>
      </w:r>
    </w:p>
    <w:p w:rsidR="005A3FDD" w:rsidRPr="005A3FDD" w:rsidRDefault="005A3FDD" w:rsidP="005A3FDD">
      <w:pPr>
        <w:pStyle w:val="af4"/>
        <w:ind w:firstLine="567"/>
        <w:rPr>
          <w:rFonts w:ascii="Times New Roman" w:hAnsi="Times New Roman" w:cs="Times New Roman"/>
          <w:lang w:val="uk-UA"/>
        </w:rPr>
      </w:pPr>
      <w:r w:rsidRPr="005A3FDD">
        <w:rPr>
          <w:rFonts w:ascii="Times New Roman" w:hAnsi="Times New Roman" w:cs="Times New Roman"/>
          <w:lang w:val="uk-UA"/>
        </w:rPr>
        <w:t xml:space="preserve">Не застосовувати коням, кролям, хом’якам, шиншилам та мурчакам, оскільки амоксицилін, як і всі </w:t>
      </w:r>
    </w:p>
    <w:p w:rsidR="005A3FDD" w:rsidRPr="005A3FDD" w:rsidRDefault="005A3FDD" w:rsidP="005A3FDD">
      <w:pPr>
        <w:pStyle w:val="af4"/>
        <w:ind w:firstLine="567"/>
        <w:rPr>
          <w:rFonts w:ascii="Times New Roman" w:hAnsi="Times New Roman" w:cs="Times New Roman"/>
          <w:lang w:val="uk-UA"/>
        </w:rPr>
      </w:pPr>
      <w:r w:rsidRPr="005A3FDD">
        <w:rPr>
          <w:rFonts w:ascii="Times New Roman" w:hAnsi="Times New Roman" w:cs="Times New Roman"/>
          <w:lang w:val="uk-UA"/>
        </w:rPr>
        <w:t>амінопеніциліни, може негативно впливати на бактеріальну флору сліпої кишки.</w:t>
      </w:r>
    </w:p>
    <w:p w:rsidR="005A3FDD" w:rsidRPr="005A3FDD" w:rsidRDefault="005A3FDD" w:rsidP="005A3FDD">
      <w:pPr>
        <w:pStyle w:val="af4"/>
        <w:ind w:firstLine="567"/>
        <w:rPr>
          <w:rFonts w:ascii="Times New Roman" w:hAnsi="Times New Roman" w:cs="Times New Roman"/>
          <w:lang w:val="ru-RU"/>
        </w:rPr>
      </w:pPr>
      <w:r w:rsidRPr="005A3FDD">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p>
    <w:p w:rsidR="00B65440" w:rsidRPr="005A3FDD" w:rsidRDefault="00B65440" w:rsidP="00B65440">
      <w:pPr>
        <w:numPr>
          <w:ilvl w:val="0"/>
          <w:numId w:val="1"/>
        </w:numPr>
        <w:jc w:val="right"/>
        <w:rPr>
          <w:rFonts w:ascii="Times New Roman" w:hAnsi="Times New Roman" w:cs="Times New Roman"/>
          <w:lang w:val="uk-UA"/>
        </w:rPr>
      </w:pPr>
      <w:r w:rsidRPr="005A3FDD">
        <w:rPr>
          <w:rFonts w:ascii="Times New Roman" w:hAnsi="Times New Roman" w:cs="Times New Roman"/>
          <w:lang w:val="uk-UA"/>
        </w:rPr>
        <w:lastRenderedPageBreak/>
        <w:t xml:space="preserve">Продовження додатку 1                                                                                   </w:t>
      </w:r>
    </w:p>
    <w:p w:rsidR="00B65440" w:rsidRPr="005A3FDD" w:rsidRDefault="00B65440" w:rsidP="00B65440">
      <w:pPr>
        <w:numPr>
          <w:ilvl w:val="0"/>
          <w:numId w:val="1"/>
        </w:numPr>
        <w:jc w:val="right"/>
        <w:rPr>
          <w:rFonts w:ascii="Times New Roman" w:hAnsi="Times New Roman" w:cs="Times New Roman"/>
          <w:lang w:val="uk-UA"/>
        </w:rPr>
      </w:pPr>
      <w:r w:rsidRPr="005A3FDD">
        <w:rPr>
          <w:rFonts w:ascii="Times New Roman" w:hAnsi="Times New Roman" w:cs="Times New Roman"/>
          <w:lang w:val="ru-RU"/>
        </w:rPr>
        <w:t>до реєстраційного посвідчення АА</w:t>
      </w:r>
      <w:r w:rsidRPr="005A3FDD">
        <w:rPr>
          <w:rFonts w:ascii="Times New Roman" w:hAnsi="Times New Roman" w:cs="Times New Roman"/>
          <w:lang w:val="uk-UA"/>
        </w:rPr>
        <w:t>-01305</w:t>
      </w:r>
      <w:r w:rsidRPr="005A3FDD">
        <w:rPr>
          <w:rFonts w:ascii="Times New Roman" w:hAnsi="Times New Roman" w:cs="Times New Roman"/>
          <w:lang w:val="ru-RU"/>
        </w:rPr>
        <w:t>-01-</w:t>
      </w:r>
      <w:r w:rsidRPr="005A3FDD">
        <w:rPr>
          <w:rFonts w:ascii="Times New Roman" w:hAnsi="Times New Roman" w:cs="Times New Roman"/>
          <w:lang w:val="uk-UA"/>
        </w:rPr>
        <w:t>10</w:t>
      </w:r>
    </w:p>
    <w:p w:rsidR="00B65440" w:rsidRPr="005A3FDD" w:rsidRDefault="00B65440" w:rsidP="00B65440">
      <w:pPr>
        <w:numPr>
          <w:ilvl w:val="0"/>
          <w:numId w:val="1"/>
        </w:numPr>
        <w:spacing w:line="100" w:lineRule="atLeast"/>
        <w:jc w:val="both"/>
        <w:rPr>
          <w:rFonts w:ascii="Times New Roman" w:hAnsi="Times New Roman" w:cs="Times New Roman"/>
          <w:lang w:val="uk-UA"/>
        </w:rPr>
      </w:pPr>
    </w:p>
    <w:p w:rsidR="008A6BE3" w:rsidRPr="005A3FDD" w:rsidRDefault="008A6BE3" w:rsidP="00B65440">
      <w:pPr>
        <w:pStyle w:val="af4"/>
        <w:ind w:firstLine="567"/>
        <w:rPr>
          <w:rFonts w:ascii="Times New Roman" w:hAnsi="Times New Roman" w:cs="Times New Roman"/>
          <w:lang w:val="uk-UA"/>
        </w:rPr>
      </w:pPr>
      <w:r w:rsidRPr="005A3FDD">
        <w:rPr>
          <w:rFonts w:ascii="Times New Roman" w:hAnsi="Times New Roman" w:cs="Times New Roman"/>
          <w:lang w:val="uk-UA"/>
        </w:rPr>
        <w:t xml:space="preserve">Не застосовувати тваринам із порушеною функцією нирок (анурія/олігурія). </w:t>
      </w:r>
    </w:p>
    <w:p w:rsidR="008A6BE3" w:rsidRPr="005A3FDD" w:rsidRDefault="008A6BE3" w:rsidP="00B65440">
      <w:pPr>
        <w:pStyle w:val="af4"/>
        <w:ind w:firstLine="567"/>
        <w:rPr>
          <w:rFonts w:ascii="Times New Roman" w:hAnsi="Times New Roman" w:cs="Times New Roman"/>
          <w:lang w:val="ru-RU"/>
        </w:rPr>
      </w:pPr>
      <w:r w:rsidRPr="005A3FDD">
        <w:rPr>
          <w:rFonts w:ascii="Times New Roman" w:hAnsi="Times New Roman" w:cs="Times New Roman"/>
          <w:lang w:val="uk-UA"/>
        </w:rPr>
        <w:t>Не застосовувати у випадку інфекцій, що спричинені мікроорганізмами, що продукують бета-лактамазу.</w:t>
      </w:r>
    </w:p>
    <w:p w:rsidR="008A6BE3" w:rsidRPr="005A3FDD" w:rsidRDefault="008A6BE3" w:rsidP="00B65440">
      <w:pPr>
        <w:pStyle w:val="af4"/>
        <w:ind w:firstLine="567"/>
        <w:rPr>
          <w:rFonts w:ascii="Times New Roman" w:hAnsi="Times New Roman" w:cs="Times New Roman"/>
          <w:lang w:val="ru-RU"/>
        </w:rPr>
      </w:pPr>
      <w:r w:rsidRPr="005A3FDD">
        <w:rPr>
          <w:rFonts w:ascii="Times New Roman" w:hAnsi="Times New Roman" w:cs="Times New Roman"/>
          <w:lang w:val="ru-RU"/>
        </w:rPr>
        <w:t>Не вводити внутрішньовенно.</w:t>
      </w:r>
    </w:p>
    <w:p w:rsidR="008A6BE3" w:rsidRPr="005A3FDD" w:rsidRDefault="008A6BE3" w:rsidP="008A6BE3">
      <w:pPr>
        <w:tabs>
          <w:tab w:val="left" w:pos="-720"/>
        </w:tabs>
        <w:ind w:firstLine="567"/>
        <w:jc w:val="both"/>
        <w:rPr>
          <w:rFonts w:ascii="Times New Roman" w:hAnsi="Times New Roman" w:cs="Times New Roman"/>
          <w:b/>
          <w:lang w:val="ru-RU"/>
        </w:rPr>
      </w:pPr>
      <w:r w:rsidRPr="005A3FDD">
        <w:rPr>
          <w:rFonts w:ascii="Times New Roman" w:hAnsi="Times New Roman" w:cs="Times New Roman"/>
          <w:b/>
          <w:lang w:val="ru-RU"/>
        </w:rPr>
        <w:t>5.4. Побічна дія</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ru-RU"/>
        </w:rPr>
        <w:t>У дуже рідкісних випадках можуть виникати такі побічні реакції:</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ru-RU"/>
        </w:rPr>
        <w:t>- реакції гіперчутливості, тяжкість яких може варіювати від простої кропив'янки до анафілактичного шоку.</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ru-RU"/>
        </w:rPr>
        <w:t>- розлади травного каналу (блюва</w:t>
      </w:r>
      <w:r w:rsidR="00490707" w:rsidRPr="005A3FDD">
        <w:rPr>
          <w:rFonts w:ascii="Times New Roman" w:hAnsi="Times New Roman" w:cs="Times New Roman"/>
          <w:lang w:val="ru-RU"/>
        </w:rPr>
        <w:t>ння</w:t>
      </w:r>
      <w:r w:rsidRPr="005A3FDD">
        <w:rPr>
          <w:rFonts w:ascii="Times New Roman" w:hAnsi="Times New Roman" w:cs="Times New Roman"/>
          <w:lang w:val="ru-RU"/>
        </w:rPr>
        <w:t>, діарея і, іноді, коліт).</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ru-RU"/>
        </w:rPr>
        <w:t>- розлади кровотворення.</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ru-RU"/>
        </w:rPr>
        <w:t>- місцева реакція у вигляді набряку, який зникає після припинення лікування</w:t>
      </w:r>
      <w:r w:rsidRPr="005A3FDD">
        <w:rPr>
          <w:rFonts w:ascii="Times New Roman" w:hAnsi="Times New Roman" w:cs="Times New Roman"/>
          <w:lang w:val="ru-RU" w:eastAsia="uk-UA"/>
        </w:rPr>
        <w:t>.</w:t>
      </w:r>
    </w:p>
    <w:p w:rsidR="008A6BE3" w:rsidRPr="005A3FDD" w:rsidRDefault="008A6BE3" w:rsidP="008A6BE3">
      <w:pPr>
        <w:widowControl w:val="0"/>
        <w:ind w:firstLine="567"/>
        <w:jc w:val="both"/>
        <w:rPr>
          <w:rFonts w:ascii="Times New Roman" w:hAnsi="Times New Roman" w:cs="Times New Roman"/>
          <w:b/>
          <w:lang w:val="ru-RU"/>
        </w:rPr>
      </w:pPr>
      <w:r w:rsidRPr="005A3FDD">
        <w:rPr>
          <w:rFonts w:ascii="Times New Roman" w:hAnsi="Times New Roman" w:cs="Times New Roman"/>
          <w:b/>
          <w:lang w:val="ru-RU"/>
        </w:rPr>
        <w:t>5.5 Особливі застереження при використанні</w:t>
      </w:r>
    </w:p>
    <w:p w:rsidR="00490707" w:rsidRPr="005A3FDD" w:rsidRDefault="008A6BE3" w:rsidP="00490707">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Нераціональне використання препарату може збільшити поширеність бактеріальної резистентності до амоксициліну та знизити його ефективність.</w:t>
      </w:r>
      <w:r w:rsidRPr="005A3FDD">
        <w:rPr>
          <w:rFonts w:ascii="Times New Roman" w:hAnsi="Times New Roman" w:cs="Times New Roman"/>
          <w:lang w:val="ru-RU"/>
        </w:rPr>
        <w:t xml:space="preserve"> Відповідно до належної клінічної практики лікування повинно </w:t>
      </w:r>
      <w:r w:rsidR="00490707" w:rsidRPr="005A3FDD">
        <w:rPr>
          <w:rFonts w:ascii="Times New Roman" w:hAnsi="Times New Roman" w:cs="Times New Roman"/>
          <w:lang w:val="uk-UA"/>
        </w:rPr>
        <w:t>ґрунтуватись на визначенні чутливості збудника/збудників  захворювання до амоксициліну. За відсутності даних про чутливість збудника/збудників до амоксициліну, застосування препарату повинно ґрунтуватися на регіональній епізоотичній ситуації щодо антимікробної чутливості.</w:t>
      </w:r>
    </w:p>
    <w:p w:rsidR="008A6BE3" w:rsidRPr="005A3FDD" w:rsidRDefault="00490707" w:rsidP="00490707">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Під час роботи</w:t>
      </w:r>
      <w:r w:rsidR="008A6BE3" w:rsidRPr="005A3FDD">
        <w:rPr>
          <w:rFonts w:ascii="Times New Roman" w:hAnsi="Times New Roman" w:cs="Times New Roman"/>
          <w:lang w:val="uk-UA"/>
        </w:rPr>
        <w:t xml:space="preserve"> з препаратом потрібно дотримуватися правил асептики.</w:t>
      </w:r>
    </w:p>
    <w:p w:rsidR="008A6BE3" w:rsidRPr="005A3FDD" w:rsidRDefault="008A6BE3" w:rsidP="008A6BE3">
      <w:pPr>
        <w:tabs>
          <w:tab w:val="left" w:pos="-720"/>
        </w:tabs>
        <w:ind w:firstLine="567"/>
        <w:jc w:val="both"/>
        <w:rPr>
          <w:rFonts w:ascii="Times New Roman" w:hAnsi="Times New Roman" w:cs="Times New Roman"/>
          <w:lang w:val="ru-RU"/>
        </w:rPr>
      </w:pPr>
      <w:r w:rsidRPr="005A3FDD">
        <w:rPr>
          <w:rFonts w:ascii="Times New Roman" w:hAnsi="Times New Roman" w:cs="Times New Roman"/>
          <w:lang w:val="ru-RU"/>
        </w:rPr>
        <w:t>Перед використанням ретельно струшують флакон з препаратом. Застосовувати тільки сухі, стерильні шприци та голки.</w:t>
      </w:r>
    </w:p>
    <w:p w:rsidR="008A6BE3" w:rsidRPr="005A3FDD" w:rsidRDefault="008A6BE3" w:rsidP="008A6BE3">
      <w:pPr>
        <w:tabs>
          <w:tab w:val="left" w:pos="-720"/>
        </w:tabs>
        <w:ind w:firstLine="567"/>
        <w:jc w:val="both"/>
        <w:rPr>
          <w:rFonts w:ascii="Times New Roman" w:hAnsi="Times New Roman" w:cs="Times New Roman"/>
          <w:lang w:val="ru-RU"/>
        </w:rPr>
      </w:pPr>
      <w:r w:rsidRPr="005A3FDD">
        <w:rPr>
          <w:rFonts w:ascii="Times New Roman" w:hAnsi="Times New Roman" w:cs="Times New Roman"/>
          <w:lang w:val="ru-RU"/>
        </w:rPr>
        <w:t>Зробити легкий масаж у місці введення.</w:t>
      </w:r>
    </w:p>
    <w:p w:rsidR="008A6BE3" w:rsidRPr="005A3FDD" w:rsidRDefault="008A6BE3" w:rsidP="008A6BE3">
      <w:pPr>
        <w:tabs>
          <w:tab w:val="left" w:pos="-720"/>
        </w:tabs>
        <w:ind w:firstLine="567"/>
        <w:jc w:val="both"/>
        <w:rPr>
          <w:rFonts w:ascii="Times New Roman" w:hAnsi="Times New Roman" w:cs="Times New Roman"/>
          <w:b/>
          <w:lang w:val="ru-RU"/>
        </w:rPr>
      </w:pPr>
      <w:r w:rsidRPr="005A3FDD">
        <w:rPr>
          <w:rFonts w:ascii="Times New Roman" w:hAnsi="Times New Roman" w:cs="Times New Roman"/>
          <w:b/>
          <w:lang w:val="ru-RU"/>
        </w:rPr>
        <w:t>5.6. Застосування під час вагітності і лактації, несучості</w:t>
      </w:r>
    </w:p>
    <w:p w:rsidR="008A6BE3" w:rsidRPr="005A3FDD" w:rsidRDefault="008A6BE3" w:rsidP="008A6BE3">
      <w:pPr>
        <w:ind w:firstLine="567"/>
        <w:jc w:val="both"/>
        <w:rPr>
          <w:rFonts w:ascii="Times New Roman" w:hAnsi="Times New Roman" w:cs="Times New Roman"/>
          <w:lang w:val="uk-UA"/>
        </w:rPr>
      </w:pPr>
      <w:r w:rsidRPr="005A3FDD">
        <w:rPr>
          <w:rFonts w:ascii="Times New Roman" w:hAnsi="Times New Roman" w:cs="Times New Roman"/>
          <w:lang w:val="uk-UA"/>
        </w:rPr>
        <w:t>Під час дослідження на лабораторних тваринах не було виявлено тератогенного, ембріотоксичного чи матернотоксичного впливу амоксициліну на організм матері чи плода.</w:t>
      </w:r>
    </w:p>
    <w:p w:rsidR="008A6BE3" w:rsidRPr="005A3FDD" w:rsidRDefault="008A6BE3" w:rsidP="008A6BE3">
      <w:pPr>
        <w:pStyle w:val="a5"/>
        <w:tabs>
          <w:tab w:val="left" w:pos="-720"/>
        </w:tabs>
        <w:ind w:firstLine="567"/>
        <w:rPr>
          <w:rFonts w:ascii="Times New Roman" w:hAnsi="Times New Roman" w:cs="Times New Roman"/>
          <w:lang w:val="uk-UA"/>
        </w:rPr>
      </w:pPr>
      <w:r w:rsidRPr="005A3FDD">
        <w:rPr>
          <w:rFonts w:ascii="Times New Roman" w:hAnsi="Times New Roman" w:cs="Times New Roman"/>
          <w:lang w:val="uk-UA"/>
        </w:rPr>
        <w:t>Однак нешкідливість застосування амоксициліну для цільових видів тварин під час вагітності не досліджували. Застосування препарату вагітним тваринам повинно залежати від оцінки співвідношення ризик/користь лікарем ветеринарної медицини.</w:t>
      </w:r>
    </w:p>
    <w:p w:rsidR="00101DD4" w:rsidRPr="005A3FDD" w:rsidRDefault="00101DD4" w:rsidP="008A6BE3">
      <w:pPr>
        <w:pStyle w:val="a5"/>
        <w:tabs>
          <w:tab w:val="left" w:pos="-720"/>
        </w:tabs>
        <w:ind w:firstLine="567"/>
        <w:rPr>
          <w:rFonts w:ascii="Times New Roman" w:hAnsi="Times New Roman" w:cs="Times New Roman"/>
          <w:lang w:val="ru-RU"/>
        </w:rPr>
      </w:pPr>
      <w:r w:rsidRPr="005A3FDD">
        <w:rPr>
          <w:rFonts w:ascii="Times New Roman" w:hAnsi="Times New Roman" w:cs="Times New Roman"/>
          <w:lang w:val="uk-UA"/>
        </w:rPr>
        <w:t>Препарат застосовують тваринам під час лактації.</w:t>
      </w:r>
    </w:p>
    <w:p w:rsidR="008A6BE3" w:rsidRPr="005A3FDD" w:rsidRDefault="008A6BE3" w:rsidP="008A6BE3">
      <w:pPr>
        <w:widowControl w:val="0"/>
        <w:ind w:firstLine="567"/>
        <w:jc w:val="both"/>
        <w:rPr>
          <w:rFonts w:ascii="Times New Roman" w:hAnsi="Times New Roman" w:cs="Times New Roman"/>
          <w:b/>
          <w:lang w:val="ru-RU"/>
        </w:rPr>
      </w:pPr>
      <w:r w:rsidRPr="005A3FDD">
        <w:rPr>
          <w:rFonts w:ascii="Times New Roman" w:hAnsi="Times New Roman" w:cs="Times New Roman"/>
          <w:b/>
          <w:lang w:val="ru-RU"/>
        </w:rPr>
        <w:t>5.7 Взаємодія з іншими засобами та інші форми взаємодії</w:t>
      </w:r>
    </w:p>
    <w:p w:rsidR="008A6BE3" w:rsidRPr="005A3FDD" w:rsidRDefault="008A6BE3" w:rsidP="008A6BE3">
      <w:pPr>
        <w:pStyle w:val="a5"/>
        <w:tabs>
          <w:tab w:val="left" w:pos="-720"/>
        </w:tabs>
        <w:ind w:firstLine="567"/>
        <w:rPr>
          <w:rFonts w:ascii="Times New Roman" w:hAnsi="Times New Roman" w:cs="Times New Roman"/>
          <w:spacing w:val="-3"/>
          <w:lang w:val="uk-UA"/>
        </w:rPr>
      </w:pPr>
      <w:r w:rsidRPr="005A3FDD">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r w:rsidRPr="005A3FDD">
        <w:rPr>
          <w:rFonts w:ascii="Times New Roman" w:hAnsi="Times New Roman" w:cs="Times New Roman"/>
          <w:spacing w:val="-3"/>
          <w:lang w:val="uk-UA"/>
        </w:rPr>
        <w:t xml:space="preserve"> </w:t>
      </w:r>
    </w:p>
    <w:p w:rsidR="008A6BE3" w:rsidRPr="005A3FDD" w:rsidRDefault="008A6BE3" w:rsidP="008A6BE3">
      <w:pPr>
        <w:ind w:firstLine="567"/>
        <w:jc w:val="both"/>
        <w:rPr>
          <w:rFonts w:ascii="Times New Roman" w:hAnsi="Times New Roman" w:cs="Times New Roman"/>
          <w:b/>
          <w:lang w:val="ru-RU"/>
        </w:rPr>
      </w:pPr>
      <w:r w:rsidRPr="005A3FDD">
        <w:rPr>
          <w:rFonts w:ascii="Times New Roman" w:hAnsi="Times New Roman" w:cs="Times New Roman"/>
          <w:b/>
          <w:lang w:val="ru-RU"/>
        </w:rPr>
        <w:t>5.8 Дози і способи введення тваринам різного віку</w:t>
      </w:r>
    </w:p>
    <w:p w:rsidR="00EE3D38" w:rsidRPr="005A3FDD" w:rsidRDefault="00EE3D38" w:rsidP="00EE3D38">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 xml:space="preserve">Внутрішньом’язово в дозі 15 мг амоксициліну на 1 кг маси тіла тварини або 1 мл препарату на 10 кг маси тіла тварини, двічі з інтервалом 48 год.   </w:t>
      </w:r>
    </w:p>
    <w:p w:rsidR="00EE3D38" w:rsidRPr="005A3FDD" w:rsidRDefault="00EE3D38" w:rsidP="00EE3D38">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Щоб забезпечити правильне дозування та уникнути передозування, необхідно якомога точніше визначити масу тіла тварини.</w:t>
      </w:r>
    </w:p>
    <w:p w:rsidR="00EE3D38" w:rsidRPr="005A3FDD" w:rsidRDefault="00EE3D38" w:rsidP="00EE3D38">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 xml:space="preserve">Якщо об'єм дози перевищує 20 мл для великої рогатої худоби та 6 мл – для свиней, його необхідно розділити та ввести в різні ділянки тіла. </w:t>
      </w:r>
    </w:p>
    <w:p w:rsidR="00EE3D38" w:rsidRPr="005A3FDD" w:rsidRDefault="00EE3D38" w:rsidP="00EE3D38">
      <w:pPr>
        <w:widowControl w:val="0"/>
        <w:tabs>
          <w:tab w:val="left" w:pos="0"/>
        </w:tabs>
        <w:ind w:firstLine="567"/>
        <w:jc w:val="both"/>
        <w:rPr>
          <w:rFonts w:ascii="Times New Roman" w:hAnsi="Times New Roman" w:cs="Times New Roman"/>
          <w:lang w:val="uk-UA"/>
        </w:rPr>
      </w:pPr>
      <w:r w:rsidRPr="005A3FDD">
        <w:rPr>
          <w:rFonts w:ascii="Times New Roman" w:hAnsi="Times New Roman" w:cs="Times New Roman"/>
          <w:lang w:val="uk-UA"/>
        </w:rPr>
        <w:t xml:space="preserve">Перед застосуванням флакон ретельно струшують. </w:t>
      </w:r>
    </w:p>
    <w:p w:rsidR="00985F1D" w:rsidRPr="005A3FDD" w:rsidRDefault="00AE3CC7" w:rsidP="00EE3D38">
      <w:pPr>
        <w:pStyle w:val="a5"/>
        <w:tabs>
          <w:tab w:val="left" w:pos="-720"/>
        </w:tabs>
        <w:ind w:firstLine="567"/>
        <w:jc w:val="left"/>
        <w:rPr>
          <w:lang w:val="uk-UA"/>
        </w:rPr>
      </w:pPr>
      <w:r w:rsidRPr="005A3FDD">
        <w:rPr>
          <w:rFonts w:ascii="Times New Roman" w:hAnsi="Times New Roman" w:cs="Times New Roman"/>
          <w:lang w:val="uk-UA"/>
        </w:rPr>
        <w:t>За</w:t>
      </w:r>
      <w:r w:rsidR="00EE3D38" w:rsidRPr="005A3FDD">
        <w:rPr>
          <w:rFonts w:ascii="Times New Roman" w:hAnsi="Times New Roman" w:cs="Times New Roman"/>
          <w:lang w:val="uk-UA"/>
        </w:rPr>
        <w:t xml:space="preserve"> кожно</w:t>
      </w:r>
      <w:r w:rsidRPr="005A3FDD">
        <w:rPr>
          <w:rFonts w:ascii="Times New Roman" w:hAnsi="Times New Roman" w:cs="Times New Roman"/>
          <w:lang w:val="uk-UA"/>
        </w:rPr>
        <w:t>го</w:t>
      </w:r>
      <w:r w:rsidR="00EE3D38" w:rsidRPr="005A3FDD">
        <w:rPr>
          <w:rFonts w:ascii="Times New Roman" w:hAnsi="Times New Roman" w:cs="Times New Roman"/>
          <w:lang w:val="uk-UA"/>
        </w:rPr>
        <w:t xml:space="preserve"> наступно</w:t>
      </w:r>
      <w:r w:rsidRPr="005A3FDD">
        <w:rPr>
          <w:rFonts w:ascii="Times New Roman" w:hAnsi="Times New Roman" w:cs="Times New Roman"/>
          <w:lang w:val="uk-UA"/>
        </w:rPr>
        <w:t>го введення</w:t>
      </w:r>
      <w:r w:rsidR="00EE3D38" w:rsidRPr="005A3FDD">
        <w:rPr>
          <w:rFonts w:ascii="Times New Roman" w:hAnsi="Times New Roman" w:cs="Times New Roman"/>
          <w:lang w:val="uk-UA"/>
        </w:rPr>
        <w:t xml:space="preserve"> слід використовувати інше місце ін'єкції.</w:t>
      </w:r>
      <w:r w:rsidR="00985F1D" w:rsidRPr="005A3FDD">
        <w:t>  </w:t>
      </w:r>
    </w:p>
    <w:p w:rsidR="008A6BE3" w:rsidRPr="005A3FDD" w:rsidRDefault="00985F1D" w:rsidP="00985F1D">
      <w:pPr>
        <w:pStyle w:val="a5"/>
        <w:tabs>
          <w:tab w:val="left" w:pos="-720"/>
        </w:tabs>
        <w:ind w:firstLine="567"/>
        <w:rPr>
          <w:rFonts w:ascii="Times New Roman" w:hAnsi="Times New Roman" w:cs="Times New Roman"/>
          <w:b/>
          <w:lang w:val="ru-RU"/>
        </w:rPr>
      </w:pPr>
      <w:r w:rsidRPr="005A3FDD">
        <w:rPr>
          <w:rFonts w:ascii="Times New Roman" w:hAnsi="Times New Roman" w:cs="Times New Roman"/>
          <w:spacing w:val="-3"/>
          <w:lang w:val="ru-RU"/>
        </w:rPr>
        <w:t xml:space="preserve">  </w:t>
      </w:r>
      <w:r w:rsidR="008A6BE3" w:rsidRPr="005A3FDD">
        <w:rPr>
          <w:rFonts w:ascii="Times New Roman" w:hAnsi="Times New Roman" w:cs="Times New Roman"/>
          <w:b/>
          <w:lang w:val="ru-RU"/>
        </w:rPr>
        <w:t>5.9 Передозування (симптоми, невідкладні заходи, антидоти)</w:t>
      </w:r>
    </w:p>
    <w:p w:rsidR="008A6BE3" w:rsidRPr="005A3FDD" w:rsidRDefault="008A6BE3" w:rsidP="008A6BE3">
      <w:pPr>
        <w:pStyle w:val="a5"/>
        <w:spacing w:before="40"/>
        <w:ind w:firstLine="567"/>
        <w:rPr>
          <w:rFonts w:ascii="Times New Roman" w:hAnsi="Times New Roman" w:cs="Times New Roman"/>
          <w:spacing w:val="-3"/>
          <w:lang w:val="ru-RU"/>
        </w:rPr>
      </w:pPr>
      <w:r w:rsidRPr="005A3FDD">
        <w:rPr>
          <w:rFonts w:ascii="Times New Roman" w:hAnsi="Times New Roman" w:cs="Times New Roman"/>
          <w:spacing w:val="-3"/>
          <w:lang w:val="ru-RU"/>
        </w:rPr>
        <w:t>Амоксицилін є безпечним з огляду на передозування.</w:t>
      </w:r>
    </w:p>
    <w:p w:rsidR="008A6BE3" w:rsidRPr="005A3FDD" w:rsidRDefault="008A6BE3" w:rsidP="008A6BE3">
      <w:pPr>
        <w:spacing w:before="40"/>
        <w:ind w:firstLine="567"/>
        <w:jc w:val="both"/>
        <w:rPr>
          <w:rFonts w:ascii="Times New Roman" w:hAnsi="Times New Roman" w:cs="Times New Roman"/>
          <w:lang w:val="uk-UA"/>
        </w:rPr>
      </w:pPr>
      <w:r w:rsidRPr="005A3FDD">
        <w:rPr>
          <w:rFonts w:ascii="Times New Roman" w:hAnsi="Times New Roman" w:cs="Times New Roman"/>
          <w:lang w:val="ru-RU"/>
        </w:rPr>
        <w:t>При проявах алергії припинити лікування і застосовувати кортикостероїди та адреналін.</w:t>
      </w:r>
      <w:r w:rsidRPr="005A3FDD">
        <w:rPr>
          <w:rFonts w:ascii="Times New Roman" w:hAnsi="Times New Roman" w:cs="Times New Roman"/>
          <w:lang w:val="uk-UA"/>
        </w:rPr>
        <w:t xml:space="preserve">  В інших випадках застосовувати симптоматичне лікування.</w:t>
      </w:r>
    </w:p>
    <w:p w:rsidR="008A6BE3" w:rsidRPr="005A3FDD" w:rsidRDefault="008A6BE3" w:rsidP="008A6BE3">
      <w:pPr>
        <w:ind w:firstLine="567"/>
        <w:rPr>
          <w:rFonts w:ascii="Times New Roman" w:hAnsi="Times New Roman" w:cs="Times New Roman"/>
          <w:lang w:val="uk-UA"/>
        </w:rPr>
      </w:pPr>
      <w:r w:rsidRPr="005A3FDD">
        <w:rPr>
          <w:rFonts w:ascii="Times New Roman" w:hAnsi="Times New Roman" w:cs="Times New Roman"/>
          <w:b/>
          <w:lang w:val="uk-UA"/>
        </w:rPr>
        <w:t>5.10 Спеціальні застереження</w:t>
      </w:r>
      <w:r w:rsidRPr="005A3FDD">
        <w:rPr>
          <w:rFonts w:ascii="Times New Roman" w:hAnsi="Times New Roman" w:cs="Times New Roman"/>
          <w:lang w:val="uk-UA"/>
        </w:rPr>
        <w:t xml:space="preserve">  </w:t>
      </w:r>
    </w:p>
    <w:p w:rsidR="008A6BE3" w:rsidRPr="005A3FDD" w:rsidRDefault="008316ED" w:rsidP="008A6BE3">
      <w:pPr>
        <w:pStyle w:val="a5"/>
        <w:tabs>
          <w:tab w:val="left" w:pos="-720"/>
        </w:tabs>
        <w:ind w:firstLine="567"/>
        <w:rPr>
          <w:rFonts w:ascii="Times New Roman" w:hAnsi="Times New Roman" w:cs="Times New Roman"/>
          <w:spacing w:val="-3"/>
          <w:lang w:val="uk-UA"/>
        </w:rPr>
      </w:pPr>
      <w:r w:rsidRPr="005A3FDD">
        <w:rPr>
          <w:rFonts w:ascii="Times New Roman" w:hAnsi="Times New Roman" w:cs="Times New Roman"/>
          <w:lang w:val="uk-UA"/>
        </w:rPr>
        <w:t>Відсутні.</w:t>
      </w:r>
    </w:p>
    <w:p w:rsidR="008A6BE3" w:rsidRPr="005A3FDD" w:rsidRDefault="008A6BE3" w:rsidP="008A6BE3">
      <w:pPr>
        <w:widowControl w:val="0"/>
        <w:ind w:firstLine="567"/>
        <w:jc w:val="both"/>
        <w:rPr>
          <w:rFonts w:ascii="Times New Roman" w:hAnsi="Times New Roman" w:cs="Times New Roman"/>
          <w:b/>
          <w:lang w:val="uk-UA"/>
        </w:rPr>
      </w:pPr>
      <w:r w:rsidRPr="005A3FDD">
        <w:rPr>
          <w:rFonts w:ascii="Times New Roman" w:hAnsi="Times New Roman" w:cs="Times New Roman"/>
          <w:b/>
          <w:lang w:val="uk-UA"/>
        </w:rPr>
        <w:t>5.11 Період виведення (каренції)</w:t>
      </w:r>
    </w:p>
    <w:p w:rsidR="008A6BE3" w:rsidRPr="005A3FDD" w:rsidRDefault="008A6BE3" w:rsidP="00D62362">
      <w:pPr>
        <w:pStyle w:val="a5"/>
        <w:ind w:firstLine="567"/>
        <w:rPr>
          <w:rFonts w:ascii="Times New Roman" w:hAnsi="Times New Roman" w:cs="Times New Roman"/>
          <w:b/>
          <w:lang w:val="ru-RU"/>
        </w:rPr>
      </w:pPr>
      <w:r w:rsidRPr="005A3FDD">
        <w:rPr>
          <w:rFonts w:ascii="Times New Roman" w:hAnsi="Times New Roman" w:cs="Times New Roman"/>
          <w:lang w:val="uk-UA"/>
        </w:rPr>
        <w:t>Забій тварин на м'ясо дозволяють через 18 діб (велика рогата худоб</w:t>
      </w:r>
      <w:r w:rsidR="00985F1D" w:rsidRPr="005A3FDD">
        <w:rPr>
          <w:rFonts w:ascii="Times New Roman" w:hAnsi="Times New Roman" w:cs="Times New Roman"/>
          <w:lang w:val="uk-UA"/>
        </w:rPr>
        <w:t>а</w:t>
      </w:r>
      <w:r w:rsidRPr="005A3FDD">
        <w:rPr>
          <w:rFonts w:ascii="Times New Roman" w:hAnsi="Times New Roman" w:cs="Times New Roman"/>
          <w:lang w:val="uk-UA"/>
        </w:rPr>
        <w:t xml:space="preserve">) та </w:t>
      </w:r>
      <w:r w:rsidR="0089193E" w:rsidRPr="005A3FDD">
        <w:rPr>
          <w:rFonts w:ascii="Times New Roman" w:hAnsi="Times New Roman" w:cs="Times New Roman"/>
          <w:lang w:val="uk-UA"/>
        </w:rPr>
        <w:t>16</w:t>
      </w:r>
      <w:r w:rsidRPr="005A3FDD">
        <w:rPr>
          <w:rFonts w:ascii="Times New Roman" w:hAnsi="Times New Roman" w:cs="Times New Roman"/>
          <w:lang w:val="uk-UA"/>
        </w:rPr>
        <w:t xml:space="preserve"> діб (свині) після останнього застосування препарату. Споживання молока дозволяють через 3</w:t>
      </w:r>
      <w:r w:rsidRPr="005A3FDD">
        <w:rPr>
          <w:rFonts w:ascii="Times New Roman" w:hAnsi="Times New Roman" w:cs="Times New Roman"/>
          <w:lang w:val="ru-RU"/>
        </w:rPr>
        <w:t xml:space="preserve"> </w:t>
      </w:r>
      <w:r w:rsidRPr="005A3FDD">
        <w:rPr>
          <w:rFonts w:ascii="Times New Roman" w:hAnsi="Times New Roman" w:cs="Times New Roman"/>
          <w:lang w:val="uk-UA"/>
        </w:rPr>
        <w:t xml:space="preserve">доби після останнього </w:t>
      </w:r>
    </w:p>
    <w:p w:rsidR="005A3FDD" w:rsidRPr="005A3FDD" w:rsidRDefault="005A3FDD" w:rsidP="008A6BE3">
      <w:pPr>
        <w:ind w:left="5760" w:firstLine="720"/>
        <w:jc w:val="right"/>
        <w:rPr>
          <w:rFonts w:ascii="Times New Roman" w:hAnsi="Times New Roman" w:cs="Times New Roman"/>
          <w:lang w:val="uk-UA"/>
        </w:rPr>
      </w:pPr>
    </w:p>
    <w:p w:rsidR="005A3FDD" w:rsidRPr="005A3FDD" w:rsidRDefault="005A3FDD" w:rsidP="008A6BE3">
      <w:pPr>
        <w:ind w:left="5760" w:firstLine="720"/>
        <w:jc w:val="right"/>
        <w:rPr>
          <w:rFonts w:ascii="Times New Roman" w:hAnsi="Times New Roman" w:cs="Times New Roman"/>
          <w:lang w:val="uk-UA"/>
        </w:rPr>
      </w:pPr>
    </w:p>
    <w:p w:rsidR="005A3FDD" w:rsidRPr="005A3FDD" w:rsidRDefault="005A3FDD" w:rsidP="008A6BE3">
      <w:pPr>
        <w:ind w:left="5760" w:firstLine="720"/>
        <w:jc w:val="right"/>
        <w:rPr>
          <w:rFonts w:ascii="Times New Roman" w:hAnsi="Times New Roman" w:cs="Times New Roman"/>
          <w:lang w:val="uk-UA"/>
        </w:rPr>
      </w:pPr>
    </w:p>
    <w:p w:rsidR="008A6BE3" w:rsidRPr="005A3FDD" w:rsidRDefault="008A6BE3" w:rsidP="008A6BE3">
      <w:pPr>
        <w:ind w:left="5760" w:firstLine="720"/>
        <w:jc w:val="right"/>
        <w:rPr>
          <w:rFonts w:ascii="Times New Roman" w:hAnsi="Times New Roman" w:cs="Times New Roman"/>
          <w:lang w:val="uk-UA"/>
        </w:rPr>
      </w:pPr>
      <w:r w:rsidRPr="005A3FDD">
        <w:rPr>
          <w:rFonts w:ascii="Times New Roman" w:hAnsi="Times New Roman" w:cs="Times New Roman"/>
          <w:lang w:val="uk-UA"/>
        </w:rPr>
        <w:lastRenderedPageBreak/>
        <w:t>Продовження додатку 1</w:t>
      </w:r>
    </w:p>
    <w:p w:rsidR="008A6BE3" w:rsidRPr="005A3FDD" w:rsidRDefault="008A6BE3" w:rsidP="008A6BE3">
      <w:pPr>
        <w:jc w:val="right"/>
        <w:rPr>
          <w:rFonts w:ascii="Times New Roman" w:hAnsi="Times New Roman" w:cs="Times New Roman"/>
          <w:lang w:val="uk-UA"/>
        </w:rPr>
      </w:pPr>
      <w:r w:rsidRPr="005A3FDD">
        <w:rPr>
          <w:rFonts w:ascii="Times New Roman" w:hAnsi="Times New Roman" w:cs="Times New Roman"/>
          <w:lang w:val="ru-RU"/>
        </w:rPr>
        <w:t>до реєстраційного посвідчення АА</w:t>
      </w:r>
      <w:r w:rsidRPr="005A3FDD">
        <w:rPr>
          <w:rFonts w:ascii="Times New Roman" w:hAnsi="Times New Roman" w:cs="Times New Roman"/>
          <w:lang w:val="uk-UA"/>
        </w:rPr>
        <w:t>-01305</w:t>
      </w:r>
      <w:r w:rsidRPr="005A3FDD">
        <w:rPr>
          <w:rFonts w:ascii="Times New Roman" w:hAnsi="Times New Roman" w:cs="Times New Roman"/>
          <w:lang w:val="ru-RU"/>
        </w:rPr>
        <w:t>-01-</w:t>
      </w:r>
      <w:r w:rsidRPr="005A3FDD">
        <w:rPr>
          <w:rFonts w:ascii="Times New Roman" w:hAnsi="Times New Roman" w:cs="Times New Roman"/>
          <w:lang w:val="uk-UA"/>
        </w:rPr>
        <w:t>10</w:t>
      </w:r>
    </w:p>
    <w:p w:rsidR="00D62362" w:rsidRPr="005A3FDD" w:rsidRDefault="00D62362" w:rsidP="008A6BE3">
      <w:pPr>
        <w:jc w:val="right"/>
        <w:rPr>
          <w:rFonts w:ascii="Times New Roman" w:hAnsi="Times New Roman" w:cs="Times New Roman"/>
          <w:lang w:val="uk-UA"/>
        </w:rPr>
      </w:pPr>
    </w:p>
    <w:p w:rsidR="00D62362" w:rsidRPr="005A3FDD" w:rsidRDefault="00D62362" w:rsidP="00D62362">
      <w:pPr>
        <w:rPr>
          <w:rFonts w:ascii="Times New Roman" w:hAnsi="Times New Roman" w:cs="Times New Roman"/>
          <w:lang w:val="uk-UA"/>
        </w:rPr>
      </w:pPr>
    </w:p>
    <w:p w:rsidR="00D62362" w:rsidRPr="005A3FDD" w:rsidRDefault="00D62362" w:rsidP="00D62362">
      <w:pPr>
        <w:pStyle w:val="a5"/>
        <w:ind w:firstLine="567"/>
        <w:rPr>
          <w:rFonts w:ascii="Times New Roman" w:hAnsi="Times New Roman" w:cs="Times New Roman"/>
          <w:lang w:val="ru-RU"/>
        </w:rPr>
      </w:pPr>
      <w:r w:rsidRPr="005A3FDD">
        <w:rPr>
          <w:rFonts w:ascii="Times New Roman" w:hAnsi="Times New Roman" w:cs="Times New Roman"/>
          <w:lang w:val="uk-UA"/>
        </w:rPr>
        <w:t>застосування препарату. Отримане до зазначеного терміну м'ясо та молоко утилізують або згодовують непродуктивним тваринам, залежно від висновку лікаря ветеринарної медицини.</w:t>
      </w:r>
    </w:p>
    <w:p w:rsidR="008A6BE3" w:rsidRPr="005A3FDD" w:rsidRDefault="00D62362" w:rsidP="00D62362">
      <w:pPr>
        <w:pStyle w:val="a5"/>
        <w:ind w:firstLine="567"/>
        <w:rPr>
          <w:rFonts w:ascii="Times New Roman" w:hAnsi="Times New Roman" w:cs="Times New Roman"/>
          <w:lang w:val="ru-RU"/>
        </w:rPr>
      </w:pPr>
      <w:r w:rsidRPr="005A3FDD">
        <w:rPr>
          <w:rFonts w:ascii="Times New Roman" w:hAnsi="Times New Roman" w:cs="Times New Roman"/>
          <w:b/>
          <w:lang w:val="ru-RU"/>
        </w:rPr>
        <w:t>5.12 Спеціальні застереження для осіб і обслуговуючого персоналу</w:t>
      </w:r>
    </w:p>
    <w:p w:rsidR="008A6BE3" w:rsidRPr="005A3FDD" w:rsidRDefault="008A6BE3" w:rsidP="008A6BE3">
      <w:pPr>
        <w:pStyle w:val="a5"/>
        <w:ind w:firstLine="567"/>
        <w:rPr>
          <w:rFonts w:ascii="Times New Roman" w:hAnsi="Times New Roman" w:cs="Times New Roman"/>
          <w:lang w:val="ru-RU"/>
        </w:rPr>
      </w:pPr>
      <w:r w:rsidRPr="005A3FDD">
        <w:rPr>
          <w:rFonts w:ascii="Times New Roman" w:hAnsi="Times New Roman" w:cs="Times New Roman"/>
          <w:lang w:val="uk-UA"/>
        </w:rPr>
        <w:t>Людям з підвищеною чутливістю до пеніцилінів та цефалоспоринів не дозволяється працювати з препаратом. У разі самовведення препарату слід негайно звернутися до лікаря. Необхідно дотримуватись правил роботи із ветеринарними препаратами.</w:t>
      </w:r>
    </w:p>
    <w:p w:rsidR="008A6BE3" w:rsidRPr="005A3FDD" w:rsidRDefault="008A6BE3" w:rsidP="008A6BE3">
      <w:pPr>
        <w:widowControl w:val="0"/>
        <w:ind w:firstLine="567"/>
        <w:jc w:val="both"/>
        <w:rPr>
          <w:rFonts w:ascii="Times New Roman" w:hAnsi="Times New Roman" w:cs="Times New Roman"/>
          <w:b/>
          <w:lang w:val="uk-UA"/>
        </w:rPr>
      </w:pPr>
      <w:r w:rsidRPr="005A3FDD">
        <w:rPr>
          <w:rFonts w:ascii="Times New Roman" w:hAnsi="Times New Roman" w:cs="Times New Roman"/>
          <w:b/>
          <w:lang w:val="uk-UA"/>
        </w:rPr>
        <w:t>6. Фармацевтичні особливості</w:t>
      </w:r>
    </w:p>
    <w:p w:rsidR="008A6BE3" w:rsidRPr="005A3FDD" w:rsidRDefault="008A6BE3" w:rsidP="008A6BE3">
      <w:pPr>
        <w:pStyle w:val="310"/>
        <w:ind w:firstLine="567"/>
        <w:rPr>
          <w:szCs w:val="24"/>
        </w:rPr>
      </w:pPr>
      <w:r w:rsidRPr="005A3FDD">
        <w:rPr>
          <w:szCs w:val="24"/>
        </w:rPr>
        <w:t>6.1 Форми несумісності</w:t>
      </w:r>
    </w:p>
    <w:p w:rsidR="008A6BE3" w:rsidRPr="005A3FDD" w:rsidRDefault="008A6BE3" w:rsidP="008A6BE3">
      <w:pPr>
        <w:pStyle w:val="a5"/>
        <w:tabs>
          <w:tab w:val="left" w:pos="-720"/>
        </w:tabs>
        <w:ind w:firstLine="567"/>
        <w:rPr>
          <w:rFonts w:ascii="Times New Roman" w:hAnsi="Times New Roman" w:cs="Times New Roman"/>
          <w:spacing w:val="-3"/>
          <w:lang w:val="uk-UA"/>
        </w:rPr>
      </w:pPr>
      <w:r w:rsidRPr="005A3FDD">
        <w:rPr>
          <w:rFonts w:ascii="Times New Roman" w:hAnsi="Times New Roman" w:cs="Times New Roman"/>
          <w:lang w:val="ru-RU"/>
        </w:rPr>
        <w:t>Не застосовувати одночасно із хлорамфеніколом, лінкозамідами, тетрациклінами, макролідами  та сульфаніламідами.</w:t>
      </w:r>
    </w:p>
    <w:p w:rsidR="008A6BE3" w:rsidRPr="005A3FDD" w:rsidRDefault="008A6BE3" w:rsidP="008A6BE3">
      <w:pPr>
        <w:tabs>
          <w:tab w:val="left" w:pos="-720"/>
        </w:tabs>
        <w:ind w:firstLine="567"/>
        <w:jc w:val="both"/>
        <w:rPr>
          <w:rFonts w:ascii="Times New Roman" w:hAnsi="Times New Roman" w:cs="Times New Roman"/>
          <w:b/>
          <w:lang w:val="ru-RU"/>
        </w:rPr>
      </w:pPr>
      <w:r w:rsidRPr="005A3FDD">
        <w:rPr>
          <w:rFonts w:ascii="Times New Roman" w:hAnsi="Times New Roman" w:cs="Times New Roman"/>
          <w:b/>
          <w:lang w:val="ru-RU"/>
        </w:rPr>
        <w:t>6.2. Термін придатності</w:t>
      </w:r>
    </w:p>
    <w:p w:rsidR="008A6BE3" w:rsidRPr="005A3FDD" w:rsidRDefault="00853F07" w:rsidP="008A6BE3">
      <w:pPr>
        <w:pStyle w:val="a5"/>
        <w:tabs>
          <w:tab w:val="left" w:pos="-720"/>
        </w:tabs>
        <w:ind w:firstLine="567"/>
        <w:rPr>
          <w:rFonts w:ascii="Times New Roman" w:hAnsi="Times New Roman" w:cs="Times New Roman"/>
          <w:spacing w:val="-3"/>
          <w:lang w:val="ru-RU"/>
        </w:rPr>
      </w:pPr>
      <w:r w:rsidRPr="005A3FDD">
        <w:rPr>
          <w:rFonts w:ascii="Times New Roman" w:hAnsi="Times New Roman" w:cs="Times New Roman"/>
          <w:spacing w:val="-3"/>
          <w:lang w:val="ru-RU"/>
        </w:rPr>
        <w:t>3</w:t>
      </w:r>
      <w:r w:rsidR="008A6BE3" w:rsidRPr="005A3FDD">
        <w:rPr>
          <w:rFonts w:ascii="Times New Roman" w:hAnsi="Times New Roman" w:cs="Times New Roman"/>
          <w:spacing w:val="-3"/>
          <w:lang w:val="ru-RU"/>
        </w:rPr>
        <w:t xml:space="preserve"> роки.</w:t>
      </w:r>
    </w:p>
    <w:p w:rsidR="008A6BE3" w:rsidRPr="005A3FDD" w:rsidRDefault="008A6BE3" w:rsidP="008A6BE3">
      <w:pPr>
        <w:pStyle w:val="a5"/>
        <w:tabs>
          <w:tab w:val="left" w:pos="-720"/>
        </w:tabs>
        <w:ind w:firstLine="567"/>
        <w:rPr>
          <w:rFonts w:ascii="Times New Roman" w:hAnsi="Times New Roman" w:cs="Times New Roman"/>
          <w:lang w:val="ru-RU"/>
        </w:rPr>
      </w:pPr>
      <w:r w:rsidRPr="005A3FDD">
        <w:rPr>
          <w:rFonts w:ascii="Times New Roman" w:hAnsi="Times New Roman" w:cs="Times New Roman"/>
          <w:lang w:val="ru-RU"/>
        </w:rPr>
        <w:t>Після першого відбору з флакону, препарат необхідно використати протягом 28 діб.</w:t>
      </w:r>
    </w:p>
    <w:p w:rsidR="008A6BE3" w:rsidRPr="005A3FDD" w:rsidRDefault="008A6BE3" w:rsidP="008A6BE3">
      <w:pPr>
        <w:pStyle w:val="a5"/>
        <w:tabs>
          <w:tab w:val="left" w:pos="-720"/>
        </w:tabs>
        <w:ind w:firstLine="567"/>
        <w:rPr>
          <w:rFonts w:ascii="Times New Roman" w:hAnsi="Times New Roman" w:cs="Times New Roman"/>
          <w:b/>
          <w:lang w:val="ru-RU"/>
        </w:rPr>
      </w:pPr>
      <w:r w:rsidRPr="005A3FDD">
        <w:rPr>
          <w:rFonts w:ascii="Times New Roman" w:hAnsi="Times New Roman" w:cs="Times New Roman"/>
          <w:b/>
          <w:lang w:val="ru-RU"/>
        </w:rPr>
        <w:t>6.3. Особливі з</w:t>
      </w:r>
      <w:r w:rsidRPr="005A3FDD">
        <w:rPr>
          <w:rFonts w:ascii="Times New Roman" w:hAnsi="Times New Roman" w:cs="Times New Roman"/>
          <w:b/>
          <w:lang w:val="uk-UA"/>
        </w:rPr>
        <w:t>аходи</w:t>
      </w:r>
      <w:r w:rsidRPr="005A3FDD">
        <w:rPr>
          <w:rFonts w:ascii="Times New Roman" w:hAnsi="Times New Roman" w:cs="Times New Roman"/>
          <w:b/>
          <w:lang w:val="ru-RU"/>
        </w:rPr>
        <w:t xml:space="preserve"> зберігання</w:t>
      </w:r>
    </w:p>
    <w:p w:rsidR="008A6BE3" w:rsidRPr="005A3FDD" w:rsidRDefault="008A6BE3" w:rsidP="008A6BE3">
      <w:pPr>
        <w:tabs>
          <w:tab w:val="left" w:pos="-720"/>
        </w:tabs>
        <w:ind w:firstLine="567"/>
        <w:jc w:val="both"/>
        <w:rPr>
          <w:rFonts w:ascii="Times New Roman" w:hAnsi="Times New Roman" w:cs="Times New Roman"/>
          <w:lang w:val="ru-RU"/>
        </w:rPr>
      </w:pPr>
      <w:r w:rsidRPr="005A3FDD">
        <w:rPr>
          <w:rFonts w:ascii="Times New Roman" w:hAnsi="Times New Roman" w:cs="Times New Roman"/>
          <w:lang w:val="ru-RU"/>
        </w:rPr>
        <w:t>Сухе темне, недоступне для дітей місце</w:t>
      </w:r>
      <w:r w:rsidRPr="005A3FDD">
        <w:rPr>
          <w:lang w:val="ru-RU"/>
        </w:rPr>
        <w:t xml:space="preserve"> </w:t>
      </w:r>
      <w:r w:rsidRPr="005A3FDD">
        <w:rPr>
          <w:rFonts w:ascii="Times New Roman" w:hAnsi="Times New Roman" w:cs="Times New Roman"/>
          <w:lang w:val="ru-RU"/>
        </w:rPr>
        <w:t xml:space="preserve">за температури від 10  до </w:t>
      </w:r>
      <w:r w:rsidR="00404F8E" w:rsidRPr="005A3FDD">
        <w:rPr>
          <w:rFonts w:ascii="Times New Roman" w:hAnsi="Times New Roman" w:cs="Times New Roman"/>
          <w:lang w:val="ru-RU"/>
        </w:rPr>
        <w:t>30</w:t>
      </w:r>
      <w:r w:rsidRPr="005A3FDD">
        <w:rPr>
          <w:rFonts w:ascii="Times New Roman" w:hAnsi="Times New Roman" w:cs="Times New Roman"/>
          <w:lang w:val="ru-RU"/>
        </w:rPr>
        <w:t xml:space="preserve"> ºC.</w:t>
      </w:r>
    </w:p>
    <w:p w:rsidR="008A6BE3" w:rsidRPr="005A3FDD" w:rsidRDefault="008A6BE3" w:rsidP="008A6BE3">
      <w:pPr>
        <w:widowControl w:val="0"/>
        <w:ind w:firstLine="567"/>
        <w:jc w:val="both"/>
        <w:rPr>
          <w:rFonts w:ascii="Times New Roman" w:hAnsi="Times New Roman" w:cs="Times New Roman"/>
          <w:b/>
          <w:lang w:val="ru-RU"/>
        </w:rPr>
      </w:pPr>
      <w:r w:rsidRPr="005A3FDD">
        <w:rPr>
          <w:rFonts w:ascii="Times New Roman" w:hAnsi="Times New Roman" w:cs="Times New Roman"/>
          <w:b/>
          <w:lang w:val="ru-RU"/>
        </w:rPr>
        <w:t>6.4 Природа і склад контейнера первинного пакування</w:t>
      </w:r>
    </w:p>
    <w:p w:rsidR="008A6BE3" w:rsidRPr="005A3FDD" w:rsidRDefault="008A6BE3" w:rsidP="008A6BE3">
      <w:pPr>
        <w:tabs>
          <w:tab w:val="left" w:pos="-720"/>
        </w:tabs>
        <w:ind w:firstLine="567"/>
        <w:jc w:val="both"/>
        <w:rPr>
          <w:rFonts w:ascii="Times New Roman" w:hAnsi="Times New Roman" w:cs="Times New Roman"/>
          <w:lang w:val="ru-RU"/>
        </w:rPr>
      </w:pPr>
      <w:r w:rsidRPr="005A3FDD">
        <w:rPr>
          <w:rFonts w:ascii="Times New Roman" w:hAnsi="Times New Roman" w:cs="Times New Roman"/>
          <w:bCs/>
          <w:lang w:val="ru-RU"/>
        </w:rPr>
        <w:t>Флакони з темного скла</w:t>
      </w:r>
      <w:r w:rsidRPr="005A3FDD">
        <w:rPr>
          <w:rFonts w:ascii="Times New Roman" w:hAnsi="Times New Roman" w:cs="Times New Roman"/>
          <w:lang w:val="ru-RU"/>
        </w:rPr>
        <w:t xml:space="preserve">, закриті гумовими корками під алюмінієву обкатку по </w:t>
      </w:r>
      <w:r w:rsidRPr="005A3FDD">
        <w:rPr>
          <w:rFonts w:ascii="Times New Roman" w:hAnsi="Times New Roman" w:cs="Times New Roman"/>
          <w:bCs/>
          <w:lang w:val="ru-RU"/>
        </w:rPr>
        <w:t>100 та 250 мл.</w:t>
      </w:r>
    </w:p>
    <w:p w:rsidR="008A6BE3" w:rsidRPr="005A3FDD" w:rsidRDefault="008A6BE3" w:rsidP="008A6BE3">
      <w:pPr>
        <w:widowControl w:val="0"/>
        <w:ind w:firstLine="567"/>
        <w:jc w:val="both"/>
        <w:rPr>
          <w:rFonts w:ascii="Times New Roman" w:hAnsi="Times New Roman" w:cs="Times New Roman"/>
          <w:b/>
          <w:lang w:val="ru-RU"/>
        </w:rPr>
      </w:pPr>
      <w:r w:rsidRPr="005A3FDD">
        <w:rPr>
          <w:rFonts w:ascii="Times New Roman" w:hAnsi="Times New Roman" w:cs="Times New Roman"/>
          <w:b/>
          <w:lang w:val="ru-RU"/>
        </w:rPr>
        <w:t>6.5 Особливі заходи безпеки при поводженні з невикористаним препаратом або із його залишками</w:t>
      </w:r>
    </w:p>
    <w:p w:rsidR="00F60683" w:rsidRPr="005A3FDD" w:rsidRDefault="008A6BE3" w:rsidP="00F60683">
      <w:pPr>
        <w:widowControl w:val="0"/>
        <w:ind w:firstLine="540"/>
        <w:jc w:val="both"/>
        <w:rPr>
          <w:rFonts w:ascii="Times New Roman" w:hAnsi="Times New Roman"/>
          <w:lang w:val="ru-RU"/>
        </w:rPr>
      </w:pPr>
      <w:r w:rsidRPr="005A3FDD">
        <w:rPr>
          <w:rFonts w:ascii="Times New Roman" w:hAnsi="Times New Roman"/>
          <w:spacing w:val="-1"/>
          <w:lang w:val="ru-RU"/>
        </w:rPr>
        <w:t>Порожню упаковку та залишки невикористаного препарату потрібно утилізувати згідно з чинним законодавством.</w:t>
      </w:r>
    </w:p>
    <w:p w:rsidR="0059601A" w:rsidRPr="005A3FDD" w:rsidRDefault="0059601A" w:rsidP="0059601A">
      <w:pPr>
        <w:pStyle w:val="310"/>
        <w:ind w:left="284" w:firstLine="256"/>
      </w:pPr>
      <w:r w:rsidRPr="005A3FDD">
        <w:t>7. Назва та місцезнаходження власника реєстраційного посвідчення</w:t>
      </w:r>
    </w:p>
    <w:tbl>
      <w:tblPr>
        <w:tblW w:w="0" w:type="auto"/>
        <w:tblInd w:w="648" w:type="dxa"/>
        <w:tblLook w:val="01E0" w:firstRow="1" w:lastRow="1" w:firstColumn="1" w:lastColumn="1" w:noHBand="0" w:noVBand="0"/>
      </w:tblPr>
      <w:tblGrid>
        <w:gridCol w:w="4619"/>
        <w:gridCol w:w="5101"/>
      </w:tblGrid>
      <w:tr w:rsidR="0059601A" w:rsidRPr="005A3FDD" w:rsidTr="00B620BD">
        <w:tc>
          <w:tcPr>
            <w:tcW w:w="4619" w:type="dxa"/>
            <w:shd w:val="clear" w:color="auto" w:fill="auto"/>
          </w:tcPr>
          <w:p w:rsidR="0059601A" w:rsidRPr="005A3FDD" w:rsidRDefault="0059601A" w:rsidP="00B620BD">
            <w:pPr>
              <w:jc w:val="both"/>
              <w:rPr>
                <w:rFonts w:ascii="Times New Roman" w:hAnsi="Times New Roman" w:cs="Times New Roman"/>
                <w:lang w:val="ru-RU"/>
              </w:rPr>
            </w:pPr>
            <w:r w:rsidRPr="005A3FDD">
              <w:rPr>
                <w:rFonts w:ascii="Times New Roman" w:hAnsi="Times New Roman" w:cs="Times New Roman"/>
                <w:lang w:val="ru-RU"/>
              </w:rPr>
              <w:t>Індустріал Ветерінаріа, С.А.</w:t>
            </w:r>
          </w:p>
          <w:p w:rsidR="0059601A" w:rsidRPr="005A3FDD" w:rsidRDefault="0059601A" w:rsidP="00B620BD">
            <w:pPr>
              <w:pStyle w:val="af3"/>
              <w:rPr>
                <w:rFonts w:ascii="Times New Roman" w:hAnsi="Times New Roman" w:cs="Times New Roman"/>
                <w:sz w:val="24"/>
                <w:szCs w:val="24"/>
                <w:lang w:val="ru-RU"/>
              </w:rPr>
            </w:pPr>
            <w:r w:rsidRPr="005A3FDD">
              <w:rPr>
                <w:rFonts w:ascii="Times New Roman" w:hAnsi="Times New Roman" w:cs="Times New Roman"/>
                <w:sz w:val="24"/>
                <w:szCs w:val="24"/>
                <w:lang w:val="ru-RU"/>
              </w:rPr>
              <w:t>Есмеральда, 19</w:t>
            </w:r>
          </w:p>
          <w:p w:rsidR="0059601A" w:rsidRPr="005A3FDD" w:rsidRDefault="0059601A" w:rsidP="00B620BD">
            <w:pPr>
              <w:jc w:val="both"/>
              <w:rPr>
                <w:rFonts w:ascii="Times New Roman" w:hAnsi="Times New Roman" w:cs="Times New Roman"/>
                <w:lang w:val="ru-RU"/>
              </w:rPr>
            </w:pPr>
            <w:r w:rsidRPr="005A3FDD">
              <w:rPr>
                <w:rFonts w:ascii="Times New Roman" w:hAnsi="Times New Roman" w:cs="Times New Roman"/>
                <w:lang w:val="ru-RU"/>
              </w:rPr>
              <w:t>08950 Есплугес де Льобрегат (Барселона) Іспанія</w:t>
            </w:r>
          </w:p>
        </w:tc>
        <w:tc>
          <w:tcPr>
            <w:tcW w:w="5101" w:type="dxa"/>
            <w:shd w:val="clear" w:color="auto" w:fill="auto"/>
          </w:tcPr>
          <w:p w:rsidR="0059601A" w:rsidRPr="005A3FDD" w:rsidRDefault="0059601A" w:rsidP="00B620BD">
            <w:pPr>
              <w:pStyle w:val="20"/>
              <w:spacing w:line="240" w:lineRule="auto"/>
              <w:rPr>
                <w:rFonts w:ascii="Times New Roman" w:hAnsi="Times New Roman" w:cs="Times New Roman"/>
                <w:bCs/>
                <w:iCs/>
                <w:sz w:val="24"/>
                <w:szCs w:val="24"/>
                <w:lang w:val="it-IT"/>
              </w:rPr>
            </w:pPr>
            <w:r w:rsidRPr="005A3FDD">
              <w:rPr>
                <w:rFonts w:ascii="Times New Roman" w:hAnsi="Times New Roman" w:cs="Times New Roman"/>
                <w:bCs/>
                <w:iCs/>
                <w:sz w:val="24"/>
                <w:szCs w:val="24"/>
                <w:lang w:val="es-ES_tradnl"/>
              </w:rPr>
              <w:t>Industrial Veterinaria</w:t>
            </w:r>
            <w:r w:rsidRPr="005A3FDD">
              <w:rPr>
                <w:rFonts w:ascii="Times New Roman" w:hAnsi="Times New Roman" w:cs="Times New Roman"/>
                <w:bCs/>
                <w:iCs/>
                <w:sz w:val="24"/>
                <w:szCs w:val="24"/>
                <w:lang w:val="it-IT"/>
              </w:rPr>
              <w:t>, S. A.</w:t>
            </w:r>
          </w:p>
          <w:p w:rsidR="0059601A" w:rsidRPr="005A3FDD" w:rsidRDefault="0059601A" w:rsidP="00B620BD">
            <w:pPr>
              <w:pStyle w:val="20"/>
              <w:spacing w:line="240" w:lineRule="auto"/>
              <w:rPr>
                <w:rFonts w:ascii="Times New Roman" w:hAnsi="Times New Roman" w:cs="Times New Roman"/>
                <w:iCs/>
                <w:sz w:val="24"/>
                <w:szCs w:val="24"/>
                <w:lang w:val="it-IT"/>
              </w:rPr>
            </w:pPr>
            <w:r w:rsidRPr="005A3FDD">
              <w:rPr>
                <w:rFonts w:ascii="Times New Roman" w:hAnsi="Times New Roman" w:cs="Times New Roman"/>
                <w:iCs/>
                <w:sz w:val="24"/>
                <w:szCs w:val="24"/>
                <w:lang w:val="it-IT"/>
              </w:rPr>
              <w:t xml:space="preserve">Esmeralda, 19 </w:t>
            </w:r>
          </w:p>
          <w:p w:rsidR="0059601A" w:rsidRPr="005A3FDD" w:rsidRDefault="0059601A" w:rsidP="00B620BD">
            <w:pPr>
              <w:pStyle w:val="af3"/>
              <w:rPr>
                <w:rFonts w:ascii="Times New Roman" w:hAnsi="Times New Roman" w:cs="Times New Roman"/>
                <w:iCs/>
                <w:sz w:val="24"/>
                <w:szCs w:val="24"/>
                <w:lang w:val="es-ES"/>
              </w:rPr>
            </w:pPr>
            <w:r w:rsidRPr="005A3FDD">
              <w:rPr>
                <w:rFonts w:ascii="Times New Roman" w:hAnsi="Times New Roman" w:cs="Times New Roman"/>
                <w:iCs/>
                <w:sz w:val="24"/>
                <w:szCs w:val="24"/>
                <w:lang w:val="es-ES_tradnl"/>
              </w:rPr>
              <w:t>08950 Esplugues de Llobregat (</w:t>
            </w:r>
            <w:r w:rsidRPr="005A3FDD">
              <w:rPr>
                <w:rFonts w:ascii="Times New Roman" w:hAnsi="Times New Roman" w:cs="Times New Roman"/>
                <w:iCs/>
                <w:sz w:val="24"/>
                <w:szCs w:val="24"/>
                <w:lang w:val="es-ES"/>
              </w:rPr>
              <w:t>Barcelona)</w:t>
            </w:r>
          </w:p>
          <w:p w:rsidR="0059601A" w:rsidRPr="005A3FDD" w:rsidRDefault="0059601A" w:rsidP="00B620BD">
            <w:pPr>
              <w:jc w:val="both"/>
              <w:rPr>
                <w:rFonts w:ascii="Times New Roman" w:hAnsi="Times New Roman" w:cs="Times New Roman"/>
                <w:iCs/>
                <w:lang w:val="es-ES"/>
              </w:rPr>
            </w:pPr>
            <w:r w:rsidRPr="005A3FDD">
              <w:rPr>
                <w:rFonts w:ascii="Times New Roman" w:hAnsi="Times New Roman" w:cs="Times New Roman"/>
                <w:iCs/>
                <w:lang w:val="es-ES"/>
              </w:rPr>
              <w:t>Spain</w:t>
            </w:r>
          </w:p>
        </w:tc>
      </w:tr>
    </w:tbl>
    <w:p w:rsidR="00810DB4" w:rsidRPr="005A3FDD" w:rsidRDefault="0059601A" w:rsidP="0059601A">
      <w:pPr>
        <w:widowControl w:val="0"/>
        <w:ind w:left="284" w:firstLine="256"/>
        <w:jc w:val="both"/>
        <w:rPr>
          <w:rFonts w:ascii="Times New Roman" w:hAnsi="Times New Roman" w:cs="Times New Roman"/>
          <w:b/>
          <w:lang w:val="ru-RU"/>
        </w:rPr>
      </w:pPr>
      <w:r w:rsidRPr="005A3FDD">
        <w:rPr>
          <w:rFonts w:ascii="Times New Roman" w:hAnsi="Times New Roman" w:cs="Times New Roman"/>
          <w:b/>
          <w:lang w:val="ru-RU"/>
        </w:rPr>
        <w:t>8. Назва та місцезнаходження виробни</w:t>
      </w:r>
      <w:r w:rsidR="00BF3F2F" w:rsidRPr="005A3FDD">
        <w:rPr>
          <w:rFonts w:ascii="Times New Roman" w:hAnsi="Times New Roman" w:cs="Times New Roman"/>
          <w:b/>
          <w:lang w:val="ru-RU"/>
        </w:rPr>
        <w:t>ків</w:t>
      </w:r>
      <w:r w:rsidRPr="005A3FDD">
        <w:rPr>
          <w:rFonts w:ascii="Times New Roman" w:hAnsi="Times New Roman" w:cs="Times New Roman"/>
          <w:b/>
          <w:lang w:val="ru-RU"/>
        </w:rPr>
        <w:t xml:space="preserve"> готового продукту    </w:t>
      </w:r>
    </w:p>
    <w:tbl>
      <w:tblPr>
        <w:tblW w:w="0" w:type="auto"/>
        <w:tblInd w:w="648" w:type="dxa"/>
        <w:tblLook w:val="01E0" w:firstRow="1" w:lastRow="1" w:firstColumn="1" w:lastColumn="1" w:noHBand="0" w:noVBand="0"/>
      </w:tblPr>
      <w:tblGrid>
        <w:gridCol w:w="4619"/>
        <w:gridCol w:w="5101"/>
      </w:tblGrid>
      <w:tr w:rsidR="00810DB4" w:rsidRPr="005A3FDD" w:rsidTr="00840056">
        <w:tc>
          <w:tcPr>
            <w:tcW w:w="4619" w:type="dxa"/>
            <w:shd w:val="clear" w:color="auto" w:fill="auto"/>
          </w:tcPr>
          <w:p w:rsidR="00810DB4" w:rsidRPr="005A3FDD" w:rsidRDefault="00810DB4" w:rsidP="00840056">
            <w:pPr>
              <w:jc w:val="both"/>
              <w:rPr>
                <w:rFonts w:ascii="Times New Roman" w:hAnsi="Times New Roman" w:cs="Times New Roman"/>
                <w:lang w:val="ru-RU"/>
              </w:rPr>
            </w:pPr>
            <w:r w:rsidRPr="005A3FDD">
              <w:rPr>
                <w:rFonts w:ascii="Times New Roman" w:hAnsi="Times New Roman" w:cs="Times New Roman"/>
                <w:lang w:val="ru-RU"/>
              </w:rPr>
              <w:t>Індустріал Ветерінаріа, С.А.</w:t>
            </w:r>
          </w:p>
          <w:p w:rsidR="00810DB4" w:rsidRPr="005A3FDD" w:rsidRDefault="00810DB4" w:rsidP="00840056">
            <w:pPr>
              <w:pStyle w:val="af3"/>
              <w:rPr>
                <w:rFonts w:ascii="Times New Roman" w:hAnsi="Times New Roman" w:cs="Times New Roman"/>
                <w:sz w:val="24"/>
                <w:szCs w:val="24"/>
                <w:lang w:val="ru-RU"/>
              </w:rPr>
            </w:pPr>
            <w:r w:rsidRPr="005A3FDD">
              <w:rPr>
                <w:rFonts w:ascii="Times New Roman" w:hAnsi="Times New Roman" w:cs="Times New Roman"/>
                <w:sz w:val="24"/>
                <w:szCs w:val="24"/>
                <w:lang w:val="ru-RU"/>
              </w:rPr>
              <w:t>Есмеральда, 19</w:t>
            </w:r>
          </w:p>
          <w:p w:rsidR="00810DB4" w:rsidRPr="005A3FDD" w:rsidRDefault="00810DB4" w:rsidP="00840056">
            <w:pPr>
              <w:jc w:val="both"/>
              <w:rPr>
                <w:rFonts w:ascii="Times New Roman" w:hAnsi="Times New Roman" w:cs="Times New Roman"/>
                <w:lang w:val="ru-RU"/>
              </w:rPr>
            </w:pPr>
            <w:r w:rsidRPr="005A3FDD">
              <w:rPr>
                <w:rFonts w:ascii="Times New Roman" w:hAnsi="Times New Roman" w:cs="Times New Roman"/>
                <w:lang w:val="ru-RU"/>
              </w:rPr>
              <w:t>08950 Есплугес де Льобрегат (Барселона) Іспанія</w:t>
            </w:r>
          </w:p>
          <w:p w:rsidR="00810DB4" w:rsidRPr="005A3FDD" w:rsidRDefault="00810DB4" w:rsidP="00840056">
            <w:pPr>
              <w:jc w:val="both"/>
              <w:rPr>
                <w:rFonts w:ascii="Times New Roman" w:hAnsi="Times New Roman" w:cs="Times New Roman"/>
                <w:lang w:val="ru-RU"/>
              </w:rPr>
            </w:pPr>
          </w:p>
        </w:tc>
        <w:tc>
          <w:tcPr>
            <w:tcW w:w="5101" w:type="dxa"/>
            <w:shd w:val="clear" w:color="auto" w:fill="auto"/>
          </w:tcPr>
          <w:p w:rsidR="00810DB4" w:rsidRPr="005A3FDD" w:rsidRDefault="00810DB4" w:rsidP="00840056">
            <w:pPr>
              <w:pStyle w:val="20"/>
              <w:spacing w:line="240" w:lineRule="auto"/>
              <w:rPr>
                <w:rFonts w:ascii="Times New Roman" w:hAnsi="Times New Roman" w:cs="Times New Roman"/>
                <w:bCs/>
                <w:iCs/>
                <w:sz w:val="24"/>
                <w:szCs w:val="24"/>
                <w:lang w:val="it-IT"/>
              </w:rPr>
            </w:pPr>
            <w:r w:rsidRPr="005A3FDD">
              <w:rPr>
                <w:rFonts w:ascii="Times New Roman" w:hAnsi="Times New Roman" w:cs="Times New Roman"/>
                <w:bCs/>
                <w:iCs/>
                <w:sz w:val="24"/>
                <w:szCs w:val="24"/>
                <w:lang w:val="es-ES_tradnl"/>
              </w:rPr>
              <w:t>Industrial Veterinaria</w:t>
            </w:r>
            <w:r w:rsidRPr="005A3FDD">
              <w:rPr>
                <w:rFonts w:ascii="Times New Roman" w:hAnsi="Times New Roman" w:cs="Times New Roman"/>
                <w:bCs/>
                <w:iCs/>
                <w:sz w:val="24"/>
                <w:szCs w:val="24"/>
                <w:lang w:val="it-IT"/>
              </w:rPr>
              <w:t>, S. A.</w:t>
            </w:r>
          </w:p>
          <w:p w:rsidR="00810DB4" w:rsidRPr="005A3FDD" w:rsidRDefault="00810DB4" w:rsidP="00840056">
            <w:pPr>
              <w:pStyle w:val="20"/>
              <w:spacing w:line="240" w:lineRule="auto"/>
              <w:rPr>
                <w:rFonts w:ascii="Times New Roman" w:hAnsi="Times New Roman" w:cs="Times New Roman"/>
                <w:iCs/>
                <w:sz w:val="24"/>
                <w:szCs w:val="24"/>
                <w:lang w:val="it-IT"/>
              </w:rPr>
            </w:pPr>
            <w:r w:rsidRPr="005A3FDD">
              <w:rPr>
                <w:rFonts w:ascii="Times New Roman" w:hAnsi="Times New Roman" w:cs="Times New Roman"/>
                <w:iCs/>
                <w:sz w:val="24"/>
                <w:szCs w:val="24"/>
                <w:lang w:val="it-IT"/>
              </w:rPr>
              <w:t xml:space="preserve">Esmeralda, 19 </w:t>
            </w:r>
          </w:p>
          <w:p w:rsidR="00810DB4" w:rsidRPr="005A3FDD" w:rsidRDefault="00810DB4" w:rsidP="00840056">
            <w:pPr>
              <w:pStyle w:val="af3"/>
              <w:rPr>
                <w:rFonts w:ascii="Times New Roman" w:hAnsi="Times New Roman" w:cs="Times New Roman"/>
                <w:iCs/>
                <w:sz w:val="24"/>
                <w:szCs w:val="24"/>
                <w:lang w:val="es-ES"/>
              </w:rPr>
            </w:pPr>
            <w:r w:rsidRPr="005A3FDD">
              <w:rPr>
                <w:rFonts w:ascii="Times New Roman" w:hAnsi="Times New Roman" w:cs="Times New Roman"/>
                <w:iCs/>
                <w:sz w:val="24"/>
                <w:szCs w:val="24"/>
                <w:lang w:val="es-ES_tradnl"/>
              </w:rPr>
              <w:t>08950 Esplugues de Llobregat (</w:t>
            </w:r>
            <w:r w:rsidRPr="005A3FDD">
              <w:rPr>
                <w:rFonts w:ascii="Times New Roman" w:hAnsi="Times New Roman" w:cs="Times New Roman"/>
                <w:iCs/>
                <w:sz w:val="24"/>
                <w:szCs w:val="24"/>
                <w:lang w:val="es-ES"/>
              </w:rPr>
              <w:t>Barcelona)</w:t>
            </w:r>
          </w:p>
          <w:p w:rsidR="00810DB4" w:rsidRPr="005A3FDD" w:rsidRDefault="00810DB4" w:rsidP="00840056">
            <w:pPr>
              <w:jc w:val="both"/>
              <w:rPr>
                <w:rFonts w:ascii="Times New Roman" w:hAnsi="Times New Roman" w:cs="Times New Roman"/>
                <w:iCs/>
                <w:lang w:val="es-ES"/>
              </w:rPr>
            </w:pPr>
            <w:r w:rsidRPr="005A3FDD">
              <w:rPr>
                <w:rFonts w:ascii="Times New Roman" w:hAnsi="Times New Roman" w:cs="Times New Roman"/>
                <w:iCs/>
                <w:lang w:val="es-ES"/>
              </w:rPr>
              <w:t>Spain</w:t>
            </w:r>
          </w:p>
        </w:tc>
      </w:tr>
      <w:tr w:rsidR="00810DB4" w:rsidRPr="005A3FDD" w:rsidTr="00840056">
        <w:tc>
          <w:tcPr>
            <w:tcW w:w="4619" w:type="dxa"/>
            <w:shd w:val="clear" w:color="auto" w:fill="auto"/>
          </w:tcPr>
          <w:p w:rsidR="007F18D7" w:rsidRPr="005A3FDD" w:rsidRDefault="00AA12B5" w:rsidP="007F18D7">
            <w:pPr>
              <w:rPr>
                <w:rFonts w:ascii="Times New Roman" w:hAnsi="Times New Roman" w:cs="Times New Roman"/>
                <w:lang w:val="es-ES" w:eastAsia="en-US"/>
              </w:rPr>
            </w:pPr>
            <w:r w:rsidRPr="005A3FDD">
              <w:rPr>
                <w:rFonts w:ascii="Times New Roman" w:hAnsi="Times New Roman" w:cs="Times New Roman"/>
                <w:lang w:val="uk-UA" w:eastAsia="en-US"/>
              </w:rPr>
              <w:t>а</w:t>
            </w:r>
            <w:r w:rsidR="007F18D7" w:rsidRPr="005A3FDD">
              <w:rPr>
                <w:rFonts w:ascii="Times New Roman" w:hAnsi="Times New Roman" w:cs="Times New Roman"/>
                <w:lang w:eastAsia="en-US"/>
              </w:rPr>
              <w:t>ніМедіка</w:t>
            </w:r>
            <w:r w:rsidR="007F18D7" w:rsidRPr="005A3FDD">
              <w:rPr>
                <w:rFonts w:ascii="Times New Roman" w:hAnsi="Times New Roman" w:cs="Times New Roman"/>
                <w:lang w:val="es-ES" w:eastAsia="en-US"/>
              </w:rPr>
              <w:t xml:space="preserve"> </w:t>
            </w:r>
            <w:r w:rsidR="007F18D7" w:rsidRPr="005A3FDD">
              <w:rPr>
                <w:rFonts w:ascii="Times New Roman" w:hAnsi="Times New Roman" w:cs="Times New Roman"/>
                <w:lang w:eastAsia="en-US"/>
              </w:rPr>
              <w:t>Херстелунгс</w:t>
            </w:r>
            <w:r w:rsidR="007F18D7" w:rsidRPr="005A3FDD">
              <w:rPr>
                <w:rFonts w:ascii="Times New Roman" w:hAnsi="Times New Roman" w:cs="Times New Roman"/>
                <w:lang w:val="es-ES" w:eastAsia="en-US"/>
              </w:rPr>
              <w:t xml:space="preserve"> </w:t>
            </w:r>
            <w:r w:rsidR="007F18D7" w:rsidRPr="005A3FDD">
              <w:rPr>
                <w:rFonts w:ascii="Times New Roman" w:hAnsi="Times New Roman" w:cs="Times New Roman"/>
                <w:lang w:eastAsia="en-US"/>
              </w:rPr>
              <w:t>ГмбХ</w:t>
            </w:r>
          </w:p>
          <w:p w:rsidR="00810DB4" w:rsidRPr="005A3FDD" w:rsidRDefault="00810DB4" w:rsidP="00840056">
            <w:pPr>
              <w:tabs>
                <w:tab w:val="left" w:pos="-720"/>
              </w:tabs>
              <w:ind w:left="34"/>
              <w:jc w:val="both"/>
              <w:rPr>
                <w:rFonts w:ascii="Times New Roman" w:hAnsi="Times New Roman" w:cs="Times New Roman"/>
                <w:lang w:val="es-ES"/>
              </w:rPr>
            </w:pPr>
            <w:r w:rsidRPr="005A3FDD">
              <w:rPr>
                <w:rFonts w:ascii="Times New Roman" w:hAnsi="Times New Roman" w:cs="Times New Roman"/>
              </w:rPr>
              <w:t>Ім</w:t>
            </w:r>
            <w:r w:rsidR="007F18D7" w:rsidRPr="005A3FDD">
              <w:rPr>
                <w:rFonts w:ascii="Times New Roman" w:hAnsi="Times New Roman" w:cs="Times New Roman"/>
                <w:lang w:val="uk-UA"/>
              </w:rPr>
              <w:t xml:space="preserve"> </w:t>
            </w:r>
            <w:r w:rsidRPr="005A3FDD">
              <w:rPr>
                <w:rFonts w:ascii="Times New Roman" w:hAnsi="Times New Roman" w:cs="Times New Roman"/>
              </w:rPr>
              <w:t>Шудфелд</w:t>
            </w:r>
            <w:r w:rsidRPr="005A3FDD">
              <w:rPr>
                <w:rFonts w:ascii="Times New Roman" w:hAnsi="Times New Roman" w:cs="Times New Roman"/>
                <w:lang w:val="es-ES"/>
              </w:rPr>
              <w:t>, 9</w:t>
            </w:r>
          </w:p>
          <w:p w:rsidR="00810DB4" w:rsidRPr="005A3FDD" w:rsidRDefault="00810DB4" w:rsidP="00840056">
            <w:pPr>
              <w:tabs>
                <w:tab w:val="left" w:pos="-720"/>
              </w:tabs>
              <w:ind w:left="34"/>
              <w:jc w:val="both"/>
              <w:rPr>
                <w:rFonts w:ascii="Times New Roman" w:hAnsi="Times New Roman" w:cs="Times New Roman"/>
                <w:lang w:val="es-ES"/>
              </w:rPr>
            </w:pPr>
            <w:r w:rsidRPr="005A3FDD">
              <w:rPr>
                <w:rFonts w:ascii="Times New Roman" w:hAnsi="Times New Roman" w:cs="Times New Roman"/>
                <w:lang w:val="es-ES"/>
              </w:rPr>
              <w:t xml:space="preserve">48308 </w:t>
            </w:r>
            <w:r w:rsidRPr="005A3FDD">
              <w:rPr>
                <w:rFonts w:ascii="Times New Roman" w:hAnsi="Times New Roman" w:cs="Times New Roman"/>
              </w:rPr>
              <w:t>Сенден</w:t>
            </w:r>
            <w:r w:rsidRPr="005A3FDD">
              <w:rPr>
                <w:rFonts w:ascii="Times New Roman" w:hAnsi="Times New Roman" w:cs="Times New Roman"/>
                <w:lang w:val="es-ES"/>
              </w:rPr>
              <w:t xml:space="preserve">  </w:t>
            </w:r>
          </w:p>
          <w:p w:rsidR="00810DB4" w:rsidRPr="005A3FDD" w:rsidRDefault="00810DB4" w:rsidP="00840056">
            <w:pPr>
              <w:jc w:val="both"/>
              <w:rPr>
                <w:rFonts w:ascii="Times New Roman" w:hAnsi="Times New Roman" w:cs="Times New Roman"/>
                <w:lang w:val="es-ES"/>
              </w:rPr>
            </w:pPr>
            <w:r w:rsidRPr="005A3FDD">
              <w:rPr>
                <w:rFonts w:ascii="Times New Roman" w:hAnsi="Times New Roman" w:cs="Times New Roman"/>
              </w:rPr>
              <w:t>Німеччина</w:t>
            </w:r>
          </w:p>
          <w:p w:rsidR="00810DB4" w:rsidRPr="005A3FDD" w:rsidRDefault="00810DB4" w:rsidP="00840056">
            <w:pPr>
              <w:jc w:val="both"/>
              <w:rPr>
                <w:rFonts w:ascii="Times New Roman" w:hAnsi="Times New Roman" w:cs="Times New Roman"/>
                <w:lang w:val="es-ES"/>
              </w:rPr>
            </w:pPr>
          </w:p>
        </w:tc>
        <w:tc>
          <w:tcPr>
            <w:tcW w:w="5101" w:type="dxa"/>
            <w:shd w:val="clear" w:color="auto" w:fill="auto"/>
          </w:tcPr>
          <w:p w:rsidR="00810DB4" w:rsidRPr="005A3FDD" w:rsidRDefault="001F2789" w:rsidP="00840056">
            <w:pPr>
              <w:rPr>
                <w:rFonts w:ascii="Times New Roman" w:hAnsi="Times New Roman" w:cs="Times New Roman"/>
              </w:rPr>
            </w:pPr>
            <w:r w:rsidRPr="005A3FDD">
              <w:rPr>
                <w:rFonts w:ascii="Times New Roman" w:hAnsi="Times New Roman" w:cs="Times New Roman"/>
              </w:rPr>
              <w:t>aniMedi</w:t>
            </w:r>
            <w:r w:rsidRPr="005A3FDD">
              <w:rPr>
                <w:rFonts w:ascii="Times New Roman" w:hAnsi="Times New Roman" w:cs="Times New Roman"/>
                <w:lang w:val="uk-UA"/>
              </w:rPr>
              <w:t>с</w:t>
            </w:r>
            <w:r w:rsidR="00810DB4" w:rsidRPr="005A3FDD">
              <w:rPr>
                <w:rFonts w:ascii="Times New Roman" w:hAnsi="Times New Roman" w:cs="Times New Roman"/>
              </w:rPr>
              <w:t>a Herstellungs GmbH</w:t>
            </w:r>
          </w:p>
          <w:p w:rsidR="00810DB4" w:rsidRPr="005A3FDD" w:rsidRDefault="00810DB4" w:rsidP="00840056">
            <w:pPr>
              <w:rPr>
                <w:rFonts w:ascii="Times New Roman" w:hAnsi="Times New Roman" w:cs="Times New Roman"/>
              </w:rPr>
            </w:pPr>
            <w:r w:rsidRPr="005A3FDD">
              <w:rPr>
                <w:rFonts w:ascii="Times New Roman" w:hAnsi="Times New Roman" w:cs="Times New Roman"/>
              </w:rPr>
              <w:t>Im Sudfeld 9</w:t>
            </w:r>
          </w:p>
          <w:p w:rsidR="00810DB4" w:rsidRPr="005A3FDD" w:rsidRDefault="00810DB4" w:rsidP="00840056">
            <w:pPr>
              <w:rPr>
                <w:rFonts w:ascii="Times New Roman" w:hAnsi="Times New Roman" w:cs="Times New Roman"/>
              </w:rPr>
            </w:pPr>
            <w:r w:rsidRPr="005A3FDD">
              <w:rPr>
                <w:rFonts w:ascii="Times New Roman" w:hAnsi="Times New Roman" w:cs="Times New Roman"/>
              </w:rPr>
              <w:t>48308 Senden</w:t>
            </w:r>
          </w:p>
          <w:p w:rsidR="00810DB4" w:rsidRPr="005A3FDD" w:rsidRDefault="00810DB4" w:rsidP="00D62362">
            <w:pPr>
              <w:rPr>
                <w:rFonts w:ascii="Times New Roman" w:hAnsi="Times New Roman" w:cs="Times New Roman"/>
                <w:bCs/>
                <w:iCs/>
                <w:lang w:val="es-ES_tradnl"/>
              </w:rPr>
            </w:pPr>
            <w:r w:rsidRPr="005A3FDD">
              <w:rPr>
                <w:rFonts w:ascii="Times New Roman" w:hAnsi="Times New Roman" w:cs="Times New Roman"/>
              </w:rPr>
              <w:t>German</w:t>
            </w:r>
            <w:r w:rsidR="00D62362" w:rsidRPr="005A3FDD">
              <w:rPr>
                <w:rFonts w:ascii="Times New Roman" w:hAnsi="Times New Roman" w:cs="Times New Roman"/>
                <w:lang w:val="en-US"/>
              </w:rPr>
              <w:t>y</w:t>
            </w:r>
          </w:p>
        </w:tc>
      </w:tr>
      <w:tr w:rsidR="00810DB4" w:rsidRPr="00DC7C82" w:rsidTr="005A3FDD">
        <w:trPr>
          <w:trHeight w:val="68"/>
        </w:trPr>
        <w:tc>
          <w:tcPr>
            <w:tcW w:w="4619" w:type="dxa"/>
            <w:shd w:val="clear" w:color="auto" w:fill="auto"/>
          </w:tcPr>
          <w:p w:rsidR="00810DB4" w:rsidRPr="005A3FDD" w:rsidRDefault="00AA12B5" w:rsidP="00840056">
            <w:pPr>
              <w:rPr>
                <w:rFonts w:ascii="Times New Roman" w:hAnsi="Times New Roman" w:cs="Times New Roman"/>
                <w:lang w:val="es-ES_tradnl" w:eastAsia="en-US"/>
              </w:rPr>
            </w:pPr>
            <w:r w:rsidRPr="005A3FDD">
              <w:rPr>
                <w:rFonts w:ascii="Times New Roman" w:hAnsi="Times New Roman" w:cs="Times New Roman"/>
                <w:lang w:val="uk-UA" w:eastAsia="en-US"/>
              </w:rPr>
              <w:t>а</w:t>
            </w:r>
            <w:r w:rsidR="00810DB4" w:rsidRPr="005A3FDD">
              <w:rPr>
                <w:rFonts w:ascii="Times New Roman" w:hAnsi="Times New Roman" w:cs="Times New Roman"/>
                <w:lang w:eastAsia="en-US"/>
              </w:rPr>
              <w:t>ніМедіка</w:t>
            </w:r>
            <w:r w:rsidR="00810DB4" w:rsidRPr="005A3FDD">
              <w:rPr>
                <w:rFonts w:ascii="Times New Roman" w:hAnsi="Times New Roman" w:cs="Times New Roman"/>
                <w:lang w:val="es-ES_tradnl" w:eastAsia="en-US"/>
              </w:rPr>
              <w:t xml:space="preserve"> </w:t>
            </w:r>
            <w:r w:rsidR="00810DB4" w:rsidRPr="005A3FDD">
              <w:rPr>
                <w:rFonts w:ascii="Times New Roman" w:hAnsi="Times New Roman" w:cs="Times New Roman"/>
                <w:lang w:eastAsia="en-US"/>
              </w:rPr>
              <w:t>ГмбХ</w:t>
            </w:r>
          </w:p>
          <w:p w:rsidR="00810DB4" w:rsidRPr="005A3FDD" w:rsidRDefault="00810DB4" w:rsidP="00840056">
            <w:pPr>
              <w:tabs>
                <w:tab w:val="left" w:pos="-720"/>
              </w:tabs>
              <w:ind w:left="34"/>
              <w:jc w:val="both"/>
              <w:rPr>
                <w:rFonts w:ascii="Times New Roman" w:hAnsi="Times New Roman" w:cs="Times New Roman"/>
                <w:lang w:val="es-ES_tradnl"/>
              </w:rPr>
            </w:pPr>
            <w:r w:rsidRPr="005A3FDD">
              <w:rPr>
                <w:rFonts w:ascii="Times New Roman" w:hAnsi="Times New Roman" w:cs="Times New Roman"/>
              </w:rPr>
              <w:t>Ім</w:t>
            </w:r>
            <w:r w:rsidR="007F18D7" w:rsidRPr="005A3FDD">
              <w:rPr>
                <w:rFonts w:ascii="Times New Roman" w:hAnsi="Times New Roman" w:cs="Times New Roman"/>
                <w:lang w:val="uk-UA"/>
              </w:rPr>
              <w:t xml:space="preserve"> </w:t>
            </w:r>
            <w:r w:rsidRPr="005A3FDD">
              <w:rPr>
                <w:rFonts w:ascii="Times New Roman" w:hAnsi="Times New Roman" w:cs="Times New Roman"/>
              </w:rPr>
              <w:t>Шудфелд</w:t>
            </w:r>
            <w:r w:rsidRPr="005A3FDD">
              <w:rPr>
                <w:rFonts w:ascii="Times New Roman" w:hAnsi="Times New Roman" w:cs="Times New Roman"/>
                <w:lang w:val="es-ES_tradnl"/>
              </w:rPr>
              <w:t>, 9</w:t>
            </w:r>
          </w:p>
          <w:p w:rsidR="00810DB4" w:rsidRPr="005A3FDD" w:rsidRDefault="00810DB4" w:rsidP="00840056">
            <w:pPr>
              <w:tabs>
                <w:tab w:val="left" w:pos="-720"/>
              </w:tabs>
              <w:ind w:left="34"/>
              <w:jc w:val="both"/>
              <w:rPr>
                <w:rFonts w:ascii="Times New Roman" w:hAnsi="Times New Roman" w:cs="Times New Roman"/>
                <w:lang w:val="es-ES_tradnl"/>
              </w:rPr>
            </w:pPr>
            <w:r w:rsidRPr="005A3FDD">
              <w:rPr>
                <w:rFonts w:ascii="Times New Roman" w:hAnsi="Times New Roman" w:cs="Times New Roman"/>
                <w:lang w:val="es-ES_tradnl"/>
              </w:rPr>
              <w:t xml:space="preserve">48308 </w:t>
            </w:r>
            <w:r w:rsidRPr="005A3FDD">
              <w:rPr>
                <w:rFonts w:ascii="Times New Roman" w:hAnsi="Times New Roman" w:cs="Times New Roman"/>
              </w:rPr>
              <w:t>Сенден</w:t>
            </w:r>
            <w:r w:rsidRPr="005A3FDD">
              <w:rPr>
                <w:rFonts w:ascii="Times New Roman" w:hAnsi="Times New Roman" w:cs="Times New Roman"/>
                <w:lang w:val="es-ES_tradnl"/>
              </w:rPr>
              <w:t xml:space="preserve"> </w:t>
            </w:r>
          </w:p>
          <w:p w:rsidR="00810DB4" w:rsidRPr="005A3FDD" w:rsidRDefault="00810DB4" w:rsidP="00840056">
            <w:pPr>
              <w:jc w:val="both"/>
              <w:rPr>
                <w:rFonts w:ascii="Times New Roman" w:hAnsi="Times New Roman" w:cs="Times New Roman"/>
                <w:lang w:val="es-ES_tradnl"/>
              </w:rPr>
            </w:pPr>
            <w:r w:rsidRPr="005A3FDD">
              <w:rPr>
                <w:rFonts w:ascii="Times New Roman" w:hAnsi="Times New Roman" w:cs="Times New Roman"/>
              </w:rPr>
              <w:t>Німеччина</w:t>
            </w:r>
          </w:p>
        </w:tc>
        <w:tc>
          <w:tcPr>
            <w:tcW w:w="5101" w:type="dxa"/>
            <w:shd w:val="clear" w:color="auto" w:fill="auto"/>
          </w:tcPr>
          <w:p w:rsidR="00810DB4" w:rsidRPr="005A3FDD" w:rsidRDefault="001F2789" w:rsidP="00840056">
            <w:pPr>
              <w:rPr>
                <w:rFonts w:ascii="Times New Roman" w:hAnsi="Times New Roman" w:cs="Times New Roman"/>
              </w:rPr>
            </w:pPr>
            <w:r w:rsidRPr="005A3FDD">
              <w:rPr>
                <w:rFonts w:ascii="Times New Roman" w:hAnsi="Times New Roman" w:cs="Times New Roman"/>
              </w:rPr>
              <w:t>aniMedi</w:t>
            </w:r>
            <w:r w:rsidRPr="005A3FDD">
              <w:rPr>
                <w:rFonts w:ascii="Times New Roman" w:hAnsi="Times New Roman" w:cs="Times New Roman"/>
                <w:lang w:val="uk-UA"/>
              </w:rPr>
              <w:t>с</w:t>
            </w:r>
            <w:r w:rsidR="00810DB4" w:rsidRPr="005A3FDD">
              <w:rPr>
                <w:rFonts w:ascii="Times New Roman" w:hAnsi="Times New Roman" w:cs="Times New Roman"/>
              </w:rPr>
              <w:t>a GmbH</w:t>
            </w:r>
          </w:p>
          <w:p w:rsidR="00810DB4" w:rsidRPr="005A3FDD" w:rsidRDefault="00810DB4" w:rsidP="00840056">
            <w:pPr>
              <w:rPr>
                <w:rFonts w:ascii="Times New Roman" w:hAnsi="Times New Roman" w:cs="Times New Roman"/>
              </w:rPr>
            </w:pPr>
            <w:r w:rsidRPr="005A3FDD">
              <w:rPr>
                <w:rFonts w:ascii="Times New Roman" w:hAnsi="Times New Roman" w:cs="Times New Roman"/>
              </w:rPr>
              <w:t>Im Sudfeld 9</w:t>
            </w:r>
          </w:p>
          <w:p w:rsidR="00810DB4" w:rsidRPr="005A3FDD" w:rsidRDefault="00810DB4" w:rsidP="00840056">
            <w:pPr>
              <w:rPr>
                <w:rFonts w:ascii="Times New Roman" w:hAnsi="Times New Roman" w:cs="Times New Roman"/>
              </w:rPr>
            </w:pPr>
            <w:r w:rsidRPr="005A3FDD">
              <w:rPr>
                <w:rFonts w:ascii="Times New Roman" w:hAnsi="Times New Roman" w:cs="Times New Roman"/>
              </w:rPr>
              <w:t>48308 Senden</w:t>
            </w:r>
          </w:p>
          <w:p w:rsidR="00810DB4" w:rsidRPr="00DC7C82" w:rsidRDefault="00810DB4" w:rsidP="00D62362">
            <w:pPr>
              <w:rPr>
                <w:rFonts w:ascii="Times New Roman" w:hAnsi="Times New Roman" w:cs="Times New Roman"/>
                <w:bCs/>
                <w:iCs/>
              </w:rPr>
            </w:pPr>
            <w:r w:rsidRPr="005A3FDD">
              <w:rPr>
                <w:rFonts w:ascii="Times New Roman" w:hAnsi="Times New Roman" w:cs="Times New Roman"/>
              </w:rPr>
              <w:t>German</w:t>
            </w:r>
            <w:r w:rsidR="00D62362" w:rsidRPr="005A3FDD">
              <w:rPr>
                <w:rFonts w:ascii="Times New Roman" w:hAnsi="Times New Roman" w:cs="Times New Roman"/>
              </w:rPr>
              <w:t>y</w:t>
            </w:r>
          </w:p>
        </w:tc>
      </w:tr>
    </w:tbl>
    <w:p w:rsidR="0059601A" w:rsidRPr="005A3FDD" w:rsidRDefault="0059601A" w:rsidP="0059601A">
      <w:pPr>
        <w:widowControl w:val="0"/>
        <w:ind w:left="284" w:firstLine="256"/>
        <w:jc w:val="both"/>
        <w:rPr>
          <w:rFonts w:ascii="Times New Roman" w:hAnsi="Times New Roman" w:cs="Times New Roman"/>
          <w:b/>
          <w:lang w:val="ru-RU"/>
        </w:rPr>
      </w:pPr>
      <w:r w:rsidRPr="005A3FDD">
        <w:rPr>
          <w:rFonts w:ascii="Times New Roman" w:hAnsi="Times New Roman" w:cs="Times New Roman"/>
          <w:b/>
          <w:lang w:val="ru-RU"/>
        </w:rPr>
        <w:t>9. Додаткова інформація</w:t>
      </w:r>
    </w:p>
    <w:p w:rsidR="00E8281D" w:rsidRPr="00F25A14" w:rsidRDefault="00F25A14" w:rsidP="00F25A14">
      <w:pPr>
        <w:tabs>
          <w:tab w:val="left" w:pos="-720"/>
        </w:tabs>
        <w:ind w:firstLine="567"/>
        <w:jc w:val="both"/>
        <w:rPr>
          <w:rFonts w:ascii="Times New Roman" w:hAnsi="Times New Roman" w:cs="Times New Roman"/>
          <w:lang w:val="ru-RU"/>
        </w:rPr>
      </w:pPr>
      <w:r w:rsidRPr="00F25A14">
        <w:rPr>
          <w:rFonts w:ascii="Times New Roman" w:hAnsi="Times New Roman" w:cs="Times New Roman"/>
          <w:highlight w:val="green"/>
          <w:lang w:val="ru-RU"/>
        </w:rPr>
        <w:t>Рекомендовано відпуск за рецептом.</w:t>
      </w:r>
    </w:p>
    <w:sectPr w:rsidR="00E8281D" w:rsidRPr="00F25A14" w:rsidSect="00F46C29">
      <w:footerReference w:type="default" r:id="rId7"/>
      <w:footerReference w:type="first" r:id="rId8"/>
      <w:footnotePr>
        <w:pos w:val="beneathText"/>
      </w:footnotePr>
      <w:pgSz w:w="11905" w:h="16837"/>
      <w:pgMar w:top="851" w:right="454" w:bottom="454" w:left="851" w:header="709" w:footer="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CF" w:rsidRDefault="001970CF">
      <w:r>
        <w:separator/>
      </w:r>
    </w:p>
  </w:endnote>
  <w:endnote w:type="continuationSeparator" w:id="0">
    <w:p w:rsidR="001970CF" w:rsidRDefault="0019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L Swiss">
    <w:altName w:val="Times New Roman"/>
    <w:charset w:val="00"/>
    <w:family w:val="auto"/>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0D" w:rsidRDefault="001970CF">
    <w:pPr>
      <w:pStyle w:val="a8"/>
      <w:rPr>
        <w:i/>
        <w:sz w:val="18"/>
      </w:rPr>
    </w:pPr>
    <w:r>
      <w:pict>
        <v:shapetype id="_x0000_t202" coordsize="21600,21600" o:spt="202" path="m,l,21600r21600,l21600,xe">
          <v:stroke joinstyle="miter"/>
          <v:path gradientshapeok="t" o:connecttype="rect"/>
        </v:shapetype>
        <v:shape id="_x0000_s2049" type="#_x0000_t202" style="position:absolute;margin-left:0;margin-top:.05pt;width:6.85pt;height:13.75pt;z-index:251657728;mso-wrap-distance-left:0;mso-wrap-distance-right:0;mso-position-horizontal:center;mso-position-horizontal-relative:margin" stroked="f">
          <v:fill opacity="0" color2="black"/>
          <v:textbox inset="0,0,0,0">
            <w:txbxContent>
              <w:p w:rsidR="00CB150D" w:rsidRDefault="00CB150D">
                <w:pPr>
                  <w:pStyle w:val="a8"/>
                </w:pPr>
                <w:r>
                  <w:rPr>
                    <w:rStyle w:val="a3"/>
                  </w:rPr>
                  <w:fldChar w:fldCharType="begin"/>
                </w:r>
                <w:r>
                  <w:rPr>
                    <w:rStyle w:val="a3"/>
                  </w:rPr>
                  <w:instrText xml:space="preserve"> PAGE </w:instrText>
                </w:r>
                <w:r>
                  <w:rPr>
                    <w:rStyle w:val="a3"/>
                  </w:rPr>
                  <w:fldChar w:fldCharType="separate"/>
                </w:r>
                <w:r w:rsidR="005A3FDD">
                  <w:rPr>
                    <w:rStyle w:val="a3"/>
                    <w:noProof/>
                  </w:rPr>
                  <w:t>1</w:t>
                </w:r>
                <w:r>
                  <w:rPr>
                    <w:rStyle w:val="a3"/>
                  </w:rPr>
                  <w:fldChar w:fldCharType="end"/>
                </w:r>
              </w:p>
            </w:txbxContent>
          </v:textbox>
          <w10:wrap type="square" side="largest" anchorx="margin"/>
        </v:shape>
      </w:pict>
    </w:r>
  </w:p>
  <w:p w:rsidR="00CB150D" w:rsidRDefault="00CB15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50D" w:rsidRDefault="00CB15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CF" w:rsidRDefault="001970CF">
      <w:r>
        <w:separator/>
      </w:r>
    </w:p>
  </w:footnote>
  <w:footnote w:type="continuationSeparator" w:id="0">
    <w:p w:rsidR="001970CF" w:rsidRDefault="0019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pStyle w:val="41"/>
      <w:lvlText w:val=""/>
      <w:lvlJc w:val="left"/>
      <w:pPr>
        <w:tabs>
          <w:tab w:val="num" w:pos="1209"/>
        </w:tabs>
        <w:ind w:left="1209"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2"/>
    <w:lvl w:ilvl="0">
      <w:start w:val="1"/>
      <w:numFmt w:val="bullet"/>
      <w:pStyle w:val="21"/>
      <w:lvlText w:val=""/>
      <w:lvlJc w:val="left"/>
      <w:pPr>
        <w:tabs>
          <w:tab w:val="num" w:pos="643"/>
        </w:tabs>
        <w:ind w:left="643"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3"/>
    <w:lvl w:ilvl="0">
      <w:start w:val="1"/>
      <w:numFmt w:val="bullet"/>
      <w:pStyle w:val="10"/>
      <w:lvlText w:val=""/>
      <w:lvlJc w:val="left"/>
      <w:pPr>
        <w:tabs>
          <w:tab w:val="num" w:pos="360"/>
        </w:tabs>
        <w:ind w:left="360" w:hanging="360"/>
      </w:pPr>
      <w:rPr>
        <w:rFonts w:ascii="Symbol" w:hAnsi="Symbol" w:cs="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D208F8"/>
    <w:rsid w:val="000061E2"/>
    <w:rsid w:val="00020427"/>
    <w:rsid w:val="00021C96"/>
    <w:rsid w:val="000500A4"/>
    <w:rsid w:val="00050E6D"/>
    <w:rsid w:val="00062737"/>
    <w:rsid w:val="000A6528"/>
    <w:rsid w:val="00101DD4"/>
    <w:rsid w:val="00127B4D"/>
    <w:rsid w:val="001737AB"/>
    <w:rsid w:val="00196F5F"/>
    <w:rsid w:val="001970CF"/>
    <w:rsid w:val="001A31CE"/>
    <w:rsid w:val="001A4585"/>
    <w:rsid w:val="001D69AC"/>
    <w:rsid w:val="001F2789"/>
    <w:rsid w:val="002176C0"/>
    <w:rsid w:val="002600C3"/>
    <w:rsid w:val="002A12EE"/>
    <w:rsid w:val="002D0224"/>
    <w:rsid w:val="002E5BD0"/>
    <w:rsid w:val="00313F50"/>
    <w:rsid w:val="0032341F"/>
    <w:rsid w:val="00330428"/>
    <w:rsid w:val="003E605E"/>
    <w:rsid w:val="00404F8E"/>
    <w:rsid w:val="00415A0F"/>
    <w:rsid w:val="00490707"/>
    <w:rsid w:val="00490B5E"/>
    <w:rsid w:val="004A7B27"/>
    <w:rsid w:val="004F741B"/>
    <w:rsid w:val="00525D97"/>
    <w:rsid w:val="0056766C"/>
    <w:rsid w:val="0059601A"/>
    <w:rsid w:val="005A3FDD"/>
    <w:rsid w:val="005A62AF"/>
    <w:rsid w:val="006040A0"/>
    <w:rsid w:val="00625EB0"/>
    <w:rsid w:val="00684B10"/>
    <w:rsid w:val="006F67CA"/>
    <w:rsid w:val="00722084"/>
    <w:rsid w:val="00792AE1"/>
    <w:rsid w:val="0079735E"/>
    <w:rsid w:val="007F18D7"/>
    <w:rsid w:val="00810DB4"/>
    <w:rsid w:val="00824B5D"/>
    <w:rsid w:val="00827445"/>
    <w:rsid w:val="008316ED"/>
    <w:rsid w:val="00840056"/>
    <w:rsid w:val="00853F07"/>
    <w:rsid w:val="008660F4"/>
    <w:rsid w:val="0089193E"/>
    <w:rsid w:val="008A6BE3"/>
    <w:rsid w:val="008D61D0"/>
    <w:rsid w:val="008F383D"/>
    <w:rsid w:val="00930077"/>
    <w:rsid w:val="0096477A"/>
    <w:rsid w:val="00985F1D"/>
    <w:rsid w:val="00997F6B"/>
    <w:rsid w:val="009B6B81"/>
    <w:rsid w:val="009C2C1A"/>
    <w:rsid w:val="00A12C91"/>
    <w:rsid w:val="00A606E9"/>
    <w:rsid w:val="00A979CF"/>
    <w:rsid w:val="00AA12B5"/>
    <w:rsid w:val="00AB3D8F"/>
    <w:rsid w:val="00AE3CC7"/>
    <w:rsid w:val="00B01DDD"/>
    <w:rsid w:val="00B1481C"/>
    <w:rsid w:val="00B34D47"/>
    <w:rsid w:val="00B620BD"/>
    <w:rsid w:val="00B65440"/>
    <w:rsid w:val="00BC5C24"/>
    <w:rsid w:val="00BE2976"/>
    <w:rsid w:val="00BF3F2F"/>
    <w:rsid w:val="00BF5465"/>
    <w:rsid w:val="00C17276"/>
    <w:rsid w:val="00C21362"/>
    <w:rsid w:val="00C3624D"/>
    <w:rsid w:val="00C55B8B"/>
    <w:rsid w:val="00C763BE"/>
    <w:rsid w:val="00CB150D"/>
    <w:rsid w:val="00D01570"/>
    <w:rsid w:val="00D208F8"/>
    <w:rsid w:val="00D27B4D"/>
    <w:rsid w:val="00D300B3"/>
    <w:rsid w:val="00D312BB"/>
    <w:rsid w:val="00D544FE"/>
    <w:rsid w:val="00D62362"/>
    <w:rsid w:val="00D84FD7"/>
    <w:rsid w:val="00DB1126"/>
    <w:rsid w:val="00DC23CB"/>
    <w:rsid w:val="00DC7C82"/>
    <w:rsid w:val="00DE1EB5"/>
    <w:rsid w:val="00E36F66"/>
    <w:rsid w:val="00E36F98"/>
    <w:rsid w:val="00E57E20"/>
    <w:rsid w:val="00E74674"/>
    <w:rsid w:val="00E8281D"/>
    <w:rsid w:val="00E83F8E"/>
    <w:rsid w:val="00E97718"/>
    <w:rsid w:val="00EA26B2"/>
    <w:rsid w:val="00EE3100"/>
    <w:rsid w:val="00EE3D38"/>
    <w:rsid w:val="00EF55D4"/>
    <w:rsid w:val="00F162C1"/>
    <w:rsid w:val="00F25A14"/>
    <w:rsid w:val="00F46C29"/>
    <w:rsid w:val="00F60683"/>
    <w:rsid w:val="00F70FC8"/>
    <w:rsid w:val="00F86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331EE5"/>
  <w15:docId w15:val="{AA0ED845-DC3D-4B32-80BF-382AB79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F5F"/>
    <w:pPr>
      <w:suppressAutoHyphens/>
    </w:pPr>
    <w:rPr>
      <w:rFonts w:ascii="Swiss" w:hAnsi="Swiss" w:cs="Swiss"/>
      <w:spacing w:val="-3"/>
      <w:sz w:val="24"/>
      <w:szCs w:val="24"/>
      <w:lang w:val="en-GB" w:eastAsia="ar-SA"/>
    </w:rPr>
  </w:style>
  <w:style w:type="paragraph" w:styleId="1">
    <w:name w:val="heading 1"/>
    <w:basedOn w:val="a"/>
    <w:next w:val="a"/>
    <w:qFormat/>
    <w:rsid w:val="00196F5F"/>
    <w:pPr>
      <w:keepNext/>
      <w:numPr>
        <w:numId w:val="1"/>
      </w:numPr>
      <w:tabs>
        <w:tab w:val="left" w:pos="-720"/>
      </w:tabs>
      <w:spacing w:after="178" w:line="360" w:lineRule="auto"/>
      <w:jc w:val="both"/>
      <w:outlineLvl w:val="0"/>
    </w:pPr>
    <w:rPr>
      <w:b/>
      <w:bCs/>
    </w:rPr>
  </w:style>
  <w:style w:type="paragraph" w:styleId="2">
    <w:name w:val="heading 2"/>
    <w:basedOn w:val="a"/>
    <w:next w:val="a"/>
    <w:qFormat/>
    <w:rsid w:val="00196F5F"/>
    <w:pPr>
      <w:keepNext/>
      <w:numPr>
        <w:ilvl w:val="1"/>
        <w:numId w:val="1"/>
      </w:numPr>
      <w:outlineLvl w:val="1"/>
    </w:pPr>
    <w:rPr>
      <w:b/>
      <w:bCs/>
    </w:rPr>
  </w:style>
  <w:style w:type="paragraph" w:styleId="3">
    <w:name w:val="heading 3"/>
    <w:basedOn w:val="a"/>
    <w:next w:val="a"/>
    <w:qFormat/>
    <w:rsid w:val="00196F5F"/>
    <w:pPr>
      <w:keepNext/>
      <w:numPr>
        <w:ilvl w:val="2"/>
        <w:numId w:val="1"/>
      </w:numPr>
      <w:spacing w:before="240" w:after="60"/>
      <w:outlineLvl w:val="2"/>
    </w:pPr>
    <w:rPr>
      <w:rFonts w:ascii="Arial" w:hAnsi="Arial" w:cs="Arial"/>
    </w:rPr>
  </w:style>
  <w:style w:type="paragraph" w:styleId="4">
    <w:name w:val="heading 4"/>
    <w:basedOn w:val="a"/>
    <w:next w:val="a"/>
    <w:qFormat/>
    <w:rsid w:val="00196F5F"/>
    <w:pPr>
      <w:keepNext/>
      <w:numPr>
        <w:ilvl w:val="3"/>
        <w:numId w:val="1"/>
      </w:numPr>
      <w:spacing w:before="240" w:after="60"/>
      <w:outlineLvl w:val="3"/>
    </w:pPr>
    <w:rPr>
      <w:rFonts w:ascii="Arial" w:hAnsi="Arial" w:cs="Arial"/>
      <w:b/>
      <w:bCs/>
    </w:rPr>
  </w:style>
  <w:style w:type="paragraph" w:styleId="5">
    <w:name w:val="heading 5"/>
    <w:basedOn w:val="a"/>
    <w:next w:val="a"/>
    <w:qFormat/>
    <w:rsid w:val="00196F5F"/>
    <w:pPr>
      <w:keepNext/>
      <w:numPr>
        <w:ilvl w:val="4"/>
        <w:numId w:val="1"/>
      </w:numPr>
      <w:pBdr>
        <w:top w:val="single" w:sz="8" w:space="1" w:color="000000"/>
        <w:left w:val="single" w:sz="8" w:space="4" w:color="000000"/>
        <w:bottom w:val="single" w:sz="8" w:space="1" w:color="000000"/>
        <w:right w:val="single" w:sz="8" w:space="0" w:color="000000"/>
      </w:pBdr>
      <w:jc w:val="both"/>
      <w:outlineLvl w:val="4"/>
    </w:pPr>
    <w:rPr>
      <w:rFonts w:ascii="Arial" w:hAnsi="Arial" w:cs="Arial"/>
      <w:b/>
      <w:bCs/>
      <w:u w:val="single"/>
    </w:rPr>
  </w:style>
  <w:style w:type="paragraph" w:styleId="6">
    <w:name w:val="heading 6"/>
    <w:basedOn w:val="a"/>
    <w:next w:val="a"/>
    <w:qFormat/>
    <w:rsid w:val="00196F5F"/>
    <w:pPr>
      <w:keepNext/>
      <w:numPr>
        <w:ilvl w:val="5"/>
        <w:numId w:val="1"/>
      </w:numPr>
      <w:tabs>
        <w:tab w:val="left" w:pos="-720"/>
      </w:tabs>
      <w:spacing w:line="360" w:lineRule="auto"/>
      <w:jc w:val="both"/>
      <w:outlineLvl w:val="5"/>
    </w:pPr>
    <w:rPr>
      <w:rFonts w:ascii="Arial" w:hAnsi="Arial" w:cs="Arial"/>
      <w:b/>
      <w:bCs/>
      <w:sz w:val="32"/>
      <w:szCs w:val="32"/>
      <w:lang w:val="fr-FR"/>
    </w:rPr>
  </w:style>
  <w:style w:type="paragraph" w:styleId="7">
    <w:name w:val="heading 7"/>
    <w:basedOn w:val="a"/>
    <w:next w:val="a"/>
    <w:qFormat/>
    <w:rsid w:val="00196F5F"/>
    <w:pPr>
      <w:numPr>
        <w:ilvl w:val="6"/>
        <w:numId w:val="1"/>
      </w:numPr>
      <w:spacing w:before="240" w:after="60"/>
      <w:outlineLvl w:val="6"/>
    </w:pPr>
    <w:rPr>
      <w:rFonts w:ascii="Arial" w:hAnsi="Arial" w:cs="Arial"/>
      <w:sz w:val="20"/>
      <w:szCs w:val="20"/>
    </w:rPr>
  </w:style>
  <w:style w:type="paragraph" w:styleId="8">
    <w:name w:val="heading 8"/>
    <w:basedOn w:val="a"/>
    <w:next w:val="a"/>
    <w:qFormat/>
    <w:rsid w:val="00196F5F"/>
    <w:pPr>
      <w:keepNext/>
      <w:numPr>
        <w:ilvl w:val="7"/>
        <w:numId w:val="1"/>
      </w:numPr>
      <w:tabs>
        <w:tab w:val="left" w:pos="-720"/>
      </w:tabs>
      <w:spacing w:after="178" w:line="360" w:lineRule="auto"/>
      <w:outlineLvl w:val="7"/>
    </w:pPr>
    <w:rPr>
      <w:rFonts w:ascii="Arial" w:hAnsi="Arial" w:cs="Arial"/>
      <w:b/>
      <w:bCs/>
      <w:sz w:val="28"/>
      <w:szCs w:val="28"/>
      <w:u w:val="single"/>
    </w:rPr>
  </w:style>
  <w:style w:type="paragraph" w:styleId="9">
    <w:name w:val="heading 9"/>
    <w:basedOn w:val="a"/>
    <w:next w:val="a"/>
    <w:qFormat/>
    <w:rsid w:val="00196F5F"/>
    <w:pPr>
      <w:keepNext/>
      <w:numPr>
        <w:ilvl w:val="8"/>
        <w:numId w:val="1"/>
      </w:numPr>
      <w:pBdr>
        <w:top w:val="single" w:sz="8" w:space="1" w:color="000000"/>
        <w:left w:val="single" w:sz="8" w:space="1" w:color="000000"/>
        <w:bottom w:val="single" w:sz="8" w:space="1" w:color="000000"/>
        <w:right w:val="single" w:sz="8" w:space="31" w:color="000000"/>
      </w:pBdr>
      <w:ind w:left="0" w:right="680" w:firstLine="0"/>
      <w:jc w:val="center"/>
      <w:outlineLvl w:val="8"/>
    </w:pPr>
    <w:rPr>
      <w:rFonts w:ascii="Times New Roman" w:hAnsi="Times New Roman" w:cs="Times New Roman"/>
      <w:b/>
      <w:bCs/>
      <w:spacing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96F5F"/>
    <w:rPr>
      <w:rFonts w:ascii="Symbol" w:hAnsi="Symbol" w:cs="Symbol"/>
    </w:rPr>
  </w:style>
  <w:style w:type="character" w:customStyle="1" w:styleId="WW8Num2z0">
    <w:name w:val="WW8Num2z0"/>
    <w:rsid w:val="00196F5F"/>
    <w:rPr>
      <w:rFonts w:ascii="Symbol" w:hAnsi="Symbol" w:cs="Symbol"/>
    </w:rPr>
  </w:style>
  <w:style w:type="character" w:customStyle="1" w:styleId="WW8Num3z0">
    <w:name w:val="WW8Num3z0"/>
    <w:rsid w:val="00196F5F"/>
    <w:rPr>
      <w:rFonts w:ascii="Symbol" w:hAnsi="Symbol" w:cs="Symbol"/>
    </w:rPr>
  </w:style>
  <w:style w:type="character" w:customStyle="1" w:styleId="WW8Num6z0">
    <w:name w:val="WW8Num6z0"/>
    <w:rsid w:val="00196F5F"/>
    <w:rPr>
      <w:b/>
      <w:color w:val="000000"/>
    </w:rPr>
  </w:style>
  <w:style w:type="character" w:customStyle="1" w:styleId="WW8Num6z1">
    <w:name w:val="WW8Num6z1"/>
    <w:rsid w:val="00196F5F"/>
    <w:rPr>
      <w:b w:val="0"/>
      <w:color w:val="000000"/>
    </w:rPr>
  </w:style>
  <w:style w:type="character" w:customStyle="1" w:styleId="WW8Num8z0">
    <w:name w:val="WW8Num8z0"/>
    <w:rsid w:val="00196F5F"/>
    <w:rPr>
      <w:rFonts w:ascii="Times New Roman" w:hAnsi="Times New Roman"/>
      <w:b/>
    </w:rPr>
  </w:style>
  <w:style w:type="character" w:customStyle="1" w:styleId="WW8Num9z0">
    <w:name w:val="WW8Num9z0"/>
    <w:rsid w:val="00196F5F"/>
    <w:rPr>
      <w:rFonts w:ascii="Times New Roman" w:eastAsia="Times New Roman" w:hAnsi="Times New Roman"/>
    </w:rPr>
  </w:style>
  <w:style w:type="character" w:customStyle="1" w:styleId="WW8Num9z1">
    <w:name w:val="WW8Num9z1"/>
    <w:rsid w:val="00196F5F"/>
    <w:rPr>
      <w:rFonts w:ascii="Courier New" w:hAnsi="Courier New" w:cs="Courier New"/>
    </w:rPr>
  </w:style>
  <w:style w:type="character" w:customStyle="1" w:styleId="WW8Num9z2">
    <w:name w:val="WW8Num9z2"/>
    <w:rsid w:val="00196F5F"/>
    <w:rPr>
      <w:rFonts w:ascii="Times New Roman" w:hAnsi="Times New Roman" w:cs="Times New Roman"/>
    </w:rPr>
  </w:style>
  <w:style w:type="character" w:customStyle="1" w:styleId="WW8Num9z3">
    <w:name w:val="WW8Num9z3"/>
    <w:rsid w:val="00196F5F"/>
    <w:rPr>
      <w:rFonts w:ascii="Symbol" w:hAnsi="Symbol" w:cs="Symbol"/>
    </w:rPr>
  </w:style>
  <w:style w:type="character" w:customStyle="1" w:styleId="11">
    <w:name w:val="Основной шрифт абзаца1"/>
    <w:rsid w:val="00196F5F"/>
  </w:style>
  <w:style w:type="character" w:styleId="a3">
    <w:name w:val="page number"/>
    <w:basedOn w:val="11"/>
    <w:rsid w:val="00196F5F"/>
  </w:style>
  <w:style w:type="paragraph" w:customStyle="1" w:styleId="a4">
    <w:name w:val="Заголовок"/>
    <w:basedOn w:val="a"/>
    <w:next w:val="a5"/>
    <w:rsid w:val="00196F5F"/>
    <w:pPr>
      <w:keepNext/>
      <w:spacing w:before="240" w:after="120"/>
    </w:pPr>
    <w:rPr>
      <w:rFonts w:ascii="Arial" w:eastAsia="Lucida Sans Unicode" w:hAnsi="Arial" w:cs="Tahoma"/>
      <w:sz w:val="28"/>
      <w:szCs w:val="28"/>
    </w:rPr>
  </w:style>
  <w:style w:type="paragraph" w:styleId="a5">
    <w:name w:val="Body Text"/>
    <w:basedOn w:val="a"/>
    <w:rsid w:val="00196F5F"/>
    <w:pPr>
      <w:jc w:val="both"/>
    </w:pPr>
    <w:rPr>
      <w:rFonts w:ascii="Arial" w:hAnsi="Arial" w:cs="Arial"/>
      <w:spacing w:val="0"/>
    </w:rPr>
  </w:style>
  <w:style w:type="paragraph" w:styleId="a6">
    <w:name w:val="List"/>
    <w:basedOn w:val="a5"/>
    <w:rsid w:val="00196F5F"/>
    <w:rPr>
      <w:rFonts w:cs="Tahoma"/>
    </w:rPr>
  </w:style>
  <w:style w:type="paragraph" w:customStyle="1" w:styleId="12">
    <w:name w:val="Назва1"/>
    <w:basedOn w:val="a"/>
    <w:rsid w:val="00196F5F"/>
    <w:pPr>
      <w:suppressLineNumbers/>
      <w:spacing w:before="120" w:after="120"/>
    </w:pPr>
    <w:rPr>
      <w:rFonts w:cs="Tahoma"/>
      <w:i/>
      <w:iCs/>
    </w:rPr>
  </w:style>
  <w:style w:type="paragraph" w:customStyle="1" w:styleId="a7">
    <w:name w:val="Покажчик"/>
    <w:basedOn w:val="a"/>
    <w:rsid w:val="00196F5F"/>
    <w:pPr>
      <w:suppressLineNumbers/>
    </w:pPr>
    <w:rPr>
      <w:rFonts w:cs="Tahoma"/>
    </w:rPr>
  </w:style>
  <w:style w:type="paragraph" w:styleId="a8">
    <w:name w:val="footer"/>
    <w:basedOn w:val="a"/>
    <w:rsid w:val="00196F5F"/>
    <w:pPr>
      <w:tabs>
        <w:tab w:val="center" w:pos="4252"/>
        <w:tab w:val="right" w:pos="8504"/>
      </w:tabs>
    </w:pPr>
  </w:style>
  <w:style w:type="paragraph" w:styleId="a9">
    <w:name w:val="header"/>
    <w:basedOn w:val="a"/>
    <w:rsid w:val="00196F5F"/>
    <w:pPr>
      <w:tabs>
        <w:tab w:val="center" w:pos="4252"/>
        <w:tab w:val="right" w:pos="8504"/>
      </w:tabs>
    </w:pPr>
    <w:rPr>
      <w:rFonts w:ascii="Courier New" w:hAnsi="Courier New" w:cs="Courier New"/>
    </w:rPr>
  </w:style>
  <w:style w:type="paragraph" w:customStyle="1" w:styleId="10">
    <w:name w:val="Маркированный список1"/>
    <w:basedOn w:val="a"/>
    <w:rsid w:val="00196F5F"/>
    <w:pPr>
      <w:numPr>
        <w:numId w:val="4"/>
      </w:numPr>
    </w:pPr>
  </w:style>
  <w:style w:type="paragraph" w:customStyle="1" w:styleId="21">
    <w:name w:val="Маркированный список 21"/>
    <w:basedOn w:val="a"/>
    <w:rsid w:val="00196F5F"/>
    <w:pPr>
      <w:numPr>
        <w:numId w:val="3"/>
      </w:numPr>
    </w:pPr>
  </w:style>
  <w:style w:type="paragraph" w:customStyle="1" w:styleId="41">
    <w:name w:val="Маркированный список 41"/>
    <w:basedOn w:val="a"/>
    <w:rsid w:val="00196F5F"/>
    <w:pPr>
      <w:numPr>
        <w:numId w:val="2"/>
      </w:numPr>
    </w:pPr>
  </w:style>
  <w:style w:type="paragraph" w:customStyle="1" w:styleId="13">
    <w:name w:val="Цитата1"/>
    <w:basedOn w:val="a"/>
    <w:rsid w:val="00196F5F"/>
    <w:pPr>
      <w:ind w:left="601" w:right="-896" w:hanging="601"/>
    </w:pPr>
    <w:rPr>
      <w:rFonts w:ascii="Times New Roman" w:hAnsi="Times New Roman" w:cs="Times New Roman"/>
      <w:spacing w:val="0"/>
    </w:rPr>
  </w:style>
  <w:style w:type="paragraph" w:customStyle="1" w:styleId="22">
    <w:name w:val="Основной текст 22"/>
    <w:basedOn w:val="a"/>
    <w:rsid w:val="00196F5F"/>
    <w:pPr>
      <w:pBdr>
        <w:top w:val="single" w:sz="8" w:space="1" w:color="000000"/>
        <w:left w:val="single" w:sz="8" w:space="4" w:color="000000"/>
        <w:bottom w:val="single" w:sz="8" w:space="1" w:color="000000"/>
        <w:right w:val="single" w:sz="8" w:space="4" w:color="000000"/>
      </w:pBdr>
      <w:jc w:val="both"/>
    </w:pPr>
    <w:rPr>
      <w:rFonts w:ascii="Times New Roman" w:hAnsi="Times New Roman" w:cs="Times New Roman"/>
      <w:lang w:val="es-ES"/>
    </w:rPr>
  </w:style>
  <w:style w:type="paragraph" w:styleId="aa">
    <w:name w:val="Body Text Indent"/>
    <w:basedOn w:val="a"/>
    <w:rsid w:val="00196F5F"/>
    <w:pPr>
      <w:ind w:left="1440" w:hanging="1440"/>
    </w:pPr>
    <w:rPr>
      <w:rFonts w:ascii="Times New Roman" w:hAnsi="Times New Roman" w:cs="Times New Roman"/>
      <w:b/>
      <w:bCs/>
      <w:spacing w:val="0"/>
    </w:rPr>
  </w:style>
  <w:style w:type="paragraph" w:styleId="ab">
    <w:name w:val="footnote text"/>
    <w:basedOn w:val="a"/>
    <w:semiHidden/>
    <w:rsid w:val="00196F5F"/>
    <w:rPr>
      <w:sz w:val="20"/>
      <w:szCs w:val="20"/>
    </w:rPr>
  </w:style>
  <w:style w:type="paragraph" w:customStyle="1" w:styleId="31">
    <w:name w:val="Основной текст 31"/>
    <w:basedOn w:val="a"/>
    <w:rsid w:val="00196F5F"/>
    <w:pPr>
      <w:ind w:right="176"/>
      <w:jc w:val="both"/>
    </w:pPr>
    <w:rPr>
      <w:rFonts w:ascii="Times New Roman" w:hAnsi="Times New Roman" w:cs="Times New Roman"/>
      <w:b/>
      <w:bCs/>
      <w:spacing w:val="0"/>
    </w:rPr>
  </w:style>
  <w:style w:type="paragraph" w:customStyle="1" w:styleId="32">
    <w:name w:val="Основной текст с отступом 32"/>
    <w:basedOn w:val="a"/>
    <w:rsid w:val="00196F5F"/>
    <w:pPr>
      <w:pBdr>
        <w:top w:val="single" w:sz="8" w:space="1" w:color="000000"/>
        <w:left w:val="single" w:sz="8" w:space="1" w:color="000000"/>
        <w:bottom w:val="single" w:sz="8" w:space="1" w:color="000000"/>
        <w:right w:val="single" w:sz="8" w:space="1" w:color="000000"/>
      </w:pBdr>
      <w:ind w:left="709" w:hanging="709"/>
      <w:jc w:val="both"/>
    </w:pPr>
    <w:rPr>
      <w:rFonts w:ascii="Times New Roman" w:hAnsi="Times New Roman" w:cs="Times New Roman"/>
      <w:spacing w:val="0"/>
    </w:rPr>
  </w:style>
  <w:style w:type="paragraph" w:customStyle="1" w:styleId="210">
    <w:name w:val="Основной текст с отступом 21"/>
    <w:basedOn w:val="a"/>
    <w:rsid w:val="00196F5F"/>
    <w:pPr>
      <w:pBdr>
        <w:top w:val="single" w:sz="8" w:space="1" w:color="000000"/>
        <w:left w:val="single" w:sz="8" w:space="1" w:color="000000"/>
        <w:bottom w:val="single" w:sz="8" w:space="1" w:color="000000"/>
        <w:right w:val="single" w:sz="8" w:space="1" w:color="000000"/>
      </w:pBdr>
      <w:ind w:left="709" w:hanging="709"/>
      <w:jc w:val="both"/>
    </w:pPr>
    <w:rPr>
      <w:rFonts w:ascii="Times New Roman" w:hAnsi="Times New Roman" w:cs="Times New Roman"/>
      <w:b/>
      <w:bCs/>
      <w:spacing w:val="0"/>
    </w:rPr>
  </w:style>
  <w:style w:type="paragraph" w:styleId="ac">
    <w:name w:val="Title"/>
    <w:basedOn w:val="a"/>
    <w:next w:val="ad"/>
    <w:qFormat/>
    <w:rsid w:val="00196F5F"/>
    <w:pPr>
      <w:jc w:val="center"/>
    </w:pPr>
    <w:rPr>
      <w:rFonts w:ascii="Times New Roman" w:hAnsi="Times New Roman" w:cs="Times New Roman"/>
      <w:b/>
      <w:bCs/>
      <w:caps/>
      <w:spacing w:val="0"/>
      <w:u w:val="single"/>
      <w:lang w:val="uk-UA"/>
    </w:rPr>
  </w:style>
  <w:style w:type="paragraph" w:styleId="ad">
    <w:name w:val="Subtitle"/>
    <w:basedOn w:val="a4"/>
    <w:next w:val="a5"/>
    <w:qFormat/>
    <w:rsid w:val="00196F5F"/>
    <w:pPr>
      <w:jc w:val="center"/>
    </w:pPr>
    <w:rPr>
      <w:i/>
      <w:iCs/>
    </w:rPr>
  </w:style>
  <w:style w:type="paragraph" w:customStyle="1" w:styleId="Standard">
    <w:name w:val="Standard"/>
    <w:rsid w:val="00196F5F"/>
    <w:pPr>
      <w:suppressAutoHyphens/>
    </w:pPr>
    <w:rPr>
      <w:rFonts w:ascii="Arial" w:eastAsia="Arial" w:hAnsi="Arial"/>
      <w:sz w:val="24"/>
      <w:lang w:eastAsia="ar-SA"/>
    </w:rPr>
  </w:style>
  <w:style w:type="paragraph" w:customStyle="1" w:styleId="14">
    <w:name w:val="Обычный отступ1"/>
    <w:basedOn w:val="a"/>
    <w:rsid w:val="00196F5F"/>
    <w:pPr>
      <w:spacing w:line="360" w:lineRule="atLeast"/>
      <w:ind w:left="708"/>
    </w:pPr>
    <w:rPr>
      <w:rFonts w:ascii="SL Swiss" w:hAnsi="SL Swiss" w:cs="Times New Roman"/>
      <w:spacing w:val="0"/>
      <w:sz w:val="22"/>
      <w:szCs w:val="20"/>
      <w:lang w:val="uk-UA"/>
    </w:rPr>
  </w:style>
  <w:style w:type="paragraph" w:customStyle="1" w:styleId="310">
    <w:name w:val="Основной текст с отступом 31"/>
    <w:basedOn w:val="a"/>
    <w:rsid w:val="00196F5F"/>
    <w:pPr>
      <w:widowControl w:val="0"/>
      <w:ind w:firstLine="720"/>
      <w:jc w:val="both"/>
    </w:pPr>
    <w:rPr>
      <w:rFonts w:ascii="Times New Roman" w:hAnsi="Times New Roman" w:cs="Times New Roman"/>
      <w:b/>
      <w:spacing w:val="0"/>
      <w:szCs w:val="20"/>
      <w:lang w:val="uk-UA"/>
    </w:rPr>
  </w:style>
  <w:style w:type="paragraph" w:customStyle="1" w:styleId="211">
    <w:name w:val="Основной текст 21"/>
    <w:basedOn w:val="a"/>
    <w:rsid w:val="00196F5F"/>
    <w:pPr>
      <w:widowControl w:val="0"/>
    </w:pPr>
    <w:rPr>
      <w:rFonts w:ascii="Times New Roman" w:hAnsi="Times New Roman" w:cs="Times New Roman"/>
      <w:spacing w:val="0"/>
      <w:sz w:val="28"/>
      <w:szCs w:val="20"/>
      <w:lang w:val="uk-UA"/>
    </w:rPr>
  </w:style>
  <w:style w:type="paragraph" w:styleId="20">
    <w:name w:val="envelope return"/>
    <w:basedOn w:val="a"/>
    <w:rsid w:val="00196F5F"/>
    <w:pPr>
      <w:spacing w:line="200" w:lineRule="atLeast"/>
    </w:pPr>
    <w:rPr>
      <w:rFonts w:ascii="Arial" w:hAnsi="Arial" w:cs="Arial"/>
      <w:spacing w:val="-2"/>
      <w:sz w:val="16"/>
      <w:szCs w:val="16"/>
      <w:lang w:val="ru-RU"/>
    </w:rPr>
  </w:style>
  <w:style w:type="paragraph" w:customStyle="1" w:styleId="ae">
    <w:name w:val="Вміст таблиці"/>
    <w:basedOn w:val="a"/>
    <w:rsid w:val="00196F5F"/>
    <w:pPr>
      <w:suppressLineNumbers/>
    </w:pPr>
  </w:style>
  <w:style w:type="paragraph" w:customStyle="1" w:styleId="af">
    <w:name w:val="Заголовок таблиці"/>
    <w:basedOn w:val="ae"/>
    <w:rsid w:val="00196F5F"/>
    <w:pPr>
      <w:jc w:val="center"/>
    </w:pPr>
    <w:rPr>
      <w:b/>
      <w:bCs/>
    </w:rPr>
  </w:style>
  <w:style w:type="paragraph" w:customStyle="1" w:styleId="af0">
    <w:name w:val="Вміст кадру"/>
    <w:basedOn w:val="a5"/>
    <w:rsid w:val="00196F5F"/>
  </w:style>
  <w:style w:type="paragraph" w:customStyle="1" w:styleId="af1">
    <w:name w:val="Знак Знак"/>
    <w:basedOn w:val="a"/>
    <w:rsid w:val="00F60683"/>
    <w:pPr>
      <w:suppressAutoHyphens w:val="0"/>
    </w:pPr>
    <w:rPr>
      <w:rFonts w:ascii="Verdana" w:hAnsi="Verdana" w:cs="Verdana"/>
      <w:spacing w:val="0"/>
      <w:sz w:val="20"/>
      <w:szCs w:val="20"/>
      <w:lang w:val="en-US" w:eastAsia="en-US"/>
    </w:rPr>
  </w:style>
  <w:style w:type="paragraph" w:styleId="af2">
    <w:name w:val="Balloon Text"/>
    <w:basedOn w:val="a"/>
    <w:semiHidden/>
    <w:rsid w:val="00EE3100"/>
    <w:rPr>
      <w:rFonts w:ascii="Tahoma" w:hAnsi="Tahoma" w:cs="Tahoma"/>
      <w:sz w:val="16"/>
      <w:szCs w:val="16"/>
    </w:rPr>
  </w:style>
  <w:style w:type="paragraph" w:customStyle="1" w:styleId="Default">
    <w:name w:val="Default"/>
    <w:rsid w:val="001A4585"/>
    <w:pPr>
      <w:autoSpaceDE w:val="0"/>
      <w:autoSpaceDN w:val="0"/>
      <w:adjustRightInd w:val="0"/>
    </w:pPr>
    <w:rPr>
      <w:color w:val="000000"/>
      <w:sz w:val="24"/>
      <w:szCs w:val="24"/>
      <w:lang w:val="uk-UA" w:eastAsia="uk-UA"/>
    </w:rPr>
  </w:style>
  <w:style w:type="paragraph" w:customStyle="1" w:styleId="15">
    <w:name w:val="Обычный1"/>
    <w:rsid w:val="00C21362"/>
    <w:pPr>
      <w:widowControl w:val="0"/>
      <w:suppressAutoHyphens/>
    </w:pPr>
    <w:rPr>
      <w:rFonts w:eastAsia="Arial"/>
      <w:lang w:eastAsia="ar-SA"/>
    </w:rPr>
  </w:style>
  <w:style w:type="paragraph" w:customStyle="1" w:styleId="af3">
    <w:name w:val="Знак Знак Знак"/>
    <w:basedOn w:val="a"/>
    <w:rsid w:val="0059601A"/>
    <w:pPr>
      <w:suppressAutoHyphens w:val="0"/>
    </w:pPr>
    <w:rPr>
      <w:rFonts w:ascii="Verdana" w:hAnsi="Verdana" w:cs="Verdana"/>
      <w:spacing w:val="0"/>
      <w:sz w:val="20"/>
      <w:szCs w:val="20"/>
      <w:lang w:val="en-US" w:eastAsia="en-US"/>
    </w:rPr>
  </w:style>
  <w:style w:type="paragraph" w:customStyle="1" w:styleId="23">
    <w:name w:val="Знак Знак2"/>
    <w:basedOn w:val="a"/>
    <w:rsid w:val="0059601A"/>
    <w:pPr>
      <w:suppressAutoHyphens w:val="0"/>
    </w:pPr>
    <w:rPr>
      <w:rFonts w:ascii="Verdana" w:hAnsi="Verdana" w:cs="Verdana"/>
      <w:spacing w:val="0"/>
      <w:sz w:val="20"/>
      <w:szCs w:val="20"/>
      <w:lang w:val="en-US" w:eastAsia="en-US"/>
    </w:rPr>
  </w:style>
  <w:style w:type="paragraph" w:styleId="af4">
    <w:name w:val="No Spacing"/>
    <w:uiPriority w:val="1"/>
    <w:qFormat/>
    <w:rsid w:val="00B65440"/>
    <w:pPr>
      <w:suppressAutoHyphens/>
    </w:pPr>
    <w:rPr>
      <w:rFonts w:ascii="Swiss" w:hAnsi="Swiss" w:cs="Swiss"/>
      <w:spacing w:val="-3"/>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1683">
      <w:bodyDiv w:val="1"/>
      <w:marLeft w:val="0"/>
      <w:marRight w:val="0"/>
      <w:marTop w:val="0"/>
      <w:marBottom w:val="0"/>
      <w:divBdr>
        <w:top w:val="none" w:sz="0" w:space="0" w:color="auto"/>
        <w:left w:val="none" w:sz="0" w:space="0" w:color="auto"/>
        <w:bottom w:val="none" w:sz="0" w:space="0" w:color="auto"/>
        <w:right w:val="none" w:sz="0" w:space="0" w:color="auto"/>
      </w:divBdr>
    </w:div>
    <w:div w:id="16271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1046</TotalTime>
  <Pages>3</Pages>
  <Words>5600</Words>
  <Characters>3192</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PARTE l - KETOPROFENO 10% INVESA</vt:lpstr>
      <vt:lpstr>PARTE l - KETOPROFENO 10% INVESA</vt:lpstr>
    </vt:vector>
  </TitlesOfParts>
  <Company>***</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l - KETOPROFENO 10% INVESA</dc:title>
  <dc:subject>AEM</dc:subject>
  <dc:creator>Inmaculada Zorrilla</dc:creator>
  <dc:description>Datos administrativosSumario de CaracterísticasPropuesta de Textos</dc:description>
  <cp:lastModifiedBy>admin</cp:lastModifiedBy>
  <cp:revision>21</cp:revision>
  <cp:lastPrinted>2015-08-05T14:57:00Z</cp:lastPrinted>
  <dcterms:created xsi:type="dcterms:W3CDTF">2026-01-06T14:35:00Z</dcterms:created>
  <dcterms:modified xsi:type="dcterms:W3CDTF">2026-04-25T10:00:00Z</dcterms:modified>
</cp:coreProperties>
</file>