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9F31" w14:textId="77777777" w:rsidR="00B4613A" w:rsidRPr="00BE21F7" w:rsidRDefault="00D228D7" w:rsidP="00BE21F7">
      <w:pPr>
        <w:spacing w:after="0" w:line="240" w:lineRule="auto"/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BE21F7">
        <w:rPr>
          <w:rFonts w:ascii="Times New Roman" w:hAnsi="Times New Roman" w:cs="Times New Roman"/>
          <w:sz w:val="24"/>
          <w:szCs w:val="24"/>
        </w:rPr>
        <w:t xml:space="preserve">Додаток 1 </w:t>
      </w:r>
    </w:p>
    <w:p w14:paraId="2A067F4F" w14:textId="2066AA20" w:rsidR="00B4613A" w:rsidRDefault="00D228D7" w:rsidP="00BE21F7">
      <w:pPr>
        <w:spacing w:after="0" w:line="240" w:lineRule="auto"/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BE21F7">
        <w:rPr>
          <w:rFonts w:ascii="Times New Roman" w:hAnsi="Times New Roman" w:cs="Times New Roman"/>
          <w:sz w:val="24"/>
          <w:szCs w:val="24"/>
        </w:rPr>
        <w:t xml:space="preserve">до реєстраційного посвідчення АВ-01154-01-10 </w:t>
      </w:r>
    </w:p>
    <w:p w14:paraId="1D99558F" w14:textId="77777777" w:rsidR="00BE21F7" w:rsidRPr="00BE21F7" w:rsidRDefault="00BE21F7" w:rsidP="00BE21F7">
      <w:pPr>
        <w:spacing w:after="0" w:line="240" w:lineRule="auto"/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35415589" w14:textId="1E7410D0" w:rsidR="00B4613A" w:rsidRPr="00BE21F7" w:rsidRDefault="00D228D7" w:rsidP="00BE21F7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BE21F7">
        <w:rPr>
          <w:rFonts w:ascii="Times New Roman" w:hAnsi="Times New Roman" w:cs="Times New Roman"/>
          <w:sz w:val="24"/>
          <w:szCs w:val="24"/>
        </w:rPr>
        <w:t>Коротка характеристика препарату</w:t>
      </w:r>
    </w:p>
    <w:p w14:paraId="5FC752A7" w14:textId="70906B05" w:rsidR="00B4613A" w:rsidRPr="00BE21F7" w:rsidRDefault="00D228D7" w:rsidP="00BE2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1F7">
        <w:rPr>
          <w:rFonts w:ascii="Times New Roman" w:hAnsi="Times New Roman" w:cs="Times New Roman"/>
          <w:b/>
          <w:sz w:val="24"/>
          <w:szCs w:val="24"/>
        </w:rPr>
        <w:t xml:space="preserve">1. Назва </w:t>
      </w:r>
    </w:p>
    <w:p w14:paraId="09E591BA" w14:textId="41502C8F" w:rsidR="00A76E8C" w:rsidRPr="00BE21F7" w:rsidRDefault="00D0761B" w:rsidP="00BE21F7">
      <w:pPr>
        <w:pStyle w:val="1111"/>
      </w:pPr>
      <w:r w:rsidRPr="006431D0">
        <w:t>ПЕНВЕТИН</w:t>
      </w:r>
    </w:p>
    <w:p w14:paraId="437D17D0" w14:textId="77777777" w:rsidR="00A76E8C" w:rsidRPr="00BE21F7" w:rsidRDefault="00D228D7" w:rsidP="00BE2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1F7">
        <w:rPr>
          <w:rFonts w:ascii="Times New Roman" w:hAnsi="Times New Roman" w:cs="Times New Roman"/>
          <w:b/>
          <w:sz w:val="24"/>
          <w:szCs w:val="24"/>
        </w:rPr>
        <w:t xml:space="preserve">2. Склад </w:t>
      </w:r>
    </w:p>
    <w:p w14:paraId="2F3E33F4" w14:textId="77777777" w:rsidR="00F53E29" w:rsidRPr="00BE21F7" w:rsidRDefault="00D228D7" w:rsidP="00BE21F7">
      <w:pPr>
        <w:pStyle w:val="1111"/>
      </w:pPr>
      <w:r w:rsidRPr="00BE21F7">
        <w:t xml:space="preserve">1 мг препарату містить діючу речовину: </w:t>
      </w:r>
    </w:p>
    <w:p w14:paraId="20475DB6" w14:textId="58E04830" w:rsidR="00B4613A" w:rsidRPr="00BE21F7" w:rsidRDefault="00D228D7" w:rsidP="00BE21F7">
      <w:pPr>
        <w:pStyle w:val="1111"/>
      </w:pPr>
      <w:proofErr w:type="spellStart"/>
      <w:r w:rsidRPr="00BE21F7">
        <w:t>бензилпеніциліну</w:t>
      </w:r>
      <w:proofErr w:type="spellEnd"/>
      <w:r w:rsidRPr="00BE21F7">
        <w:t xml:space="preserve"> натрієву сіль – 1670 ОД. </w:t>
      </w:r>
    </w:p>
    <w:p w14:paraId="0B798ECD" w14:textId="77777777" w:rsidR="00B4613A" w:rsidRPr="00BE21F7" w:rsidRDefault="00D228D7" w:rsidP="00BE2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1F7">
        <w:rPr>
          <w:rFonts w:ascii="Times New Roman" w:hAnsi="Times New Roman" w:cs="Times New Roman"/>
          <w:b/>
          <w:sz w:val="24"/>
          <w:szCs w:val="24"/>
        </w:rPr>
        <w:t xml:space="preserve">3. Фармацевтична форма </w:t>
      </w:r>
    </w:p>
    <w:p w14:paraId="52AC0EC0" w14:textId="2DBECADF" w:rsidR="00B4613A" w:rsidRPr="00BE21F7" w:rsidRDefault="00D228D7" w:rsidP="00BE21F7">
      <w:pPr>
        <w:pStyle w:val="1111"/>
      </w:pPr>
      <w:r w:rsidRPr="00BE21F7">
        <w:t xml:space="preserve">Порошок для розчину для ін’єкцій. </w:t>
      </w:r>
    </w:p>
    <w:p w14:paraId="7BB07ACD" w14:textId="77777777" w:rsidR="00BA58C6" w:rsidRPr="00BE21F7" w:rsidRDefault="00D228D7" w:rsidP="00BE2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1F7">
        <w:rPr>
          <w:rFonts w:ascii="Times New Roman" w:hAnsi="Times New Roman" w:cs="Times New Roman"/>
          <w:b/>
          <w:sz w:val="24"/>
          <w:szCs w:val="24"/>
        </w:rPr>
        <w:t xml:space="preserve">4. Фармакологічні властивості </w:t>
      </w:r>
    </w:p>
    <w:p w14:paraId="6401CB5F" w14:textId="77777777" w:rsidR="00F70A28" w:rsidRPr="00112D95" w:rsidRDefault="00F70A28" w:rsidP="00F70A28">
      <w:pPr>
        <w:pStyle w:val="1111"/>
        <w:rPr>
          <w:b/>
          <w:i/>
        </w:rPr>
      </w:pPr>
      <w:r w:rsidRPr="00112D95">
        <w:rPr>
          <w:b/>
          <w:i/>
        </w:rPr>
        <w:t xml:space="preserve">АТС </w:t>
      </w:r>
      <w:proofErr w:type="spellStart"/>
      <w:r w:rsidRPr="00112D95">
        <w:rPr>
          <w:b/>
          <w:i/>
        </w:rPr>
        <w:t>vet</w:t>
      </w:r>
      <w:proofErr w:type="spellEnd"/>
      <w:r w:rsidRPr="00112D95">
        <w:rPr>
          <w:b/>
          <w:i/>
        </w:rPr>
        <w:t xml:space="preserve"> класифікаційний код QJ01- антибактеріальні ветеринарні препарати для системного застосування. QJ01CE01 – </w:t>
      </w:r>
      <w:proofErr w:type="spellStart"/>
      <w:r w:rsidRPr="00112D95">
        <w:rPr>
          <w:b/>
          <w:i/>
        </w:rPr>
        <w:t>Бензилпеніцилін</w:t>
      </w:r>
      <w:proofErr w:type="spellEnd"/>
      <w:r w:rsidRPr="00112D95">
        <w:rPr>
          <w:b/>
          <w:i/>
        </w:rPr>
        <w:t xml:space="preserve">. </w:t>
      </w:r>
    </w:p>
    <w:p w14:paraId="33E3FA84" w14:textId="77777777" w:rsidR="00F70A28" w:rsidRPr="00BE21F7" w:rsidRDefault="00F70A28" w:rsidP="00F70A28">
      <w:pPr>
        <w:pStyle w:val="1111"/>
      </w:pPr>
      <w:proofErr w:type="spellStart"/>
      <w:r w:rsidRPr="00BE21F7">
        <w:t>Бензилпеніцилін</w:t>
      </w:r>
      <w:proofErr w:type="spellEnd"/>
      <w:r w:rsidRPr="00BE21F7">
        <w:t xml:space="preserve"> є бактерицидним антибіотиком, що належить до групи природних пеніцилінів. </w:t>
      </w:r>
    </w:p>
    <w:p w14:paraId="4C0E6F39" w14:textId="77777777" w:rsidR="00F70A28" w:rsidRPr="000C5F69" w:rsidRDefault="00F70A28" w:rsidP="00F70A28">
      <w:pPr>
        <w:pStyle w:val="1111"/>
      </w:pPr>
      <w:proofErr w:type="spellStart"/>
      <w:r w:rsidRPr="000C5F69">
        <w:t>Бензилпеніцилін</w:t>
      </w:r>
      <w:proofErr w:type="spellEnd"/>
      <w:r w:rsidRPr="000C5F69">
        <w:t xml:space="preserve"> перешкоджає утворенню пептидних </w:t>
      </w:r>
      <w:proofErr w:type="spellStart"/>
      <w:r w:rsidRPr="000C5F69">
        <w:t>зв’язків</w:t>
      </w:r>
      <w:proofErr w:type="spellEnd"/>
      <w:r w:rsidRPr="000C5F69">
        <w:t xml:space="preserve"> за рахунок інгібування </w:t>
      </w:r>
      <w:proofErr w:type="spellStart"/>
      <w:r w:rsidRPr="000C5F69">
        <w:t>транспептидази</w:t>
      </w:r>
      <w:proofErr w:type="spellEnd"/>
      <w:r w:rsidRPr="000C5F69">
        <w:t xml:space="preserve">, порушує пізні етапи синтезу </w:t>
      </w:r>
      <w:proofErr w:type="spellStart"/>
      <w:r w:rsidRPr="000C5F69">
        <w:t>пептидоглікану</w:t>
      </w:r>
      <w:proofErr w:type="spellEnd"/>
      <w:r w:rsidRPr="000C5F69">
        <w:t xml:space="preserve"> клітинної оболонки, що призводить до лізису клітин, які діляться. Препарат активний щодо грампозитивних бактерій, таких як </w:t>
      </w:r>
      <w:proofErr w:type="spellStart"/>
      <w:r w:rsidRPr="000C5F69">
        <w:rPr>
          <w:i/>
        </w:rPr>
        <w:t>Streptococcus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spp</w:t>
      </w:r>
      <w:proofErr w:type="spellEnd"/>
      <w:r w:rsidRPr="000C5F69">
        <w:rPr>
          <w:i/>
        </w:rPr>
        <w:t xml:space="preserve">., </w:t>
      </w:r>
      <w:proofErr w:type="spellStart"/>
      <w:r w:rsidRPr="000C5F69">
        <w:rPr>
          <w:i/>
        </w:rPr>
        <w:t>Staphylococcus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spp</w:t>
      </w:r>
      <w:proofErr w:type="spellEnd"/>
      <w:r w:rsidRPr="000C5F69">
        <w:rPr>
          <w:i/>
        </w:rPr>
        <w:t xml:space="preserve">., </w:t>
      </w:r>
      <w:proofErr w:type="spellStart"/>
      <w:r w:rsidRPr="000C5F69">
        <w:rPr>
          <w:i/>
        </w:rPr>
        <w:t>Bacillus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spp</w:t>
      </w:r>
      <w:proofErr w:type="spellEnd"/>
      <w:r w:rsidRPr="000C5F69">
        <w:t xml:space="preserve">., (з меншою мірою до </w:t>
      </w:r>
      <w:proofErr w:type="spellStart"/>
      <w:r w:rsidRPr="000C5F69">
        <w:rPr>
          <w:i/>
        </w:rPr>
        <w:t>Enterococcus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spp</w:t>
      </w:r>
      <w:proofErr w:type="spellEnd"/>
      <w:r w:rsidRPr="000C5F69">
        <w:t xml:space="preserve">.), </w:t>
      </w:r>
      <w:proofErr w:type="spellStart"/>
      <w:r w:rsidRPr="000C5F69">
        <w:t>лістерій</w:t>
      </w:r>
      <w:proofErr w:type="spellEnd"/>
      <w:r w:rsidRPr="000C5F69">
        <w:t xml:space="preserve"> (</w:t>
      </w:r>
      <w:proofErr w:type="spellStart"/>
      <w:r w:rsidRPr="000C5F69">
        <w:rPr>
          <w:i/>
        </w:rPr>
        <w:t>Listeria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monocytogenes</w:t>
      </w:r>
      <w:proofErr w:type="spellEnd"/>
      <w:r w:rsidRPr="000C5F69">
        <w:t xml:space="preserve">), </w:t>
      </w:r>
      <w:proofErr w:type="spellStart"/>
      <w:r w:rsidRPr="000C5F69">
        <w:t>ерізіпілотриксу</w:t>
      </w:r>
      <w:proofErr w:type="spellEnd"/>
      <w:r w:rsidRPr="000C5F69">
        <w:t xml:space="preserve"> (</w:t>
      </w:r>
      <w:proofErr w:type="spellStart"/>
      <w:r w:rsidRPr="000C5F69">
        <w:rPr>
          <w:i/>
        </w:rPr>
        <w:t>Erysipelothrix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rhusiopathiae</w:t>
      </w:r>
      <w:proofErr w:type="spellEnd"/>
      <w:r w:rsidRPr="000C5F69">
        <w:t xml:space="preserve">), більшості </w:t>
      </w:r>
      <w:proofErr w:type="spellStart"/>
      <w:r w:rsidRPr="000C5F69">
        <w:t>корінобактерій</w:t>
      </w:r>
      <w:proofErr w:type="spellEnd"/>
      <w:r w:rsidRPr="000C5F69">
        <w:t>, анаеробних бактерій (</w:t>
      </w:r>
      <w:proofErr w:type="spellStart"/>
      <w:r w:rsidRPr="000C5F69">
        <w:rPr>
          <w:i/>
        </w:rPr>
        <w:t>Peptostreptococcus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spp</w:t>
      </w:r>
      <w:proofErr w:type="spellEnd"/>
      <w:r w:rsidRPr="000C5F69">
        <w:rPr>
          <w:i/>
        </w:rPr>
        <w:t xml:space="preserve">., </w:t>
      </w:r>
      <w:proofErr w:type="spellStart"/>
      <w:r w:rsidRPr="000C5F69">
        <w:rPr>
          <w:i/>
        </w:rPr>
        <w:t>Clostridium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spp</w:t>
      </w:r>
      <w:proofErr w:type="spellEnd"/>
      <w:r w:rsidRPr="000C5F69">
        <w:rPr>
          <w:i/>
        </w:rPr>
        <w:t>.</w:t>
      </w:r>
      <w:r w:rsidRPr="000C5F69">
        <w:t>), спірохет (</w:t>
      </w:r>
      <w:proofErr w:type="spellStart"/>
      <w:r w:rsidRPr="000C5F69">
        <w:rPr>
          <w:i/>
        </w:rPr>
        <w:t>Treponema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spp</w:t>
      </w:r>
      <w:proofErr w:type="spellEnd"/>
      <w:r w:rsidRPr="000C5F69">
        <w:rPr>
          <w:i/>
        </w:rPr>
        <w:t xml:space="preserve">., </w:t>
      </w:r>
      <w:proofErr w:type="spellStart"/>
      <w:r w:rsidRPr="000C5F69">
        <w:rPr>
          <w:i/>
        </w:rPr>
        <w:t>Borrelia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spp</w:t>
      </w:r>
      <w:proofErr w:type="spellEnd"/>
      <w:r w:rsidRPr="000C5F69">
        <w:rPr>
          <w:i/>
        </w:rPr>
        <w:t xml:space="preserve">., </w:t>
      </w:r>
      <w:proofErr w:type="spellStart"/>
      <w:r w:rsidRPr="000C5F69">
        <w:rPr>
          <w:i/>
        </w:rPr>
        <w:t>Leptospira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spp</w:t>
      </w:r>
      <w:proofErr w:type="spellEnd"/>
      <w:r w:rsidRPr="000C5F69">
        <w:rPr>
          <w:i/>
        </w:rPr>
        <w:t>.</w:t>
      </w:r>
      <w:r w:rsidRPr="000C5F69">
        <w:t>).</w:t>
      </w:r>
    </w:p>
    <w:p w14:paraId="60CDAC4E" w14:textId="77777777" w:rsidR="00F70A28" w:rsidRPr="000C5F69" w:rsidRDefault="00F70A28" w:rsidP="00F70A28">
      <w:pPr>
        <w:pStyle w:val="1111"/>
        <w:rPr>
          <w:i/>
        </w:rPr>
      </w:pPr>
      <w:r w:rsidRPr="000C5F69">
        <w:t xml:space="preserve">Із </w:t>
      </w:r>
      <w:proofErr w:type="spellStart"/>
      <w:r w:rsidRPr="000C5F69">
        <w:t>грамнегативних</w:t>
      </w:r>
      <w:proofErr w:type="spellEnd"/>
      <w:r w:rsidRPr="000C5F69">
        <w:t xml:space="preserve"> бактерій до препарату чутливі </w:t>
      </w:r>
      <w:proofErr w:type="spellStart"/>
      <w:r w:rsidRPr="000C5F69">
        <w:rPr>
          <w:i/>
        </w:rPr>
        <w:t>Neisseria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spp</w:t>
      </w:r>
      <w:proofErr w:type="spellEnd"/>
      <w:r w:rsidRPr="000C5F69">
        <w:rPr>
          <w:i/>
        </w:rPr>
        <w:t xml:space="preserve">., </w:t>
      </w:r>
      <w:proofErr w:type="spellStart"/>
      <w:r w:rsidRPr="000C5F69">
        <w:rPr>
          <w:i/>
        </w:rPr>
        <w:t>Pasteurella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multocida</w:t>
      </w:r>
      <w:proofErr w:type="spellEnd"/>
      <w:r w:rsidRPr="000C5F69">
        <w:rPr>
          <w:i/>
        </w:rPr>
        <w:t xml:space="preserve">, </w:t>
      </w:r>
      <w:proofErr w:type="spellStart"/>
      <w:r w:rsidRPr="000C5F69">
        <w:rPr>
          <w:i/>
        </w:rPr>
        <w:t>Haemophilus</w:t>
      </w:r>
      <w:proofErr w:type="spellEnd"/>
      <w:r w:rsidRPr="000C5F69">
        <w:rPr>
          <w:i/>
        </w:rPr>
        <w:t xml:space="preserve"> </w:t>
      </w:r>
      <w:proofErr w:type="spellStart"/>
      <w:r w:rsidRPr="000C5F69">
        <w:rPr>
          <w:i/>
        </w:rPr>
        <w:t>ducreyi</w:t>
      </w:r>
      <w:proofErr w:type="spellEnd"/>
      <w:r w:rsidRPr="000C5F69">
        <w:rPr>
          <w:i/>
        </w:rPr>
        <w:t>.</w:t>
      </w:r>
    </w:p>
    <w:p w14:paraId="4D581AEE" w14:textId="77777777" w:rsidR="00F70A28" w:rsidRPr="000C5F69" w:rsidRDefault="00F70A28" w:rsidP="00F70A28">
      <w:pPr>
        <w:widowControl w:val="0"/>
        <w:spacing w:after="0" w:line="228" w:lineRule="auto"/>
        <w:ind w:firstLine="284"/>
        <w:jc w:val="both"/>
        <w:rPr>
          <w:rFonts w:ascii="Times New Roman" w:eastAsia="Cambria" w:hAnsi="Times New Roman" w:cs="Times New Roman"/>
          <w:kern w:val="0"/>
          <w:sz w:val="24"/>
          <w:szCs w:val="24"/>
          <w:lang w:eastAsia="uk-UA" w:bidi="uk-UA"/>
          <w14:ligatures w14:val="none"/>
        </w:rPr>
      </w:pPr>
      <w:proofErr w:type="spellStart"/>
      <w:r w:rsidRPr="000C5F69">
        <w:rPr>
          <w:rFonts w:ascii="Times New Roman" w:eastAsia="Cambria" w:hAnsi="Times New Roman" w:cs="Times New Roman"/>
          <w:kern w:val="0"/>
          <w:sz w:val="24"/>
          <w:szCs w:val="24"/>
          <w:lang w:eastAsia="uk-UA" w:bidi="uk-UA"/>
          <w14:ligatures w14:val="none"/>
        </w:rPr>
        <w:t>Бензилпеніцилін</w:t>
      </w:r>
      <w:proofErr w:type="spellEnd"/>
      <w:r w:rsidRPr="000C5F69">
        <w:rPr>
          <w:rFonts w:ascii="Times New Roman" w:eastAsia="Cambria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 у значній мірі руйнується під впливом соляної кислоти шлункового соку, тому застосовується тільки </w:t>
      </w:r>
      <w:proofErr w:type="spellStart"/>
      <w:r w:rsidRPr="000C5F69">
        <w:rPr>
          <w:rFonts w:ascii="Times New Roman" w:eastAsia="Cambria" w:hAnsi="Times New Roman" w:cs="Times New Roman"/>
          <w:kern w:val="0"/>
          <w:sz w:val="24"/>
          <w:szCs w:val="24"/>
          <w:lang w:eastAsia="uk-UA" w:bidi="uk-UA"/>
          <w14:ligatures w14:val="none"/>
        </w:rPr>
        <w:t>парентерально</w:t>
      </w:r>
      <w:proofErr w:type="spellEnd"/>
      <w:r w:rsidRPr="000C5F69">
        <w:rPr>
          <w:rFonts w:ascii="Times New Roman" w:eastAsia="Cambria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. Для більшості чутливих мікроорганізмів терапевтична концентрація </w:t>
      </w:r>
      <w:proofErr w:type="spellStart"/>
      <w:r w:rsidRPr="000C5F69">
        <w:rPr>
          <w:rFonts w:ascii="Times New Roman" w:eastAsia="Cambria" w:hAnsi="Times New Roman" w:cs="Times New Roman"/>
          <w:kern w:val="0"/>
          <w:sz w:val="24"/>
          <w:szCs w:val="24"/>
          <w:lang w:eastAsia="uk-UA" w:bidi="uk-UA"/>
          <w14:ligatures w14:val="none"/>
        </w:rPr>
        <w:t>бензилпеніциліну</w:t>
      </w:r>
      <w:proofErr w:type="spellEnd"/>
      <w:r w:rsidRPr="000C5F69">
        <w:rPr>
          <w:rFonts w:ascii="Times New Roman" w:eastAsia="Cambria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 становить 0,1-0,2 ОД/мл, мінімальна </w:t>
      </w:r>
      <w:proofErr w:type="spellStart"/>
      <w:r w:rsidRPr="000C5F69">
        <w:rPr>
          <w:rFonts w:ascii="Times New Roman" w:eastAsia="Cambria" w:hAnsi="Times New Roman" w:cs="Times New Roman"/>
          <w:kern w:val="0"/>
          <w:sz w:val="24"/>
          <w:szCs w:val="24"/>
          <w:lang w:eastAsia="uk-UA" w:bidi="uk-UA"/>
          <w14:ligatures w14:val="none"/>
        </w:rPr>
        <w:t>інгібуюча</w:t>
      </w:r>
      <w:proofErr w:type="spellEnd"/>
      <w:r w:rsidRPr="000C5F69">
        <w:rPr>
          <w:rFonts w:ascii="Times New Roman" w:eastAsia="Cambria" w:hAnsi="Times New Roman" w:cs="Times New Roman"/>
          <w:kern w:val="0"/>
          <w:sz w:val="24"/>
          <w:szCs w:val="24"/>
          <w:lang w:eastAsia="uk-UA" w:bidi="uk-UA"/>
          <w14:ligatures w14:val="none"/>
        </w:rPr>
        <w:t xml:space="preserve"> концентрація - 0,001-0,050 ОД/мл.</w:t>
      </w:r>
    </w:p>
    <w:p w14:paraId="480DFA32" w14:textId="77777777" w:rsidR="00F70A28" w:rsidRPr="006431D0" w:rsidRDefault="00F70A28" w:rsidP="00F70A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0C5F69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При </w:t>
      </w:r>
      <w:proofErr w:type="spellStart"/>
      <w:r w:rsidRPr="000C5F69">
        <w:rPr>
          <w:rFonts w:ascii="Times New Roman" w:eastAsia="Calibri" w:hAnsi="Times New Roman" w:cs="Times New Roman"/>
          <w:sz w:val="24"/>
          <w:szCs w:val="24"/>
          <w14:ligatures w14:val="none"/>
        </w:rPr>
        <w:t>внутрішньом’язовому</w:t>
      </w:r>
      <w:proofErr w:type="spellEnd"/>
      <w:r w:rsidRPr="000C5F69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введенні свиням концентрація </w:t>
      </w:r>
      <w:proofErr w:type="spellStart"/>
      <w:r w:rsidRPr="000C5F69">
        <w:rPr>
          <w:rFonts w:ascii="Times New Roman" w:eastAsia="Calibri" w:hAnsi="Times New Roman" w:cs="Times New Roman"/>
          <w:sz w:val="24"/>
          <w:szCs w:val="24"/>
          <w14:ligatures w14:val="none"/>
        </w:rPr>
        <w:t>бензилпеніциліну</w:t>
      </w:r>
      <w:proofErr w:type="spellEnd"/>
      <w:r w:rsidRPr="000C5F69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в крові швидко досягає максимуму, період напіввиведення становить приблизно 30 хвилин, терапевтична </w:t>
      </w:r>
      <w:r w:rsidRPr="006431D0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концентрація утримується в межах </w:t>
      </w:r>
      <w:r w:rsidRPr="009A0886">
        <w:rPr>
          <w:rFonts w:ascii="Times New Roman" w:eastAsia="Calibri" w:hAnsi="Times New Roman" w:cs="Times New Roman"/>
          <w:sz w:val="24"/>
          <w:szCs w:val="24"/>
          <w14:ligatures w14:val="none"/>
        </w:rPr>
        <w:t>4-6</w:t>
      </w:r>
      <w:r w:rsidRPr="006431D0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год.</w:t>
      </w:r>
    </w:p>
    <w:p w14:paraId="5B4432EB" w14:textId="77777777" w:rsidR="00F70A28" w:rsidRPr="006431D0" w:rsidRDefault="00F70A28" w:rsidP="00F70A28">
      <w:pPr>
        <w:widowControl w:val="0"/>
        <w:spacing w:after="0" w:line="228" w:lineRule="auto"/>
        <w:ind w:firstLine="284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</w:pPr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>Після всмоктування у кров терапевтичн</w:t>
      </w:r>
      <w:r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>их концентрацій (0,1-0,2 ОД/мл)</w:t>
      </w:r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 xml:space="preserve">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>бензилпеніцилін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 xml:space="preserve"> у високих дозах виявляють у печінці, нирках і легенях, але він погано проникає у міокард, мозок, кістки, синовіальну та спинномозкову рідину.</w:t>
      </w:r>
    </w:p>
    <w:p w14:paraId="62624AA5" w14:textId="77777777" w:rsidR="00F70A28" w:rsidRPr="006431D0" w:rsidRDefault="00F70A28" w:rsidP="00F70A28">
      <w:pPr>
        <w:widowControl w:val="0"/>
        <w:spacing w:after="0" w:line="228" w:lineRule="auto"/>
        <w:ind w:firstLine="284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</w:pP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>Бензилпеніцилін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 xml:space="preserve"> зв’язується з білками крові у різних тварин на 28,5-60 %. Він утворює з білками крові легко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>дисоційовані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 xml:space="preserve"> комплекси. </w:t>
      </w:r>
    </w:p>
    <w:p w14:paraId="6FD67DA5" w14:textId="77777777" w:rsidR="00F70A28" w:rsidRPr="006431D0" w:rsidRDefault="00F70A28" w:rsidP="00F70A28">
      <w:pPr>
        <w:widowControl w:val="0"/>
        <w:spacing w:after="0" w:line="228" w:lineRule="auto"/>
        <w:ind w:firstLine="284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</w:pPr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 xml:space="preserve">В уражених тканинах концентрація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>бензилпеніциліну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 xml:space="preserve"> збільшується у декілька разів. Найбільша концентрація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>бензилпеніциліну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 xml:space="preserve"> відмічається в фазу гострого перебігу процесу. По мірі згасання симптомів запалення або переходу його в хронічний перебіг вміст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>бензилпеніциліну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  <w:t xml:space="preserve"> в хворому організмі зменшується.  </w:t>
      </w:r>
    </w:p>
    <w:p w14:paraId="1B853A36" w14:textId="129F1DC1" w:rsidR="005843DA" w:rsidRDefault="00F70A28" w:rsidP="00F70A28">
      <w:pPr>
        <w:widowControl w:val="0"/>
        <w:spacing w:after="0" w:line="228" w:lineRule="auto"/>
        <w:ind w:firstLine="284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</w:pP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Із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 xml:space="preserve">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організму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 xml:space="preserve">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бензилпеніцилін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 xml:space="preserve">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виводиться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 xml:space="preserve">,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головним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 xml:space="preserve"> чином, з сечею (60-90 %) та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частково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 xml:space="preserve"> з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жовчю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 xml:space="preserve"> (1-8 %). У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незначних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 xml:space="preserve">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кількостях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 xml:space="preserve">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екскретується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 xml:space="preserve"> з </w:t>
      </w:r>
      <w:proofErr w:type="spell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слиною</w:t>
      </w:r>
      <w:proofErr w:type="spell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 xml:space="preserve"> </w:t>
      </w:r>
      <w:proofErr w:type="gramStart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та  молоком</w:t>
      </w:r>
      <w:proofErr w:type="gramEnd"/>
      <w:r w:rsidRPr="006431D0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.</w:t>
      </w:r>
    </w:p>
    <w:p w14:paraId="26754798" w14:textId="787079A7" w:rsidR="00E62201" w:rsidRPr="00BE21F7" w:rsidRDefault="00D228D7" w:rsidP="00BE21F7">
      <w:pPr>
        <w:pStyle w:val="11112"/>
      </w:pPr>
      <w:r w:rsidRPr="00BE21F7">
        <w:t xml:space="preserve">5. Клінічні особливості </w:t>
      </w:r>
    </w:p>
    <w:p w14:paraId="609000EB" w14:textId="77777777" w:rsidR="00F53E29" w:rsidRPr="00BE21F7" w:rsidRDefault="00D228D7" w:rsidP="00BE21F7">
      <w:pPr>
        <w:pStyle w:val="11112"/>
      </w:pPr>
      <w:r w:rsidRPr="00BE21F7">
        <w:t xml:space="preserve">5.1 Вид тварин </w:t>
      </w:r>
    </w:p>
    <w:p w14:paraId="0BCA2B10" w14:textId="48BF2CC3" w:rsidR="00B96739" w:rsidRPr="00BE21F7" w:rsidRDefault="00D45F22" w:rsidP="00BE21F7">
      <w:pPr>
        <w:pStyle w:val="1111"/>
      </w:pPr>
      <w:r w:rsidRPr="00BE21F7">
        <w:t>Свині</w:t>
      </w:r>
      <w:r w:rsidR="00D228D7" w:rsidRPr="00BE21F7">
        <w:t xml:space="preserve">. </w:t>
      </w:r>
    </w:p>
    <w:p w14:paraId="2BD0C378" w14:textId="7E170B9F" w:rsidR="00D228D7" w:rsidRPr="00BE21F7" w:rsidRDefault="00D228D7" w:rsidP="00BE21F7">
      <w:pPr>
        <w:pStyle w:val="11112"/>
      </w:pPr>
      <w:r w:rsidRPr="00BE21F7">
        <w:t>5.2 Показання до застосування</w:t>
      </w:r>
    </w:p>
    <w:p w14:paraId="0CA611E1" w14:textId="2EED7E6C" w:rsidR="00F70A28" w:rsidRPr="00C64AB3" w:rsidRDefault="00F70A28" w:rsidP="00F70A28">
      <w:pPr>
        <w:pStyle w:val="1111"/>
      </w:pPr>
      <w:bookmarkStart w:id="0" w:name="_Hlk173433812"/>
      <w:r w:rsidRPr="006431D0">
        <w:t>Лікування свиней</w:t>
      </w:r>
      <w:r w:rsidR="00F97E66">
        <w:t xml:space="preserve">, </w:t>
      </w:r>
      <w:r w:rsidRPr="006431D0">
        <w:t xml:space="preserve"> </w:t>
      </w:r>
      <w:r w:rsidR="00F97E66">
        <w:t>хворих на</w:t>
      </w:r>
      <w:r w:rsidRPr="006431D0">
        <w:t xml:space="preserve"> беших</w:t>
      </w:r>
      <w:r w:rsidR="00F97E66">
        <w:t>у</w:t>
      </w:r>
      <w:r w:rsidRPr="006431D0">
        <w:t>, бактеріальн</w:t>
      </w:r>
      <w:r w:rsidR="00F97E66">
        <w:t>у</w:t>
      </w:r>
      <w:r w:rsidRPr="006431D0">
        <w:t xml:space="preserve"> пневмоні</w:t>
      </w:r>
      <w:r w:rsidR="00F97E66">
        <w:t>ю</w:t>
      </w:r>
      <w:r w:rsidRPr="006431D0">
        <w:t xml:space="preserve">, септичний артрит, </w:t>
      </w:r>
      <w:proofErr w:type="spellStart"/>
      <w:r w:rsidRPr="006431D0">
        <w:t>пастерельоз</w:t>
      </w:r>
      <w:proofErr w:type="spellEnd"/>
      <w:r w:rsidRPr="006431D0">
        <w:t xml:space="preserve">, лептоспіроз, метрит, ендометрит, мастит, </w:t>
      </w:r>
      <w:r w:rsidR="00F97E66">
        <w:t xml:space="preserve">стрептококова </w:t>
      </w:r>
      <w:r w:rsidRPr="006431D0">
        <w:t>інфекці</w:t>
      </w:r>
      <w:r w:rsidR="00F97E66">
        <w:t>я, а також при захворюваннях</w:t>
      </w:r>
      <w:r w:rsidRPr="006431D0">
        <w:t xml:space="preserve"> шкіри та м'яких тканин (включаючи інфекції пуповини), </w:t>
      </w:r>
      <w:r w:rsidR="00F97E66">
        <w:t>що спричинені мікроорганізмами, чутливими до пеніциліну.</w:t>
      </w:r>
    </w:p>
    <w:bookmarkEnd w:id="0"/>
    <w:p w14:paraId="098F54E2" w14:textId="77777777" w:rsidR="0027400F" w:rsidRPr="00BE21F7" w:rsidRDefault="00D228D7" w:rsidP="00BE21F7">
      <w:pPr>
        <w:pStyle w:val="11112"/>
      </w:pPr>
      <w:r w:rsidRPr="00BE21F7">
        <w:t xml:space="preserve">5.3 Протипоказання </w:t>
      </w:r>
    </w:p>
    <w:p w14:paraId="24BEC123" w14:textId="5FDCD70A" w:rsidR="008A3372" w:rsidRPr="00BE21F7" w:rsidRDefault="008A3372" w:rsidP="008A3372">
      <w:pPr>
        <w:pStyle w:val="1111"/>
        <w:rPr>
          <w:lang w:eastAsia="uk-UA" w:bidi="uk-UA"/>
        </w:rPr>
      </w:pPr>
      <w:r w:rsidRPr="00BE21F7">
        <w:rPr>
          <w:lang w:eastAsia="uk-UA" w:bidi="uk-UA"/>
        </w:rPr>
        <w:t xml:space="preserve">Підвищена чутливість до препаратів групи </w:t>
      </w:r>
      <w:r w:rsidRPr="006431D0">
        <w:rPr>
          <w:lang w:eastAsia="uk-UA" w:bidi="uk-UA"/>
        </w:rPr>
        <w:t>пеніциліну або</w:t>
      </w:r>
      <w:r w:rsidR="001C5581">
        <w:rPr>
          <w:lang w:eastAsia="uk-UA" w:bidi="uk-UA"/>
        </w:rPr>
        <w:t xml:space="preserve"> новокаїну в разі використання його в якості</w:t>
      </w:r>
      <w:r w:rsidRPr="006431D0">
        <w:rPr>
          <w:lang w:eastAsia="uk-UA" w:bidi="uk-UA"/>
        </w:rPr>
        <w:t xml:space="preserve"> розчинник</w:t>
      </w:r>
      <w:r w:rsidR="001C5581">
        <w:rPr>
          <w:lang w:eastAsia="uk-UA" w:bidi="uk-UA"/>
        </w:rPr>
        <w:t>а</w:t>
      </w:r>
      <w:r w:rsidRPr="006431D0">
        <w:rPr>
          <w:lang w:eastAsia="uk-UA" w:bidi="uk-UA"/>
        </w:rPr>
        <w:t>.</w:t>
      </w:r>
    </w:p>
    <w:p w14:paraId="6EA12B32" w14:textId="77777777" w:rsidR="0027400F" w:rsidRPr="00BE21F7" w:rsidRDefault="00D228D7" w:rsidP="008A3372">
      <w:pPr>
        <w:pStyle w:val="1111"/>
      </w:pPr>
      <w:r w:rsidRPr="00BE21F7">
        <w:t xml:space="preserve">Не застосовувати </w:t>
      </w:r>
      <w:proofErr w:type="spellStart"/>
      <w:r w:rsidRPr="00BE21F7">
        <w:t>мурчакам</w:t>
      </w:r>
      <w:proofErr w:type="spellEnd"/>
      <w:r w:rsidRPr="00BE21F7">
        <w:t xml:space="preserve"> та хом’якам. </w:t>
      </w:r>
    </w:p>
    <w:p w14:paraId="775B2755" w14:textId="77777777" w:rsidR="00F97E66" w:rsidRPr="00BE21F7" w:rsidRDefault="00F97E66" w:rsidP="00F97E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21F7">
        <w:rPr>
          <w:rFonts w:ascii="Times New Roman" w:hAnsi="Times New Roman" w:cs="Times New Roman"/>
          <w:sz w:val="24"/>
          <w:szCs w:val="24"/>
        </w:rPr>
        <w:lastRenderedPageBreak/>
        <w:t xml:space="preserve">Продовження додатку 1 </w:t>
      </w:r>
    </w:p>
    <w:p w14:paraId="7F00E18F" w14:textId="77777777" w:rsidR="00F97E66" w:rsidRPr="00BE21F7" w:rsidRDefault="00F97E66" w:rsidP="00F97E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21F7">
        <w:rPr>
          <w:rFonts w:ascii="Times New Roman" w:hAnsi="Times New Roman" w:cs="Times New Roman"/>
          <w:sz w:val="24"/>
          <w:szCs w:val="24"/>
        </w:rPr>
        <w:t>до реєстраційного посвідчення АВ-01154-01-10</w:t>
      </w:r>
    </w:p>
    <w:p w14:paraId="3F108215" w14:textId="77777777" w:rsidR="00F97E66" w:rsidRDefault="00F97E66" w:rsidP="008A3372">
      <w:pPr>
        <w:pStyle w:val="1111"/>
      </w:pPr>
    </w:p>
    <w:p w14:paraId="6615444F" w14:textId="53715D2E" w:rsidR="0027400F" w:rsidRDefault="00D228D7" w:rsidP="008A3372">
      <w:pPr>
        <w:pStyle w:val="1111"/>
      </w:pPr>
      <w:r w:rsidRPr="00BE21F7">
        <w:t xml:space="preserve">Не застосовувати тваринам із порушенням функції печінки та нирок. </w:t>
      </w:r>
    </w:p>
    <w:p w14:paraId="0C69824D" w14:textId="46B878A6" w:rsidR="006C4DF7" w:rsidRPr="00BE21F7" w:rsidRDefault="006C4DF7" w:rsidP="00F9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DF7">
        <w:rPr>
          <w:rFonts w:ascii="Times New Roman" w:hAnsi="Times New Roman" w:cs="Times New Roman"/>
          <w:sz w:val="24"/>
          <w:szCs w:val="24"/>
        </w:rPr>
        <w:t>Не застосовувати при виявленні резистентних штамів збудників.</w:t>
      </w:r>
    </w:p>
    <w:p w14:paraId="38DCB1B8" w14:textId="77777777" w:rsidR="0027400F" w:rsidRPr="00BE21F7" w:rsidRDefault="00D228D7" w:rsidP="008A3372">
      <w:pPr>
        <w:pStyle w:val="11112"/>
      </w:pPr>
      <w:r w:rsidRPr="00BE21F7">
        <w:t xml:space="preserve">5.4 Побічна дія </w:t>
      </w:r>
    </w:p>
    <w:p w14:paraId="1C5F19E9" w14:textId="3DC498CA" w:rsidR="0027400F" w:rsidRPr="00BE21F7" w:rsidRDefault="00D228D7" w:rsidP="008A3372">
      <w:pPr>
        <w:pStyle w:val="1111"/>
      </w:pPr>
      <w:r w:rsidRPr="00BE21F7">
        <w:t xml:space="preserve">Пеніциліни відносять до малотоксичних речовин. Побічна дія </w:t>
      </w:r>
      <w:r w:rsidR="005D3843">
        <w:t>пеніциліні,</w:t>
      </w:r>
      <w:r w:rsidRPr="00BE21F7">
        <w:t xml:space="preserve"> в основному</w:t>
      </w:r>
      <w:r w:rsidR="005D3843">
        <w:t>,</w:t>
      </w:r>
      <w:r w:rsidRPr="00BE21F7">
        <w:t xml:space="preserve"> проявляється алергічними реакціями, такими як кропивниця, дерматити, </w:t>
      </w:r>
      <w:proofErr w:type="spellStart"/>
      <w:r w:rsidRPr="00BE21F7">
        <w:t>фарингіти</w:t>
      </w:r>
      <w:proofErr w:type="spellEnd"/>
      <w:r w:rsidRPr="00BE21F7">
        <w:t xml:space="preserve">, навіть до анафілактичного шоку. Токсичність препарату для тварин низька (крім </w:t>
      </w:r>
      <w:proofErr w:type="spellStart"/>
      <w:r w:rsidRPr="00BE21F7">
        <w:t>мурчаків</w:t>
      </w:r>
      <w:proofErr w:type="spellEnd"/>
      <w:r w:rsidRPr="00BE21F7">
        <w:t xml:space="preserve">, хом’яків і щурів). Пеніциліни є найменш токсичним препаратами з усіх антибіотиків </w:t>
      </w:r>
      <w:proofErr w:type="spellStart"/>
      <w:r w:rsidRPr="00BE21F7">
        <w:t>резорбтивної</w:t>
      </w:r>
      <w:proofErr w:type="spellEnd"/>
      <w:r w:rsidRPr="00BE21F7">
        <w:t xml:space="preserve"> дії. При </w:t>
      </w:r>
      <w:proofErr w:type="spellStart"/>
      <w:r w:rsidRPr="00BE21F7">
        <w:t>внутрішньом’язовому</w:t>
      </w:r>
      <w:proofErr w:type="spellEnd"/>
      <w:r w:rsidRPr="00BE21F7">
        <w:t xml:space="preserve"> введенні, місцево препарат може викликати помірне подразнення. Якщо його вводять у великих концентраціях в одне і теж місце, при повторному введенні можлива поява невеликих </w:t>
      </w:r>
      <w:proofErr w:type="spellStart"/>
      <w:r w:rsidRPr="00BE21F7">
        <w:t>некрозів</w:t>
      </w:r>
      <w:proofErr w:type="spellEnd"/>
      <w:r w:rsidRPr="00BE21F7">
        <w:t xml:space="preserve"> тканини. Побічна дія швидко зникає після припинення введення препарату. </w:t>
      </w:r>
    </w:p>
    <w:p w14:paraId="341BEDF4" w14:textId="77777777" w:rsidR="0027400F" w:rsidRPr="00BE21F7" w:rsidRDefault="00D228D7" w:rsidP="008A3372">
      <w:pPr>
        <w:pStyle w:val="11112"/>
      </w:pPr>
      <w:r w:rsidRPr="00BE21F7">
        <w:t xml:space="preserve">5.5 Особливі застереження при використанні </w:t>
      </w:r>
    </w:p>
    <w:p w14:paraId="3A265F51" w14:textId="77777777" w:rsidR="005D3843" w:rsidRDefault="00D228D7" w:rsidP="008A3372">
      <w:pPr>
        <w:pStyle w:val="1111"/>
      </w:pPr>
      <w:r w:rsidRPr="00BE21F7">
        <w:t xml:space="preserve">Найбільш чутливими є молоді тварини; спостерігають реакції втомлених тварин, особливо у спекотні часи. У новонароджених, внаслідок незрілої системи ниркової екскреції, можлива кумуляція пеніцилінів. Для старих тварин, внаслідок вікових змін функції нирок, може бути необхідною корекція режиму дозування. </w:t>
      </w:r>
    </w:p>
    <w:p w14:paraId="4BDC74D4" w14:textId="2E372EF5" w:rsidR="00190884" w:rsidRPr="00BE21F7" w:rsidRDefault="00190884" w:rsidP="008A3372">
      <w:pPr>
        <w:pStyle w:val="1111"/>
      </w:pPr>
      <w:r w:rsidRPr="00BE21F7">
        <w:t xml:space="preserve">Перед застосуванням рекомендується зробити тест на чутливість виділених </w:t>
      </w:r>
      <w:r w:rsidR="008F613D">
        <w:t xml:space="preserve">від хворих тварин </w:t>
      </w:r>
      <w:r w:rsidRPr="00BE21F7">
        <w:t xml:space="preserve">мікроорганізмів до </w:t>
      </w:r>
      <w:proofErr w:type="spellStart"/>
      <w:r w:rsidRPr="00BE21F7">
        <w:t>бензилпеніциліну</w:t>
      </w:r>
      <w:proofErr w:type="spellEnd"/>
      <w:r w:rsidRPr="00BE21F7">
        <w:t>.</w:t>
      </w:r>
    </w:p>
    <w:p w14:paraId="41433DB8" w14:textId="77777777" w:rsidR="00F53E29" w:rsidRPr="00BE21F7" w:rsidRDefault="00D228D7" w:rsidP="008A3372">
      <w:pPr>
        <w:pStyle w:val="11112"/>
      </w:pPr>
      <w:r w:rsidRPr="00BE21F7">
        <w:t xml:space="preserve">5.6 Застосування під час вагітності, лактації, несучості </w:t>
      </w:r>
    </w:p>
    <w:p w14:paraId="4B6E82FE" w14:textId="0F801F73" w:rsidR="0027400F" w:rsidRPr="00BE21F7" w:rsidRDefault="00D228D7" w:rsidP="008A3372">
      <w:pPr>
        <w:pStyle w:val="1111"/>
      </w:pPr>
      <w:r w:rsidRPr="00BE21F7">
        <w:t xml:space="preserve">Протипоказань немає. </w:t>
      </w:r>
    </w:p>
    <w:p w14:paraId="5B45482E" w14:textId="77777777" w:rsidR="00F53E29" w:rsidRPr="00BE21F7" w:rsidRDefault="00D228D7" w:rsidP="008A3372">
      <w:pPr>
        <w:pStyle w:val="11112"/>
      </w:pPr>
      <w:r w:rsidRPr="00BE21F7">
        <w:t xml:space="preserve">5.7 Взаємодія з іншими засобами та інші форми взаємодії </w:t>
      </w:r>
    </w:p>
    <w:p w14:paraId="667AD20C" w14:textId="211FE810" w:rsidR="000C5F69" w:rsidRDefault="008A3372" w:rsidP="008A3372">
      <w:pPr>
        <w:pStyle w:val="1111"/>
      </w:pPr>
      <w:bookmarkStart w:id="1" w:name="_Hlk172909122"/>
      <w:r w:rsidRPr="008A3372">
        <w:t xml:space="preserve">Не застосовувати </w:t>
      </w:r>
      <w:r w:rsidR="002C52FA">
        <w:t xml:space="preserve">з </w:t>
      </w:r>
      <w:proofErr w:type="spellStart"/>
      <w:r w:rsidRPr="008A3372">
        <w:t>аміноглікозидами</w:t>
      </w:r>
      <w:proofErr w:type="spellEnd"/>
      <w:r w:rsidRPr="008A3372">
        <w:t xml:space="preserve"> в одному шприці, оскільки при цьому відмічається їх інактивація. Не застосовувати одночасно з сульфаніламідами, так як при цьому можливе послаблення їх бактерицидного ефекту. </w:t>
      </w:r>
      <w:proofErr w:type="spellStart"/>
      <w:r w:rsidR="000C5F69">
        <w:t>Бензилпеніцилін</w:t>
      </w:r>
      <w:proofErr w:type="spellEnd"/>
      <w:r w:rsidR="000C5F69">
        <w:t>, який має бактерицидну дію, не слід застосовувати у поєднанні з бактеріостатичними антибіотиками</w:t>
      </w:r>
      <w:r w:rsidRPr="008A3372">
        <w:t xml:space="preserve">. </w:t>
      </w:r>
    </w:p>
    <w:p w14:paraId="315C83B4" w14:textId="6C630378" w:rsidR="008A3372" w:rsidRPr="008A3372" w:rsidRDefault="008A3372" w:rsidP="008A3372">
      <w:pPr>
        <w:pStyle w:val="1111"/>
      </w:pPr>
      <w:r w:rsidRPr="008A3372">
        <w:t xml:space="preserve">Препарат можна використовувати у комбінації з </w:t>
      </w:r>
      <w:proofErr w:type="spellStart"/>
      <w:r w:rsidRPr="008A3372">
        <w:t>макролідами</w:t>
      </w:r>
      <w:proofErr w:type="spellEnd"/>
      <w:r w:rsidRPr="008A3372">
        <w:t xml:space="preserve"> при пневмонії</w:t>
      </w:r>
      <w:r w:rsidR="006C4DF7">
        <w:t xml:space="preserve">. </w:t>
      </w:r>
      <w:r w:rsidRPr="008A3372">
        <w:t xml:space="preserve">Не </w:t>
      </w:r>
      <w:r w:rsidR="000C5F69">
        <w:t xml:space="preserve">рекомендовано </w:t>
      </w:r>
      <w:r w:rsidRPr="008A3372">
        <w:t xml:space="preserve">застосовувати одночасно з саліцилатами. </w:t>
      </w:r>
    </w:p>
    <w:bookmarkEnd w:id="1"/>
    <w:p w14:paraId="68293438" w14:textId="77777777" w:rsidR="00F53E29" w:rsidRPr="00BE21F7" w:rsidRDefault="00D228D7" w:rsidP="008A3372">
      <w:pPr>
        <w:pStyle w:val="11112"/>
      </w:pPr>
      <w:r w:rsidRPr="00BE21F7">
        <w:t>5.8 Дози і способи введення тваринам різного віку</w:t>
      </w:r>
    </w:p>
    <w:p w14:paraId="7C2FB1C4" w14:textId="5660D368" w:rsidR="00D228D7" w:rsidRPr="00BE21F7" w:rsidRDefault="00D228D7" w:rsidP="008A3372">
      <w:pPr>
        <w:pStyle w:val="1111"/>
      </w:pPr>
      <w:r w:rsidRPr="00BE21F7">
        <w:t xml:space="preserve">Розчин </w:t>
      </w:r>
      <w:proofErr w:type="spellStart"/>
      <w:r w:rsidRPr="00BE21F7">
        <w:t>бензилпеніциліну</w:t>
      </w:r>
      <w:proofErr w:type="spellEnd"/>
      <w:r w:rsidRPr="00BE21F7">
        <w:t xml:space="preserve"> натрієвої солі готують безпосередньо перед її застосуванням. До вмісту флакона додають 1-3 мл стерильної води для ін’єкцій або ізотонічного розчину натрію хлориду, або 0,5% розчину новокаїну. Препарат вводять внутрішньом’язово з інтервалом 4-6 годин у доз</w:t>
      </w:r>
      <w:r w:rsidR="000C5F69">
        <w:t>і</w:t>
      </w:r>
      <w:r w:rsidR="008F613D">
        <w:t>:</w:t>
      </w:r>
      <w:r w:rsidRPr="00BE21F7"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838F1" w:rsidRPr="00BE21F7" w14:paraId="74934135" w14:textId="77777777" w:rsidTr="002E4226">
        <w:tc>
          <w:tcPr>
            <w:tcW w:w="3209" w:type="dxa"/>
            <w:vMerge w:val="restart"/>
          </w:tcPr>
          <w:p w14:paraId="1013B1EE" w14:textId="6C99790A" w:rsidR="003838F1" w:rsidRPr="00BE21F7" w:rsidRDefault="003838F1" w:rsidP="00BE2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F7">
              <w:rPr>
                <w:rFonts w:ascii="Times New Roman" w:hAnsi="Times New Roman" w:cs="Times New Roman"/>
                <w:sz w:val="24"/>
                <w:szCs w:val="24"/>
              </w:rPr>
              <w:t>Вид тварин</w:t>
            </w:r>
          </w:p>
        </w:tc>
        <w:tc>
          <w:tcPr>
            <w:tcW w:w="6420" w:type="dxa"/>
            <w:gridSpan w:val="2"/>
          </w:tcPr>
          <w:p w14:paraId="6496499F" w14:textId="1CDFF6D2" w:rsidR="003838F1" w:rsidRPr="00BE21F7" w:rsidRDefault="003838F1" w:rsidP="00BE2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F7">
              <w:rPr>
                <w:rFonts w:ascii="Times New Roman" w:hAnsi="Times New Roman" w:cs="Times New Roman"/>
                <w:sz w:val="24"/>
                <w:szCs w:val="24"/>
              </w:rPr>
              <w:t>Разова лікувальна доза (тис. ОД</w:t>
            </w:r>
            <w:r w:rsidR="00394A79" w:rsidRPr="00BE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4A79" w:rsidRPr="00BE21F7">
              <w:rPr>
                <w:rFonts w:ascii="Times New Roman" w:hAnsi="Times New Roman" w:cs="Times New Roman"/>
                <w:sz w:val="24"/>
                <w:szCs w:val="24"/>
              </w:rPr>
              <w:t>бензилпеніциліну</w:t>
            </w:r>
            <w:proofErr w:type="spellEnd"/>
            <w:r w:rsidRPr="00BE21F7">
              <w:rPr>
                <w:rFonts w:ascii="Times New Roman" w:hAnsi="Times New Roman" w:cs="Times New Roman"/>
                <w:sz w:val="24"/>
                <w:szCs w:val="24"/>
              </w:rPr>
              <w:t xml:space="preserve"> на 1 кг маси тіла тварини)</w:t>
            </w:r>
          </w:p>
        </w:tc>
      </w:tr>
      <w:tr w:rsidR="003838F1" w:rsidRPr="00BE21F7" w14:paraId="10E70B46" w14:textId="77777777" w:rsidTr="003838F1">
        <w:tc>
          <w:tcPr>
            <w:tcW w:w="3209" w:type="dxa"/>
            <w:vMerge/>
          </w:tcPr>
          <w:p w14:paraId="50399666" w14:textId="77777777" w:rsidR="003838F1" w:rsidRPr="00BE21F7" w:rsidRDefault="003838F1" w:rsidP="00BE2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C4BA28B" w14:textId="0CA82582" w:rsidR="003838F1" w:rsidRPr="00BE21F7" w:rsidRDefault="003838F1" w:rsidP="00BE2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F7">
              <w:rPr>
                <w:rFonts w:ascii="Times New Roman" w:hAnsi="Times New Roman" w:cs="Times New Roman"/>
                <w:sz w:val="24"/>
                <w:szCs w:val="24"/>
              </w:rPr>
              <w:t>Дорослі тварини</w:t>
            </w:r>
          </w:p>
        </w:tc>
        <w:tc>
          <w:tcPr>
            <w:tcW w:w="3210" w:type="dxa"/>
          </w:tcPr>
          <w:p w14:paraId="0CA78006" w14:textId="75E26FFE" w:rsidR="003838F1" w:rsidRPr="00BE21F7" w:rsidRDefault="003838F1" w:rsidP="00BE2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F7">
              <w:rPr>
                <w:rFonts w:ascii="Times New Roman" w:hAnsi="Times New Roman" w:cs="Times New Roman"/>
                <w:sz w:val="24"/>
                <w:szCs w:val="24"/>
              </w:rPr>
              <w:t>Молодняк</w:t>
            </w:r>
          </w:p>
        </w:tc>
      </w:tr>
      <w:tr w:rsidR="003838F1" w:rsidRPr="00BE21F7" w14:paraId="7203484E" w14:textId="77777777" w:rsidTr="003838F1">
        <w:tc>
          <w:tcPr>
            <w:tcW w:w="3209" w:type="dxa"/>
          </w:tcPr>
          <w:p w14:paraId="01904082" w14:textId="3E4A06E9" w:rsidR="003838F1" w:rsidRPr="006431D0" w:rsidRDefault="003838F1" w:rsidP="00BE2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1D0">
              <w:rPr>
                <w:rFonts w:ascii="Times New Roman" w:hAnsi="Times New Roman" w:cs="Times New Roman"/>
                <w:sz w:val="24"/>
                <w:szCs w:val="24"/>
              </w:rPr>
              <w:t>Свині</w:t>
            </w:r>
          </w:p>
        </w:tc>
        <w:tc>
          <w:tcPr>
            <w:tcW w:w="3210" w:type="dxa"/>
          </w:tcPr>
          <w:p w14:paraId="16076770" w14:textId="5AA39922" w:rsidR="003838F1" w:rsidRPr="006431D0" w:rsidRDefault="00A47B95" w:rsidP="00BE2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1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</w:tcPr>
          <w:p w14:paraId="3517ED9C" w14:textId="513684F1" w:rsidR="003838F1" w:rsidRPr="006431D0" w:rsidRDefault="00A47B95" w:rsidP="00BE2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1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E770FC4" w14:textId="403FFD97" w:rsidR="00D228D7" w:rsidRPr="00BE21F7" w:rsidRDefault="00D228D7" w:rsidP="008A3372">
      <w:pPr>
        <w:pStyle w:val="11112"/>
      </w:pPr>
      <w:r w:rsidRPr="00BE21F7">
        <w:t>5.9 Передозування (симптоми, невідкладні заходи, антидоти)</w:t>
      </w:r>
    </w:p>
    <w:p w14:paraId="2EC5CE7C" w14:textId="3D648B09" w:rsidR="00012F89" w:rsidRPr="00BE21F7" w:rsidRDefault="00D228D7" w:rsidP="008A3372">
      <w:pPr>
        <w:pStyle w:val="1111"/>
      </w:pPr>
      <w:r w:rsidRPr="00BE21F7">
        <w:t xml:space="preserve">У великих дозах (за довготривалого застосування) пеніциліни у деяких тварин (не більш 1 %) викликали побічні явища: зниження біоелектричної активності головного мозку, уповільнення відповідної реакції на світлові та звукові подразнення. У свиней при довготривалому застосуванні іноді виникають алергічні реакції. Симптоми швидко зникають, якщо припинити застосування препарату. Терапія ускладнень зводиться до призначення кальцію хлориду, кальцію </w:t>
      </w:r>
      <w:proofErr w:type="spellStart"/>
      <w:r w:rsidRPr="00BE21F7">
        <w:t>глюконату</w:t>
      </w:r>
      <w:proofErr w:type="spellEnd"/>
      <w:r w:rsidRPr="00BE21F7">
        <w:t xml:space="preserve">, ефедрину, димедролу в терапевтичних дозах. </w:t>
      </w:r>
    </w:p>
    <w:p w14:paraId="1047B8B2" w14:textId="77777777" w:rsidR="00012F89" w:rsidRPr="00BE21F7" w:rsidRDefault="00D228D7" w:rsidP="008A3372">
      <w:pPr>
        <w:pStyle w:val="11112"/>
      </w:pPr>
      <w:r w:rsidRPr="00BE21F7">
        <w:t xml:space="preserve">5.10 Спеціальні застереження </w:t>
      </w:r>
    </w:p>
    <w:p w14:paraId="5798E2C7" w14:textId="77777777" w:rsidR="00012F89" w:rsidRPr="00BE21F7" w:rsidRDefault="00D228D7" w:rsidP="008A3372">
      <w:pPr>
        <w:pStyle w:val="1111"/>
      </w:pPr>
      <w:r w:rsidRPr="00BE21F7">
        <w:t xml:space="preserve">Не застосовувати для </w:t>
      </w:r>
      <w:proofErr w:type="spellStart"/>
      <w:r w:rsidRPr="00BE21F7">
        <w:t>мурчаків</w:t>
      </w:r>
      <w:proofErr w:type="spellEnd"/>
      <w:r w:rsidRPr="00BE21F7">
        <w:t xml:space="preserve"> та хом’яків. </w:t>
      </w:r>
    </w:p>
    <w:p w14:paraId="55313D56" w14:textId="77777777" w:rsidR="000410BE" w:rsidRPr="00BE21F7" w:rsidRDefault="00D228D7" w:rsidP="008A3372">
      <w:pPr>
        <w:pStyle w:val="11112"/>
      </w:pPr>
      <w:r w:rsidRPr="00BE21F7">
        <w:t>5.11 Період виведення (</w:t>
      </w:r>
      <w:proofErr w:type="spellStart"/>
      <w:r w:rsidRPr="00BE21F7">
        <w:t>каренції</w:t>
      </w:r>
      <w:proofErr w:type="spellEnd"/>
      <w:r w:rsidRPr="00BE21F7">
        <w:t xml:space="preserve">) </w:t>
      </w:r>
    </w:p>
    <w:p w14:paraId="15A9F93F" w14:textId="37692CF9" w:rsidR="00012F89" w:rsidRPr="00BE21F7" w:rsidRDefault="00D228D7" w:rsidP="008A3372">
      <w:pPr>
        <w:pStyle w:val="1111"/>
      </w:pPr>
      <w:r w:rsidRPr="00BE21F7">
        <w:t>Забій</w:t>
      </w:r>
      <w:r w:rsidR="00D45F22" w:rsidRPr="00BE21F7">
        <w:t xml:space="preserve"> свиней</w:t>
      </w:r>
      <w:r w:rsidRPr="00BE21F7">
        <w:t xml:space="preserve"> на м’ясо дозволяють через 14 діб після останнього застосування препарату. Отримане, до зазначеного терміну, м'ясо та молоко утилізують або згодовують непродуктивним тваринам, залежно від висновку лікаря ветеринарної медицини. </w:t>
      </w:r>
    </w:p>
    <w:p w14:paraId="6C2083EF" w14:textId="77777777" w:rsidR="009A0E58" w:rsidRPr="00BE21F7" w:rsidRDefault="00D228D7" w:rsidP="008A3372">
      <w:pPr>
        <w:pStyle w:val="11112"/>
      </w:pPr>
      <w:r w:rsidRPr="00BE21F7">
        <w:t xml:space="preserve">5.12 Спеціальні застереження для осіб і обслуговуючого персоналу </w:t>
      </w:r>
    </w:p>
    <w:p w14:paraId="632D1C4B" w14:textId="223671B1" w:rsidR="00012F89" w:rsidRPr="00BE21F7" w:rsidRDefault="00D228D7" w:rsidP="00601C3D">
      <w:pPr>
        <w:pStyle w:val="1111"/>
      </w:pPr>
      <w:r w:rsidRPr="00BE21F7">
        <w:t xml:space="preserve">Необхідно дотримуватись правил роботи із ветеринарними препаратами. </w:t>
      </w:r>
      <w:r w:rsidR="006C4DF7">
        <w:br w:type="page"/>
      </w:r>
    </w:p>
    <w:p w14:paraId="7CC87961" w14:textId="77777777" w:rsidR="001D688A" w:rsidRPr="00BE21F7" w:rsidRDefault="001D688A" w:rsidP="001D68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21F7">
        <w:rPr>
          <w:rFonts w:ascii="Times New Roman" w:hAnsi="Times New Roman" w:cs="Times New Roman"/>
          <w:sz w:val="24"/>
          <w:szCs w:val="24"/>
        </w:rPr>
        <w:lastRenderedPageBreak/>
        <w:t xml:space="preserve">Продовження додатку 1 </w:t>
      </w:r>
    </w:p>
    <w:p w14:paraId="31E56AE3" w14:textId="77777777" w:rsidR="001D688A" w:rsidRPr="00BE21F7" w:rsidRDefault="001D688A" w:rsidP="001D68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21F7">
        <w:rPr>
          <w:rFonts w:ascii="Times New Roman" w:hAnsi="Times New Roman" w:cs="Times New Roman"/>
          <w:sz w:val="24"/>
          <w:szCs w:val="24"/>
        </w:rPr>
        <w:t>до реєстраційного посвідчення АВ-01154-01-10</w:t>
      </w:r>
    </w:p>
    <w:p w14:paraId="494248A0" w14:textId="77777777" w:rsidR="001D688A" w:rsidRPr="00BE21F7" w:rsidRDefault="001D688A" w:rsidP="001D6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28E36" w14:textId="77777777" w:rsidR="00012F89" w:rsidRPr="00BE21F7" w:rsidRDefault="00D228D7" w:rsidP="008A3372">
      <w:pPr>
        <w:pStyle w:val="11112"/>
      </w:pPr>
      <w:r w:rsidRPr="00BE21F7">
        <w:t xml:space="preserve">6. Фармацевтичні особливості </w:t>
      </w:r>
    </w:p>
    <w:p w14:paraId="4DF9BE41" w14:textId="77777777" w:rsidR="00012F89" w:rsidRPr="00BE21F7" w:rsidRDefault="00D228D7" w:rsidP="008A3372">
      <w:pPr>
        <w:pStyle w:val="11112"/>
      </w:pPr>
      <w:r w:rsidRPr="00BE21F7">
        <w:t xml:space="preserve">6.1 Форми несумісності </w:t>
      </w:r>
    </w:p>
    <w:p w14:paraId="7BA4108D" w14:textId="77777777" w:rsidR="00576C5D" w:rsidRDefault="00576C5D" w:rsidP="00576C5D">
      <w:pPr>
        <w:pStyle w:val="1111"/>
      </w:pPr>
      <w:r w:rsidRPr="00F70A28">
        <w:t>Не застосовувати в одному шприці</w:t>
      </w:r>
      <w:r>
        <w:t xml:space="preserve"> з іншими препаратами (</w:t>
      </w:r>
      <w:r w:rsidRPr="00F70A28">
        <w:t>наприклад</w:t>
      </w:r>
      <w:r>
        <w:t>, з</w:t>
      </w:r>
      <w:r w:rsidRPr="00F70A28">
        <w:t xml:space="preserve"> </w:t>
      </w:r>
      <w:proofErr w:type="spellStart"/>
      <w:r w:rsidRPr="00F70A28">
        <w:t>аміноглікозидами</w:t>
      </w:r>
      <w:proofErr w:type="spellEnd"/>
      <w:r>
        <w:t>,</w:t>
      </w:r>
      <w:r w:rsidRPr="00F70A28">
        <w:t xml:space="preserve"> спиртами</w:t>
      </w:r>
      <w:r>
        <w:t>,</w:t>
      </w:r>
      <w:r w:rsidRPr="00F70A28">
        <w:t xml:space="preserve"> гліцерином</w:t>
      </w:r>
      <w:r>
        <w:t>, солями</w:t>
      </w:r>
      <w:r w:rsidRPr="00F70A28">
        <w:t xml:space="preserve"> важких металів, лугів, препарат</w:t>
      </w:r>
      <w:r>
        <w:t>ами</w:t>
      </w:r>
      <w:r w:rsidRPr="00F70A28">
        <w:t xml:space="preserve"> йоду, оксид</w:t>
      </w:r>
      <w:r>
        <w:t xml:space="preserve">ами тощо.) </w:t>
      </w:r>
      <w:r w:rsidRPr="00F70A28">
        <w:t xml:space="preserve">оскільки при цьому </w:t>
      </w:r>
      <w:r>
        <w:t xml:space="preserve">можливе руйнування чи </w:t>
      </w:r>
      <w:r w:rsidRPr="00F70A28">
        <w:t>інактивація</w:t>
      </w:r>
      <w:r>
        <w:t xml:space="preserve"> препарату.</w:t>
      </w:r>
    </w:p>
    <w:p w14:paraId="601BFC10" w14:textId="77777777" w:rsidR="00576C5D" w:rsidRDefault="00576C5D" w:rsidP="00576C5D">
      <w:pPr>
        <w:pStyle w:val="1111"/>
      </w:pPr>
      <w:r w:rsidRPr="00F70A28">
        <w:t xml:space="preserve">Не застосовувати одночасно з сульфаніламідами, </w:t>
      </w:r>
      <w:r>
        <w:t>оскільки</w:t>
      </w:r>
      <w:r w:rsidRPr="00F70A28">
        <w:t xml:space="preserve"> як при цьому можливе послаблення їх бактерицидного ефекту</w:t>
      </w:r>
      <w:r>
        <w:t xml:space="preserve">, та бактеріостатичними препаратами </w:t>
      </w:r>
      <w:r w:rsidRPr="00F70A28">
        <w:t>(наприклад, тетрациклін</w:t>
      </w:r>
      <w:r>
        <w:t>ом</w:t>
      </w:r>
      <w:r w:rsidRPr="00F70A28">
        <w:t>).</w:t>
      </w:r>
    </w:p>
    <w:p w14:paraId="2CA1E1FB" w14:textId="77777777" w:rsidR="00576C5D" w:rsidRDefault="00576C5D" w:rsidP="00576C5D">
      <w:pPr>
        <w:pStyle w:val="1111"/>
      </w:pPr>
      <w:r w:rsidRPr="00F70A28">
        <w:t xml:space="preserve">Не застосовувати у комбінації з </w:t>
      </w:r>
      <w:proofErr w:type="spellStart"/>
      <w:r w:rsidRPr="00F70A28">
        <w:t>макролідами</w:t>
      </w:r>
      <w:proofErr w:type="spellEnd"/>
      <w:r w:rsidRPr="00F70A28">
        <w:t xml:space="preserve"> при пневмонії</w:t>
      </w:r>
      <w:r>
        <w:t>.</w:t>
      </w:r>
    </w:p>
    <w:p w14:paraId="0A6571A1" w14:textId="2217CD0E" w:rsidR="00012F89" w:rsidRPr="00BE21F7" w:rsidRDefault="00D228D7" w:rsidP="00F70A28">
      <w:pPr>
        <w:pStyle w:val="11112"/>
      </w:pPr>
      <w:r w:rsidRPr="00BE21F7">
        <w:t xml:space="preserve">6.2 Термін придатності </w:t>
      </w:r>
    </w:p>
    <w:p w14:paraId="59F7C651" w14:textId="2CA9D537" w:rsidR="00012F89" w:rsidRPr="00BE21F7" w:rsidRDefault="00D228D7" w:rsidP="008A3372">
      <w:pPr>
        <w:pStyle w:val="1111"/>
      </w:pPr>
      <w:r w:rsidRPr="00BE21F7">
        <w:t xml:space="preserve">3 роки. </w:t>
      </w:r>
    </w:p>
    <w:p w14:paraId="726BCD24" w14:textId="77777777" w:rsidR="00012F89" w:rsidRPr="00BE21F7" w:rsidRDefault="00D228D7" w:rsidP="008A3372">
      <w:pPr>
        <w:pStyle w:val="11112"/>
      </w:pPr>
      <w:r w:rsidRPr="00BE21F7">
        <w:t xml:space="preserve">6.3 Особливі заходи зберігання </w:t>
      </w:r>
    </w:p>
    <w:p w14:paraId="7E46483D" w14:textId="0A81D047" w:rsidR="00D228D7" w:rsidRPr="00BE21F7" w:rsidRDefault="00D228D7" w:rsidP="008A3372">
      <w:pPr>
        <w:pStyle w:val="1111"/>
      </w:pPr>
      <w:r w:rsidRPr="00BE21F7">
        <w:t xml:space="preserve">Сухе темпе, недоступне для дітей місце за температури </w:t>
      </w:r>
      <w:r w:rsidRPr="006431D0">
        <w:t>від 5 до 25 °С.</w:t>
      </w:r>
    </w:p>
    <w:p w14:paraId="27BA8C98" w14:textId="77777777" w:rsidR="00012F89" w:rsidRPr="00BE21F7" w:rsidRDefault="00D228D7" w:rsidP="008A3372">
      <w:pPr>
        <w:pStyle w:val="11112"/>
      </w:pPr>
      <w:r w:rsidRPr="00BE21F7">
        <w:t xml:space="preserve">6.4 Природа і склад контейнера первинного пакування </w:t>
      </w:r>
    </w:p>
    <w:p w14:paraId="6E6137A7" w14:textId="6582A543" w:rsidR="00951DB3" w:rsidRPr="00BE21F7" w:rsidRDefault="00D228D7" w:rsidP="008A3372">
      <w:pPr>
        <w:pStyle w:val="1111"/>
      </w:pPr>
      <w:r w:rsidRPr="00BE21F7">
        <w:t>Флакони з</w:t>
      </w:r>
      <w:r w:rsidR="00F06877" w:rsidRPr="00BE21F7">
        <w:t>і</w:t>
      </w:r>
      <w:r w:rsidRPr="00BE21F7">
        <w:t xml:space="preserve"> скла, закриті гумовими корками під алюмінієву обкатку по 0,5</w:t>
      </w:r>
      <w:r w:rsidR="00F06877" w:rsidRPr="00BE21F7">
        <w:t>,</w:t>
      </w:r>
      <w:r w:rsidRPr="00BE21F7">
        <w:t xml:space="preserve"> 1,0</w:t>
      </w:r>
      <w:r w:rsidR="00F06877" w:rsidRPr="00BE21F7">
        <w:t>,</w:t>
      </w:r>
      <w:r w:rsidRPr="00BE21F7">
        <w:t xml:space="preserve"> 2,0</w:t>
      </w:r>
      <w:r w:rsidR="00F06877" w:rsidRPr="00BE21F7">
        <w:t>,</w:t>
      </w:r>
      <w:r w:rsidRPr="00BE21F7">
        <w:t xml:space="preserve"> 3,0</w:t>
      </w:r>
      <w:r w:rsidR="00F06877" w:rsidRPr="00BE21F7">
        <w:t xml:space="preserve"> та</w:t>
      </w:r>
      <w:r w:rsidRPr="00BE21F7">
        <w:t xml:space="preserve"> 5,0 г. </w:t>
      </w:r>
    </w:p>
    <w:p w14:paraId="78214362" w14:textId="2F230AC7" w:rsidR="00951DB3" w:rsidRPr="00BE21F7" w:rsidRDefault="00D228D7" w:rsidP="008A3372">
      <w:pPr>
        <w:pStyle w:val="11112"/>
      </w:pPr>
      <w:r w:rsidRPr="00BE21F7">
        <w:t xml:space="preserve">6.5 Особливі заходи безпеки при поводженні з невикористаним препаратом або із його залишками </w:t>
      </w:r>
    </w:p>
    <w:p w14:paraId="11C3E886" w14:textId="77777777" w:rsidR="00951DB3" w:rsidRPr="00BE21F7" w:rsidRDefault="00D228D7" w:rsidP="008A3372">
      <w:pPr>
        <w:pStyle w:val="1111"/>
      </w:pPr>
      <w:r w:rsidRPr="00BE21F7">
        <w:t xml:space="preserve">Порожню упаковку та залишки невикористаного препарату потрібно утилізувати згідно з чинним законодавством. </w:t>
      </w:r>
    </w:p>
    <w:p w14:paraId="30430D30" w14:textId="77777777" w:rsidR="00DD414E" w:rsidRPr="00BE21F7" w:rsidRDefault="00D228D7" w:rsidP="008A3372">
      <w:pPr>
        <w:pStyle w:val="11112"/>
      </w:pPr>
      <w:r w:rsidRPr="00BE21F7">
        <w:t xml:space="preserve">7. Назва та місцезнаходження власника реєстраційного посвідчення </w:t>
      </w:r>
    </w:p>
    <w:p w14:paraId="23A4721F" w14:textId="77777777" w:rsidR="00D143D7" w:rsidRPr="00D143D7" w:rsidRDefault="00D143D7" w:rsidP="00D143D7">
      <w:pPr>
        <w:pStyle w:val="11112"/>
        <w:rPr>
          <w:rFonts w:eastAsia="Cambria"/>
          <w:b w:val="0"/>
          <w:bCs/>
          <w:color w:val="000000"/>
          <w:kern w:val="0"/>
          <w:lang w:eastAsia="uk-UA" w:bidi="uk-UA"/>
          <w14:ligatures w14:val="none"/>
        </w:rPr>
      </w:pPr>
      <w:r w:rsidRPr="00D143D7">
        <w:rPr>
          <w:rFonts w:eastAsia="Cambria"/>
          <w:b w:val="0"/>
          <w:bCs/>
          <w:color w:val="000000"/>
          <w:kern w:val="0"/>
          <w:lang w:eastAsia="uk-UA" w:bidi="uk-UA"/>
          <w14:ligatures w14:val="none"/>
        </w:rPr>
        <w:t>ТОВ ВФ "Базальт" (Україна)</w:t>
      </w:r>
    </w:p>
    <w:p w14:paraId="311F1245" w14:textId="77777777" w:rsidR="00D143D7" w:rsidRDefault="00D143D7" w:rsidP="00D143D7">
      <w:pPr>
        <w:pStyle w:val="11112"/>
        <w:rPr>
          <w:rFonts w:eastAsia="Cambria"/>
          <w:b w:val="0"/>
          <w:color w:val="000000"/>
          <w:kern w:val="0"/>
          <w:lang w:eastAsia="uk-UA" w:bidi="uk-UA"/>
          <w14:ligatures w14:val="none"/>
        </w:rPr>
      </w:pPr>
      <w:r w:rsidRPr="00D143D7">
        <w:rPr>
          <w:rFonts w:eastAsia="Cambria"/>
          <w:b w:val="0"/>
          <w:color w:val="000000"/>
          <w:kern w:val="0"/>
          <w:lang w:eastAsia="uk-UA" w:bidi="uk-UA"/>
          <w14:ligatures w14:val="none"/>
        </w:rPr>
        <w:t xml:space="preserve">61010, Харківська обл., місто Харків, вул. </w:t>
      </w:r>
      <w:proofErr w:type="spellStart"/>
      <w:r w:rsidRPr="00D143D7">
        <w:rPr>
          <w:rFonts w:eastAsia="Cambria"/>
          <w:b w:val="0"/>
          <w:color w:val="000000"/>
          <w:kern w:val="0"/>
          <w:lang w:eastAsia="uk-UA" w:bidi="uk-UA"/>
          <w14:ligatures w14:val="none"/>
        </w:rPr>
        <w:t>Лисаветинська</w:t>
      </w:r>
      <w:proofErr w:type="spellEnd"/>
      <w:r w:rsidRPr="00D143D7">
        <w:rPr>
          <w:rFonts w:eastAsia="Cambria"/>
          <w:b w:val="0"/>
          <w:color w:val="000000"/>
          <w:kern w:val="0"/>
          <w:lang w:eastAsia="uk-UA" w:bidi="uk-UA"/>
          <w14:ligatures w14:val="none"/>
        </w:rPr>
        <w:t>, будинок 5б, квартира 32</w:t>
      </w:r>
    </w:p>
    <w:p w14:paraId="001A3AAB" w14:textId="4484AE49" w:rsidR="00F61A29" w:rsidRPr="006431D0" w:rsidRDefault="00D228D7" w:rsidP="00D143D7">
      <w:pPr>
        <w:pStyle w:val="11112"/>
      </w:pPr>
      <w:r w:rsidRPr="006431D0">
        <w:t xml:space="preserve">8. Назва та місцезнаходження виробника готового продукту </w:t>
      </w:r>
    </w:p>
    <w:p w14:paraId="687FDDF2" w14:textId="77777777" w:rsidR="00D143D7" w:rsidRPr="00D143D7" w:rsidRDefault="00D143D7" w:rsidP="00D143D7">
      <w:pPr>
        <w:pStyle w:val="11112"/>
        <w:rPr>
          <w:rFonts w:eastAsia="Cambria"/>
          <w:b w:val="0"/>
          <w:bCs/>
          <w:color w:val="000000"/>
          <w:kern w:val="0"/>
          <w:lang w:eastAsia="uk-UA" w:bidi="uk-UA"/>
          <w14:ligatures w14:val="none"/>
        </w:rPr>
      </w:pPr>
      <w:r w:rsidRPr="00D143D7">
        <w:rPr>
          <w:rFonts w:eastAsia="Cambria"/>
          <w:b w:val="0"/>
          <w:bCs/>
          <w:color w:val="000000"/>
          <w:kern w:val="0"/>
          <w:lang w:eastAsia="uk-UA" w:bidi="uk-UA"/>
          <w14:ligatures w14:val="none"/>
        </w:rPr>
        <w:t>ТОВ ВФ "Базальт" (Україна)</w:t>
      </w:r>
    </w:p>
    <w:p w14:paraId="14E0F5EE" w14:textId="77777777" w:rsidR="00D143D7" w:rsidRDefault="00D143D7" w:rsidP="00D143D7">
      <w:pPr>
        <w:pStyle w:val="11112"/>
        <w:rPr>
          <w:rFonts w:eastAsia="Cambria"/>
          <w:b w:val="0"/>
          <w:color w:val="000000"/>
          <w:kern w:val="0"/>
          <w:lang w:eastAsia="uk-UA" w:bidi="uk-UA"/>
          <w14:ligatures w14:val="none"/>
        </w:rPr>
      </w:pPr>
      <w:r w:rsidRPr="00D143D7">
        <w:rPr>
          <w:rFonts w:eastAsia="Cambria"/>
          <w:b w:val="0"/>
          <w:color w:val="000000"/>
          <w:kern w:val="0"/>
          <w:lang w:eastAsia="uk-UA" w:bidi="uk-UA"/>
          <w14:ligatures w14:val="none"/>
        </w:rPr>
        <w:t xml:space="preserve">61010, Харківська обл., місто Харків, вул. </w:t>
      </w:r>
      <w:proofErr w:type="spellStart"/>
      <w:r w:rsidRPr="00D143D7">
        <w:rPr>
          <w:rFonts w:eastAsia="Cambria"/>
          <w:b w:val="0"/>
          <w:color w:val="000000"/>
          <w:kern w:val="0"/>
          <w:lang w:eastAsia="uk-UA" w:bidi="uk-UA"/>
          <w14:ligatures w14:val="none"/>
        </w:rPr>
        <w:t>Лисаветинська</w:t>
      </w:r>
      <w:proofErr w:type="spellEnd"/>
      <w:r w:rsidRPr="00D143D7">
        <w:rPr>
          <w:rFonts w:eastAsia="Cambria"/>
          <w:b w:val="0"/>
          <w:color w:val="000000"/>
          <w:kern w:val="0"/>
          <w:lang w:eastAsia="uk-UA" w:bidi="uk-UA"/>
          <w14:ligatures w14:val="none"/>
        </w:rPr>
        <w:t>, будинок 5б, квартира 32</w:t>
      </w:r>
    </w:p>
    <w:p w14:paraId="4640FF28" w14:textId="6A7490B9" w:rsidR="008A3372" w:rsidRDefault="00D228D7" w:rsidP="00D143D7">
      <w:pPr>
        <w:pStyle w:val="11112"/>
      </w:pPr>
      <w:r w:rsidRPr="00BE21F7">
        <w:t>9. Додаткова інформація</w:t>
      </w:r>
    </w:p>
    <w:p w14:paraId="15CA80A0" w14:textId="77777777" w:rsidR="008A3372" w:rsidRDefault="008A3372" w:rsidP="008A3372">
      <w:pPr>
        <w:pStyle w:val="1111"/>
      </w:pPr>
      <w:r>
        <w:t>Відсутня.</w:t>
      </w:r>
    </w:p>
    <w:p w14:paraId="71492994" w14:textId="33F229E2" w:rsidR="00BE21F7" w:rsidRDefault="00BE21F7" w:rsidP="008A3372">
      <w:pPr>
        <w:pStyle w:val="1111"/>
      </w:pPr>
    </w:p>
    <w:sectPr w:rsidR="00BE21F7" w:rsidSect="00601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D7"/>
    <w:rsid w:val="00012F89"/>
    <w:rsid w:val="000410BE"/>
    <w:rsid w:val="000661C5"/>
    <w:rsid w:val="00076EDE"/>
    <w:rsid w:val="00095A5A"/>
    <w:rsid w:val="000B154C"/>
    <w:rsid w:val="000B1689"/>
    <w:rsid w:val="000C10EE"/>
    <w:rsid w:val="000C5F69"/>
    <w:rsid w:val="00112D95"/>
    <w:rsid w:val="0014113B"/>
    <w:rsid w:val="00180388"/>
    <w:rsid w:val="00190884"/>
    <w:rsid w:val="001C5581"/>
    <w:rsid w:val="001D688A"/>
    <w:rsid w:val="001F0D64"/>
    <w:rsid w:val="00206116"/>
    <w:rsid w:val="00236F3F"/>
    <w:rsid w:val="00260374"/>
    <w:rsid w:val="0027400F"/>
    <w:rsid w:val="002C52FA"/>
    <w:rsid w:val="002E4226"/>
    <w:rsid w:val="003214BD"/>
    <w:rsid w:val="003838F1"/>
    <w:rsid w:val="00394A79"/>
    <w:rsid w:val="003A4BE7"/>
    <w:rsid w:val="003F5AD2"/>
    <w:rsid w:val="00493FFB"/>
    <w:rsid w:val="00544362"/>
    <w:rsid w:val="00576C5D"/>
    <w:rsid w:val="005843DA"/>
    <w:rsid w:val="00587A14"/>
    <w:rsid w:val="005D3843"/>
    <w:rsid w:val="00601C3D"/>
    <w:rsid w:val="0061610A"/>
    <w:rsid w:val="006431D0"/>
    <w:rsid w:val="00650BFD"/>
    <w:rsid w:val="00682FE3"/>
    <w:rsid w:val="006C4DF7"/>
    <w:rsid w:val="006F43F1"/>
    <w:rsid w:val="007A0A85"/>
    <w:rsid w:val="00814CAA"/>
    <w:rsid w:val="00820DC0"/>
    <w:rsid w:val="00897D69"/>
    <w:rsid w:val="008A3372"/>
    <w:rsid w:val="008C7C8F"/>
    <w:rsid w:val="008D6552"/>
    <w:rsid w:val="008F613D"/>
    <w:rsid w:val="00951DB3"/>
    <w:rsid w:val="00986883"/>
    <w:rsid w:val="009A0E58"/>
    <w:rsid w:val="009E2A39"/>
    <w:rsid w:val="009F2477"/>
    <w:rsid w:val="00A0545F"/>
    <w:rsid w:val="00A456B7"/>
    <w:rsid w:val="00A47B95"/>
    <w:rsid w:val="00A76E8C"/>
    <w:rsid w:val="00AB73AF"/>
    <w:rsid w:val="00AD753D"/>
    <w:rsid w:val="00B4613A"/>
    <w:rsid w:val="00B52E97"/>
    <w:rsid w:val="00B96739"/>
    <w:rsid w:val="00BA58C6"/>
    <w:rsid w:val="00BE21F7"/>
    <w:rsid w:val="00CC7679"/>
    <w:rsid w:val="00D0761B"/>
    <w:rsid w:val="00D143D7"/>
    <w:rsid w:val="00D228D7"/>
    <w:rsid w:val="00D422A9"/>
    <w:rsid w:val="00D45F22"/>
    <w:rsid w:val="00D77A04"/>
    <w:rsid w:val="00DA56EB"/>
    <w:rsid w:val="00DD257B"/>
    <w:rsid w:val="00DD414E"/>
    <w:rsid w:val="00DD7419"/>
    <w:rsid w:val="00E62201"/>
    <w:rsid w:val="00E71AC9"/>
    <w:rsid w:val="00EA50F5"/>
    <w:rsid w:val="00EB4AF3"/>
    <w:rsid w:val="00EF3609"/>
    <w:rsid w:val="00EF66C9"/>
    <w:rsid w:val="00F06877"/>
    <w:rsid w:val="00F53E29"/>
    <w:rsid w:val="00F61A29"/>
    <w:rsid w:val="00F70A28"/>
    <w:rsid w:val="00F9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7F12"/>
  <w15:docId w15:val="{07F8A71D-0E70-4B09-86B3-32C87F03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8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28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28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28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28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28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8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28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28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2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28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28D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8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A58C6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2E422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E422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E422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422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E4226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E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E4226"/>
    <w:rPr>
      <w:rFonts w:ascii="Tahoma" w:hAnsi="Tahoma" w:cs="Tahoma"/>
      <w:sz w:val="16"/>
      <w:szCs w:val="16"/>
    </w:rPr>
  </w:style>
  <w:style w:type="character" w:customStyle="1" w:styleId="Bodytext3">
    <w:name w:val="Body text (3)_"/>
    <w:basedOn w:val="a0"/>
    <w:link w:val="Bodytext30"/>
    <w:rsid w:val="00D45F22"/>
    <w:rPr>
      <w:rFonts w:ascii="Cambria" w:eastAsia="Cambria" w:hAnsi="Cambria" w:cs="Cambria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5F22"/>
    <w:pPr>
      <w:widowControl w:val="0"/>
      <w:shd w:val="clear" w:color="auto" w:fill="FFFFFF"/>
      <w:spacing w:after="0" w:line="222" w:lineRule="exact"/>
      <w:ind w:firstLine="480"/>
      <w:jc w:val="both"/>
    </w:pPr>
    <w:rPr>
      <w:rFonts w:ascii="Cambria" w:eastAsia="Cambria" w:hAnsi="Cambria" w:cs="Cambria"/>
      <w:b/>
      <w:bCs/>
      <w:sz w:val="19"/>
      <w:szCs w:val="19"/>
    </w:rPr>
  </w:style>
  <w:style w:type="character" w:customStyle="1" w:styleId="Bodytext2">
    <w:name w:val="Body text (2)_"/>
    <w:basedOn w:val="a0"/>
    <w:link w:val="Bodytext20"/>
    <w:rsid w:val="00BE21F7"/>
    <w:rPr>
      <w:rFonts w:ascii="Cambria" w:eastAsia="Cambria" w:hAnsi="Cambria" w:cs="Cambria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BE21F7"/>
    <w:pPr>
      <w:widowControl w:val="0"/>
      <w:shd w:val="clear" w:color="auto" w:fill="FFFFFF"/>
      <w:spacing w:after="0" w:line="226" w:lineRule="exact"/>
      <w:ind w:hanging="300"/>
      <w:jc w:val="right"/>
    </w:pPr>
    <w:rPr>
      <w:rFonts w:ascii="Cambria" w:eastAsia="Cambria" w:hAnsi="Cambria" w:cs="Cambria"/>
      <w:sz w:val="17"/>
      <w:szCs w:val="17"/>
    </w:rPr>
  </w:style>
  <w:style w:type="paragraph" w:customStyle="1" w:styleId="1111">
    <w:name w:val="1111"/>
    <w:basedOn w:val="a"/>
    <w:link w:val="11110"/>
    <w:qFormat/>
    <w:rsid w:val="00BE21F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12">
    <w:name w:val="11112"/>
    <w:basedOn w:val="a"/>
    <w:link w:val="111120"/>
    <w:qFormat/>
    <w:rsid w:val="00BE21F7"/>
    <w:p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11110">
    <w:name w:val="1111 Знак"/>
    <w:basedOn w:val="a0"/>
    <w:link w:val="1111"/>
    <w:rsid w:val="00BE21F7"/>
    <w:rPr>
      <w:rFonts w:ascii="Times New Roman" w:hAnsi="Times New Roman" w:cs="Times New Roman"/>
      <w:sz w:val="24"/>
      <w:szCs w:val="24"/>
    </w:rPr>
  </w:style>
  <w:style w:type="character" w:customStyle="1" w:styleId="111120">
    <w:name w:val="11112 Знак"/>
    <w:basedOn w:val="a0"/>
    <w:link w:val="11112"/>
    <w:rsid w:val="00BE21F7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4702C-93ED-4B35-9B1E-373A40BF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5073</Words>
  <Characters>2892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Олексій</dc:creator>
  <cp:keywords/>
  <dc:description/>
  <cp:lastModifiedBy>Алексей Шевченко</cp:lastModifiedBy>
  <cp:revision>9</cp:revision>
  <dcterms:created xsi:type="dcterms:W3CDTF">2024-09-09T14:12:00Z</dcterms:created>
  <dcterms:modified xsi:type="dcterms:W3CDTF">2026-04-11T15:50:00Z</dcterms:modified>
</cp:coreProperties>
</file>