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3AA9" w14:textId="77777777" w:rsidR="002B2722" w:rsidRDefault="006D269F" w:rsidP="004D39B0">
      <w:pPr>
        <w:pStyle w:val="1"/>
        <w:shd w:val="clear" w:color="auto" w:fill="auto"/>
        <w:spacing w:after="220"/>
        <w:ind w:firstLine="0"/>
        <w:jc w:val="center"/>
      </w:pPr>
      <w:r>
        <w:rPr>
          <w:b/>
          <w:bCs/>
        </w:rPr>
        <w:t>Коротка характеристика препарату</w:t>
      </w:r>
    </w:p>
    <w:p w14:paraId="48E51F77" w14:textId="77777777" w:rsidR="002B2722" w:rsidRDefault="006D269F" w:rsidP="00861BF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15"/>
        </w:tabs>
        <w:ind w:firstLine="567"/>
        <w:jc w:val="both"/>
        <w:outlineLvl w:val="9"/>
      </w:pPr>
      <w:bookmarkStart w:id="0" w:name="bookmark0"/>
      <w:bookmarkStart w:id="1" w:name="bookmark1"/>
      <w:r>
        <w:t>Назва</w:t>
      </w:r>
      <w:bookmarkEnd w:id="0"/>
      <w:bookmarkEnd w:id="1"/>
    </w:p>
    <w:p w14:paraId="18F4E94E" w14:textId="6BEED38B" w:rsidR="00E3156C" w:rsidRDefault="003F37BD" w:rsidP="00861BF6">
      <w:pPr>
        <w:pStyle w:val="1"/>
        <w:shd w:val="clear" w:color="auto" w:fill="auto"/>
        <w:ind w:firstLine="567"/>
        <w:jc w:val="both"/>
      </w:pPr>
      <w:r>
        <w:t xml:space="preserve">СУПРЕМО ПЕТ </w:t>
      </w:r>
      <w:r w:rsidR="006D269F">
        <w:t>ФІПРОМАКС нашийник для котів та собак</w:t>
      </w:r>
    </w:p>
    <w:p w14:paraId="06A71D59" w14:textId="77777777" w:rsidR="002B2722" w:rsidRDefault="006D269F" w:rsidP="00861BF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29"/>
        </w:tabs>
        <w:spacing w:line="233" w:lineRule="auto"/>
        <w:ind w:firstLine="567"/>
        <w:jc w:val="both"/>
        <w:outlineLvl w:val="9"/>
      </w:pPr>
      <w:bookmarkStart w:id="2" w:name="bookmark2"/>
      <w:bookmarkStart w:id="3" w:name="bookmark3"/>
      <w:r>
        <w:t>Склад</w:t>
      </w:r>
      <w:bookmarkEnd w:id="2"/>
      <w:bookmarkEnd w:id="3"/>
    </w:p>
    <w:p w14:paraId="14563368" w14:textId="77777777" w:rsidR="00DE0D15" w:rsidRDefault="00DE0D15" w:rsidP="00861BF6">
      <w:pPr>
        <w:ind w:firstLine="567"/>
        <w:jc w:val="both"/>
        <w:rPr>
          <w:rFonts w:ascii="Times New Roman" w:hAnsi="Times New Roman" w:cs="Times New Roman"/>
        </w:rPr>
      </w:pPr>
      <w:bookmarkStart w:id="4" w:name="bookmark4"/>
      <w:bookmarkStart w:id="5" w:name="bookmark5"/>
      <w:r w:rsidRPr="007D6579">
        <w:rPr>
          <w:rFonts w:ascii="Times New Roman" w:hAnsi="Times New Roman" w:cs="Times New Roman"/>
          <w:lang w:val="ru-RU"/>
        </w:rPr>
        <w:t xml:space="preserve">1 </w:t>
      </w:r>
      <w:r>
        <w:rPr>
          <w:rFonts w:ascii="Times New Roman" w:hAnsi="Times New Roman" w:cs="Times New Roman"/>
        </w:rPr>
        <w:t>г</w:t>
      </w:r>
      <w:r w:rsidRPr="001A3D00">
        <w:rPr>
          <w:rFonts w:ascii="Times New Roman" w:hAnsi="Times New Roman" w:cs="Times New Roman"/>
        </w:rPr>
        <w:t xml:space="preserve"> нашийник</w:t>
      </w:r>
      <w:r>
        <w:rPr>
          <w:rFonts w:ascii="Times New Roman" w:hAnsi="Times New Roman" w:cs="Times New Roman"/>
        </w:rPr>
        <w:t>а</w:t>
      </w:r>
      <w:r w:rsidRPr="001A3D00">
        <w:rPr>
          <w:rFonts w:ascii="Times New Roman" w:hAnsi="Times New Roman" w:cs="Times New Roman"/>
        </w:rPr>
        <w:t xml:space="preserve"> містить діюч</w:t>
      </w:r>
      <w:r>
        <w:rPr>
          <w:rFonts w:ascii="Times New Roman" w:hAnsi="Times New Roman" w:cs="Times New Roman"/>
        </w:rPr>
        <w:t>і</w:t>
      </w:r>
      <w:r w:rsidRPr="001A3D00">
        <w:rPr>
          <w:rFonts w:ascii="Times New Roman" w:hAnsi="Times New Roman" w:cs="Times New Roman"/>
        </w:rPr>
        <w:t xml:space="preserve"> речовин</w:t>
      </w:r>
      <w:r>
        <w:rPr>
          <w:rFonts w:ascii="Times New Roman" w:hAnsi="Times New Roman" w:cs="Times New Roman"/>
        </w:rPr>
        <w:t>и</w:t>
      </w:r>
      <w:r w:rsidRPr="003A2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(мг):</w:t>
      </w:r>
      <w:r w:rsidRPr="001A3D00">
        <w:rPr>
          <w:rFonts w:ascii="Times New Roman" w:hAnsi="Times New Roman" w:cs="Times New Roman"/>
        </w:rPr>
        <w:t xml:space="preserve"> </w:t>
      </w:r>
    </w:p>
    <w:p w14:paraId="49FEE0F7" w14:textId="77777777" w:rsidR="00DE0D15" w:rsidRDefault="00DE0D15" w:rsidP="00861BF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A3D00">
        <w:rPr>
          <w:rFonts w:ascii="Times New Roman" w:hAnsi="Times New Roman" w:cs="Times New Roman"/>
        </w:rPr>
        <w:t>фіпроніл</w:t>
      </w:r>
      <w:proofErr w:type="spellEnd"/>
      <w:r w:rsidRPr="001A3D00">
        <w:rPr>
          <w:rFonts w:ascii="Times New Roman" w:hAnsi="Times New Roman" w:cs="Times New Roman"/>
        </w:rPr>
        <w:t xml:space="preserve"> – 10</w:t>
      </w:r>
      <w:r>
        <w:rPr>
          <w:rFonts w:ascii="Times New Roman" w:hAnsi="Times New Roman" w:cs="Times New Roman"/>
        </w:rPr>
        <w:t>0,0;</w:t>
      </w:r>
    </w:p>
    <w:p w14:paraId="520948CF" w14:textId="77777777" w:rsidR="00DE0D15" w:rsidRDefault="00DE0D15" w:rsidP="00861BF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A3D00">
        <w:rPr>
          <w:rFonts w:ascii="Times New Roman" w:hAnsi="Times New Roman" w:cs="Times New Roman"/>
        </w:rPr>
        <w:t>перметрин</w:t>
      </w:r>
      <w:proofErr w:type="spellEnd"/>
      <w:r w:rsidRPr="001A3D0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10,0.</w:t>
      </w:r>
    </w:p>
    <w:p w14:paraId="493B0850" w14:textId="77777777" w:rsidR="00DE0D15" w:rsidRPr="001A3D00" w:rsidRDefault="00DE0D15" w:rsidP="00861B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Допоміжні речовини: стрічка </w:t>
      </w:r>
      <w:proofErr w:type="spellStart"/>
      <w:r>
        <w:rPr>
          <w:rFonts w:ascii="Times New Roman" w:hAnsi="Times New Roman" w:cs="Times New Roman"/>
        </w:rPr>
        <w:t>полівінілхлоридна</w:t>
      </w:r>
      <w:proofErr w:type="spellEnd"/>
      <w:r>
        <w:rPr>
          <w:rFonts w:ascii="Times New Roman" w:hAnsi="Times New Roman" w:cs="Times New Roman"/>
        </w:rPr>
        <w:t>.</w:t>
      </w:r>
    </w:p>
    <w:p w14:paraId="5D64B39D" w14:textId="77777777" w:rsidR="002B2722" w:rsidRDefault="006D269F" w:rsidP="00861BF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33"/>
        </w:tabs>
        <w:ind w:firstLine="567"/>
        <w:jc w:val="both"/>
        <w:outlineLvl w:val="9"/>
      </w:pPr>
      <w:r>
        <w:t>Фармацевтична форма</w:t>
      </w:r>
      <w:bookmarkEnd w:id="4"/>
      <w:bookmarkEnd w:id="5"/>
    </w:p>
    <w:p w14:paraId="7B4B79EE" w14:textId="77777777" w:rsidR="0099461F" w:rsidRDefault="006D269F" w:rsidP="00861BF6">
      <w:pPr>
        <w:pStyle w:val="1"/>
        <w:shd w:val="clear" w:color="auto" w:fill="auto"/>
        <w:ind w:firstLine="567"/>
        <w:jc w:val="both"/>
      </w:pPr>
      <w:r>
        <w:t>Нашийник</w:t>
      </w:r>
    </w:p>
    <w:p w14:paraId="19919A59" w14:textId="77777777" w:rsidR="002B2722" w:rsidRDefault="006D269F" w:rsidP="00861BF6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ind w:firstLine="567"/>
        <w:jc w:val="both"/>
      </w:pPr>
      <w:r>
        <w:rPr>
          <w:b/>
          <w:bCs/>
        </w:rPr>
        <w:t>Фармакологічні властивості</w:t>
      </w:r>
    </w:p>
    <w:p w14:paraId="1EA1299D" w14:textId="77777777" w:rsidR="004D39B0" w:rsidRDefault="004D39B0" w:rsidP="00861BF6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</w:pPr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 xml:space="preserve">ATC </w:t>
      </w:r>
      <w:proofErr w:type="spellStart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vet</w:t>
      </w:r>
      <w:proofErr w:type="spellEnd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 xml:space="preserve"> QP53, </w:t>
      </w:r>
      <w:proofErr w:type="spellStart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ектопаразитициди</w:t>
      </w:r>
      <w:proofErr w:type="spellEnd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 xml:space="preserve">, інсектициди і репеленти (QP53AX15 </w:t>
      </w:r>
      <w:proofErr w:type="spellStart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фіпроніл</w:t>
      </w:r>
      <w:proofErr w:type="spellEnd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 xml:space="preserve">; QP53AC04 </w:t>
      </w:r>
      <w:proofErr w:type="spellStart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перметрин</w:t>
      </w:r>
      <w:proofErr w:type="spellEnd"/>
      <w:r w:rsidRPr="004D39B0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)</w:t>
      </w:r>
    </w:p>
    <w:p w14:paraId="7789B433" w14:textId="77777777" w:rsidR="004D39B0" w:rsidRDefault="004D39B0" w:rsidP="00861BF6">
      <w:pPr>
        <w:ind w:firstLine="567"/>
        <w:jc w:val="both"/>
        <w:rPr>
          <w:rFonts w:ascii="Times New Roman" w:hAnsi="Times New Roman" w:cs="Times New Roman"/>
        </w:rPr>
      </w:pPr>
      <w:bookmarkStart w:id="6" w:name="bookmark6"/>
      <w:bookmarkStart w:id="7" w:name="bookmark7"/>
      <w:r>
        <w:rPr>
          <w:rFonts w:ascii="Times New Roman" w:hAnsi="Times New Roman" w:cs="Times New Roman"/>
        </w:rPr>
        <w:t>Фармакологічні властивості препарату зумовлені властивостями діючих речовин.</w:t>
      </w:r>
    </w:p>
    <w:p w14:paraId="78D30AE6" w14:textId="77777777" w:rsidR="004D39B0" w:rsidRPr="007D6579" w:rsidRDefault="004D39B0" w:rsidP="00861BF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1BF6">
        <w:rPr>
          <w:rFonts w:ascii="Times New Roman" w:hAnsi="Times New Roman" w:cs="Times New Roman"/>
          <w:i/>
          <w:iCs/>
        </w:rPr>
        <w:t>Фіпроніл</w:t>
      </w:r>
      <w:proofErr w:type="spellEnd"/>
      <w:r w:rsidRPr="00861BF6">
        <w:rPr>
          <w:rFonts w:ascii="Times New Roman" w:hAnsi="Times New Roman" w:cs="Times New Roman"/>
        </w:rPr>
        <w:t xml:space="preserve"> </w:t>
      </w:r>
      <w:r w:rsidRPr="001A3D0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похідний </w:t>
      </w:r>
      <w:proofErr w:type="spellStart"/>
      <w:r>
        <w:rPr>
          <w:rFonts w:ascii="Times New Roman" w:hAnsi="Times New Roman" w:cs="Times New Roman"/>
        </w:rPr>
        <w:t>піразолу</w:t>
      </w:r>
      <w:proofErr w:type="spellEnd"/>
      <w:r>
        <w:rPr>
          <w:rFonts w:ascii="Times New Roman" w:hAnsi="Times New Roman" w:cs="Times New Roman"/>
        </w:rPr>
        <w:t xml:space="preserve"> з інсектицидною і </w:t>
      </w:r>
      <w:proofErr w:type="spellStart"/>
      <w:r>
        <w:rPr>
          <w:rFonts w:ascii="Times New Roman" w:hAnsi="Times New Roman" w:cs="Times New Roman"/>
        </w:rPr>
        <w:t>акарицидною</w:t>
      </w:r>
      <w:proofErr w:type="spellEnd"/>
      <w:r>
        <w:rPr>
          <w:rFonts w:ascii="Times New Roman" w:hAnsi="Times New Roman" w:cs="Times New Roman"/>
        </w:rPr>
        <w:t xml:space="preserve"> дією. Порушує процес проходження іонів хлору у ГАМК-залежних рецепторах ектопаразитів, передачу нервових імпульсів та діяльність нервової системи і призводить до загибелі ектопаразитів. Не впливає на ЦНС ссавців.</w:t>
      </w:r>
    </w:p>
    <w:p w14:paraId="53561BDB" w14:textId="77777777" w:rsidR="004D39B0" w:rsidRDefault="004D39B0" w:rsidP="00861BF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A3D00">
        <w:rPr>
          <w:rFonts w:ascii="Times New Roman" w:hAnsi="Times New Roman" w:cs="Times New Roman"/>
        </w:rPr>
        <w:t>Фіпроніл</w:t>
      </w:r>
      <w:proofErr w:type="spellEnd"/>
      <w:r w:rsidRPr="001A3D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має</w:t>
      </w:r>
      <w:r w:rsidRPr="001A3D00">
        <w:rPr>
          <w:rFonts w:ascii="Times New Roman" w:hAnsi="Times New Roman" w:cs="Times New Roman"/>
        </w:rPr>
        <w:t xml:space="preserve"> контактну дію і практично не всмоктується </w:t>
      </w:r>
      <w:r>
        <w:rPr>
          <w:rFonts w:ascii="Times New Roman" w:hAnsi="Times New Roman" w:cs="Times New Roman"/>
        </w:rPr>
        <w:t>через</w:t>
      </w:r>
      <w:r w:rsidRPr="001A3D00">
        <w:rPr>
          <w:rFonts w:ascii="Times New Roman" w:hAnsi="Times New Roman" w:cs="Times New Roman"/>
        </w:rPr>
        <w:t xml:space="preserve"> шкіру.</w:t>
      </w:r>
      <w:r>
        <w:rPr>
          <w:rFonts w:ascii="Times New Roman" w:hAnsi="Times New Roman" w:cs="Times New Roman"/>
        </w:rPr>
        <w:t xml:space="preserve"> Після нанесення препарату на шкіру </w:t>
      </w:r>
      <w:proofErr w:type="spellStart"/>
      <w:r>
        <w:rPr>
          <w:rFonts w:ascii="Times New Roman" w:hAnsi="Times New Roman" w:cs="Times New Roman"/>
        </w:rPr>
        <w:t>фіпроніл</w:t>
      </w:r>
      <w:proofErr w:type="spellEnd"/>
      <w:r>
        <w:rPr>
          <w:rFonts w:ascii="Times New Roman" w:hAnsi="Times New Roman" w:cs="Times New Roman"/>
        </w:rPr>
        <w:t xml:space="preserve"> поширюється по шкірі й шерсті </w:t>
      </w:r>
      <w:r w:rsidRPr="00DE4AB1">
        <w:rPr>
          <w:rFonts w:ascii="Times New Roman" w:hAnsi="Times New Roman" w:cs="Times New Roman"/>
        </w:rPr>
        <w:t>(волоссю)</w:t>
      </w:r>
      <w:r>
        <w:rPr>
          <w:rFonts w:ascii="Times New Roman" w:hAnsi="Times New Roman" w:cs="Times New Roman"/>
        </w:rPr>
        <w:t xml:space="preserve"> тварин від місця нанесення препарату до периферійних зон. </w:t>
      </w:r>
      <w:proofErr w:type="spellStart"/>
      <w:r>
        <w:rPr>
          <w:rFonts w:ascii="Times New Roman" w:hAnsi="Times New Roman" w:cs="Times New Roman"/>
        </w:rPr>
        <w:t>Фіпроніл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кумулюється</w:t>
      </w:r>
      <w:proofErr w:type="spellEnd"/>
      <w:r>
        <w:rPr>
          <w:rFonts w:ascii="Times New Roman" w:hAnsi="Times New Roman" w:cs="Times New Roman"/>
        </w:rPr>
        <w:t xml:space="preserve"> в епідермісі, волосяних цибулинах та сальних залозах тварини, створюючи ефект </w:t>
      </w:r>
      <w:r w:rsidRPr="001A3D00">
        <w:rPr>
          <w:rFonts w:ascii="Times New Roman" w:hAnsi="Times New Roman" w:cs="Times New Roman"/>
        </w:rPr>
        <w:t>«резервуару», що забезпечує тривалу</w:t>
      </w:r>
      <w:r>
        <w:rPr>
          <w:rFonts w:ascii="Times New Roman" w:hAnsi="Times New Roman" w:cs="Times New Roman"/>
        </w:rPr>
        <w:t xml:space="preserve"> </w:t>
      </w:r>
      <w:r w:rsidRPr="001A3D00">
        <w:rPr>
          <w:rFonts w:ascii="Times New Roman" w:hAnsi="Times New Roman" w:cs="Times New Roman"/>
        </w:rPr>
        <w:t xml:space="preserve">залишкову активність </w:t>
      </w:r>
      <w:proofErr w:type="spellStart"/>
      <w:r w:rsidRPr="001A3D00">
        <w:rPr>
          <w:rFonts w:ascii="Times New Roman" w:hAnsi="Times New Roman" w:cs="Times New Roman"/>
        </w:rPr>
        <w:t>фіпронілу</w:t>
      </w:r>
      <w:proofErr w:type="spellEnd"/>
      <w:r w:rsidRPr="001A3D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Поступове вивільнення діючої речовини забезпечує тривалу дію препарату.</w:t>
      </w:r>
    </w:p>
    <w:p w14:paraId="2977759B" w14:textId="77777777" w:rsidR="004D39B0" w:rsidRPr="001A3D00" w:rsidRDefault="004D39B0" w:rsidP="00861BF6">
      <w:pPr>
        <w:ind w:firstLine="567"/>
        <w:jc w:val="both"/>
        <w:rPr>
          <w:rFonts w:ascii="Times New Roman" w:hAnsi="Times New Roman" w:cs="Times New Roman"/>
        </w:rPr>
      </w:pPr>
      <w:r w:rsidRPr="001A3D00">
        <w:rPr>
          <w:rFonts w:ascii="Times New Roman" w:hAnsi="Times New Roman" w:cs="Times New Roman"/>
        </w:rPr>
        <w:t xml:space="preserve">Радіографічне дослідження волосу після нанесення міченого радіоактивного </w:t>
      </w:r>
      <w:proofErr w:type="spellStart"/>
      <w:r w:rsidRPr="001A3D00">
        <w:rPr>
          <w:rFonts w:ascii="Times New Roman" w:hAnsi="Times New Roman" w:cs="Times New Roman"/>
        </w:rPr>
        <w:t>фіпронілу</w:t>
      </w:r>
      <w:proofErr w:type="spellEnd"/>
      <w:r w:rsidRPr="001A3D00">
        <w:rPr>
          <w:rFonts w:ascii="Times New Roman" w:hAnsi="Times New Roman" w:cs="Times New Roman"/>
        </w:rPr>
        <w:t xml:space="preserve"> показали, що мітка локалізується тільки в повітряній зовнішній кутикулі волосу.</w:t>
      </w:r>
      <w:r>
        <w:rPr>
          <w:rFonts w:ascii="Times New Roman" w:hAnsi="Times New Roman" w:cs="Times New Roman"/>
        </w:rPr>
        <w:t xml:space="preserve"> </w:t>
      </w:r>
      <w:r w:rsidRPr="001A3D00">
        <w:rPr>
          <w:rFonts w:ascii="Times New Roman" w:hAnsi="Times New Roman" w:cs="Times New Roman"/>
        </w:rPr>
        <w:t>Після місцевого нанесення препарат розподіляється по поверхні тіла протягом 24 годин.</w:t>
      </w:r>
    </w:p>
    <w:p w14:paraId="66E77500" w14:textId="66A1E2EF" w:rsidR="004D39B0" w:rsidRPr="001A3D00" w:rsidRDefault="004D39B0" w:rsidP="00861BF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1BF6">
        <w:rPr>
          <w:rFonts w:ascii="Times New Roman" w:hAnsi="Times New Roman" w:cs="Times New Roman"/>
          <w:i/>
          <w:iCs/>
        </w:rPr>
        <w:t>Перметрин</w:t>
      </w:r>
      <w:proofErr w:type="spellEnd"/>
      <w:r w:rsidRPr="00861BF6">
        <w:rPr>
          <w:rFonts w:ascii="Times New Roman" w:hAnsi="Times New Roman" w:cs="Times New Roman"/>
        </w:rPr>
        <w:t xml:space="preserve"> </w:t>
      </w:r>
      <w:r w:rsidRPr="001A3D00">
        <w:rPr>
          <w:rFonts w:ascii="Times New Roman" w:hAnsi="Times New Roman" w:cs="Times New Roman"/>
        </w:rPr>
        <w:t xml:space="preserve">є контактним інсектицидом із групи синтетичних </w:t>
      </w:r>
      <w:proofErr w:type="spellStart"/>
      <w:r w:rsidRPr="001A3D00">
        <w:rPr>
          <w:rFonts w:ascii="Times New Roman" w:hAnsi="Times New Roman" w:cs="Times New Roman"/>
        </w:rPr>
        <w:t>піретроїдів</w:t>
      </w:r>
      <w:proofErr w:type="spellEnd"/>
      <w:r w:rsidRPr="001A3D0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1A3D00">
        <w:rPr>
          <w:rFonts w:ascii="Times New Roman" w:hAnsi="Times New Roman" w:cs="Times New Roman"/>
        </w:rPr>
        <w:t xml:space="preserve">пролонгованою дією. </w:t>
      </w:r>
      <w:proofErr w:type="spellStart"/>
      <w:r w:rsidRPr="001A3D00">
        <w:rPr>
          <w:rFonts w:ascii="Times New Roman" w:hAnsi="Times New Roman" w:cs="Times New Roman"/>
        </w:rPr>
        <w:t>Перметрин</w:t>
      </w:r>
      <w:proofErr w:type="spellEnd"/>
      <w:r w:rsidRPr="001A3D00">
        <w:rPr>
          <w:rFonts w:ascii="Times New Roman" w:hAnsi="Times New Roman" w:cs="Times New Roman"/>
        </w:rPr>
        <w:t xml:space="preserve"> активний проти </w:t>
      </w:r>
      <w:r>
        <w:rPr>
          <w:rFonts w:ascii="Times New Roman" w:hAnsi="Times New Roman" w:cs="Times New Roman"/>
        </w:rPr>
        <w:t>членистоногих, що паразитують на шкір</w:t>
      </w:r>
      <w:r w:rsidR="00555346">
        <w:rPr>
          <w:rFonts w:ascii="Times New Roman" w:hAnsi="Times New Roman" w:cs="Times New Roman"/>
        </w:rPr>
        <w:t>і</w:t>
      </w:r>
      <w:r w:rsidR="00555346">
        <w:rPr>
          <w:rFonts w:ascii="Times New Roman" w:hAnsi="Times New Roman" w:cs="Times New Roman"/>
          <w:lang w:val="ru-RU"/>
        </w:rPr>
        <w:t xml:space="preserve"> та </w:t>
      </w:r>
      <w:r>
        <w:rPr>
          <w:rFonts w:ascii="Times New Roman" w:hAnsi="Times New Roman" w:cs="Times New Roman"/>
        </w:rPr>
        <w:t>волос</w:t>
      </w:r>
      <w:r w:rsidR="00555346">
        <w:rPr>
          <w:rFonts w:ascii="Times New Roman" w:hAnsi="Times New Roman" w:cs="Times New Roman"/>
        </w:rPr>
        <w:t>сі</w:t>
      </w:r>
      <w:r>
        <w:rPr>
          <w:rFonts w:ascii="Times New Roman" w:hAnsi="Times New Roman" w:cs="Times New Roman"/>
        </w:rPr>
        <w:t xml:space="preserve"> собак і котів. </w:t>
      </w:r>
      <w:r w:rsidRPr="001A3D00">
        <w:rPr>
          <w:rFonts w:ascii="Times New Roman" w:hAnsi="Times New Roman" w:cs="Times New Roman"/>
        </w:rPr>
        <w:t xml:space="preserve">Завдяки </w:t>
      </w:r>
      <w:proofErr w:type="spellStart"/>
      <w:r w:rsidRPr="001A3D00">
        <w:rPr>
          <w:rFonts w:ascii="Times New Roman" w:hAnsi="Times New Roman" w:cs="Times New Roman"/>
        </w:rPr>
        <w:t>інгібуванню</w:t>
      </w:r>
      <w:proofErr w:type="spellEnd"/>
      <w:r w:rsidRPr="001A3D00">
        <w:rPr>
          <w:rFonts w:ascii="Times New Roman" w:hAnsi="Times New Roman" w:cs="Times New Roman"/>
        </w:rPr>
        <w:t xml:space="preserve"> </w:t>
      </w:r>
      <w:proofErr w:type="spellStart"/>
      <w:r w:rsidRPr="001A3D00">
        <w:rPr>
          <w:rFonts w:ascii="Times New Roman" w:hAnsi="Times New Roman" w:cs="Times New Roman"/>
        </w:rPr>
        <w:t>холінестерази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A3D00">
        <w:rPr>
          <w:rFonts w:ascii="Times New Roman" w:hAnsi="Times New Roman" w:cs="Times New Roman"/>
        </w:rPr>
        <w:t>перметрином</w:t>
      </w:r>
      <w:proofErr w:type="spellEnd"/>
      <w:r w:rsidRPr="001A3D00">
        <w:rPr>
          <w:rFonts w:ascii="Times New Roman" w:hAnsi="Times New Roman" w:cs="Times New Roman"/>
        </w:rPr>
        <w:t xml:space="preserve"> відбувається токсична кумуляція </w:t>
      </w:r>
      <w:proofErr w:type="spellStart"/>
      <w:r w:rsidRPr="001A3D00">
        <w:rPr>
          <w:rFonts w:ascii="Times New Roman" w:hAnsi="Times New Roman" w:cs="Times New Roman"/>
        </w:rPr>
        <w:t>нейрогормону</w:t>
      </w:r>
      <w:proofErr w:type="spellEnd"/>
      <w:r w:rsidRPr="001A3D00">
        <w:rPr>
          <w:rFonts w:ascii="Times New Roman" w:hAnsi="Times New Roman" w:cs="Times New Roman"/>
        </w:rPr>
        <w:t xml:space="preserve"> ацетилхоліном на </w:t>
      </w:r>
      <w:proofErr w:type="spellStart"/>
      <w:r w:rsidRPr="001A3D00">
        <w:rPr>
          <w:rFonts w:ascii="Times New Roman" w:hAnsi="Times New Roman" w:cs="Times New Roman"/>
        </w:rPr>
        <w:t>холінергічних</w:t>
      </w:r>
      <w:proofErr w:type="spellEnd"/>
      <w:r w:rsidRPr="001A3D00">
        <w:rPr>
          <w:rFonts w:ascii="Times New Roman" w:hAnsi="Times New Roman" w:cs="Times New Roman"/>
        </w:rPr>
        <w:t xml:space="preserve"> нервових закінченнях, внаслідок чого комахи та кліщі гинуть. </w:t>
      </w:r>
      <w:r>
        <w:rPr>
          <w:rFonts w:ascii="Times New Roman" w:hAnsi="Times New Roman" w:cs="Times New Roman"/>
        </w:rPr>
        <w:t>Після нанесення на шкіру тварини препарат швидко розподіляється по всій поверхні тіла, накопичуючись в епідермісі та жирових залозах, забезпечуючи захист тварин від ектопаразитів протягом 4 тижнів.</w:t>
      </w:r>
    </w:p>
    <w:p w14:paraId="0D9112A4" w14:textId="286A2984" w:rsidR="004D39B0" w:rsidRDefault="004D39B0" w:rsidP="00861BF6">
      <w:pPr>
        <w:pStyle w:val="1"/>
        <w:shd w:val="clear" w:color="auto" w:fill="auto"/>
        <w:ind w:firstLine="567"/>
        <w:jc w:val="both"/>
      </w:pPr>
      <w:r>
        <w:rPr>
          <w:b/>
          <w:bCs/>
        </w:rPr>
        <w:t>5. Клінічні особливості</w:t>
      </w:r>
    </w:p>
    <w:p w14:paraId="071CFCC2" w14:textId="4CAFC122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56"/>
        </w:tabs>
        <w:ind w:firstLine="567"/>
        <w:jc w:val="both"/>
        <w:outlineLvl w:val="9"/>
      </w:pPr>
      <w:r>
        <w:t>Вид тварин</w:t>
      </w:r>
      <w:bookmarkEnd w:id="6"/>
      <w:bookmarkEnd w:id="7"/>
    </w:p>
    <w:p w14:paraId="7E19619C" w14:textId="77777777" w:rsidR="0099461F" w:rsidRDefault="006D269F" w:rsidP="00861BF6">
      <w:pPr>
        <w:pStyle w:val="1"/>
        <w:shd w:val="clear" w:color="auto" w:fill="auto"/>
        <w:ind w:firstLine="567"/>
        <w:jc w:val="both"/>
      </w:pPr>
      <w:r>
        <w:t>Собаки, коти.</w:t>
      </w:r>
    </w:p>
    <w:p w14:paraId="2EC29449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70"/>
        </w:tabs>
        <w:ind w:firstLine="567"/>
        <w:jc w:val="both"/>
        <w:outlineLvl w:val="9"/>
      </w:pPr>
      <w:bookmarkStart w:id="8" w:name="bookmark8"/>
      <w:bookmarkStart w:id="9" w:name="bookmark9"/>
      <w:r>
        <w:t>Показання до застосування</w:t>
      </w:r>
      <w:bookmarkEnd w:id="8"/>
      <w:bookmarkEnd w:id="9"/>
    </w:p>
    <w:p w14:paraId="64FD0EE2" w14:textId="53693546" w:rsidR="004D39B0" w:rsidRDefault="004D39B0" w:rsidP="00861BF6">
      <w:pPr>
        <w:ind w:firstLine="567"/>
        <w:jc w:val="both"/>
        <w:rPr>
          <w:rFonts w:ascii="Times New Roman" w:hAnsi="Times New Roman" w:cs="Times New Roman"/>
        </w:rPr>
      </w:pPr>
      <w:bookmarkStart w:id="10" w:name="bookmark10"/>
      <w:bookmarkStart w:id="11" w:name="bookmark11"/>
      <w:r>
        <w:rPr>
          <w:rFonts w:ascii="Times New Roman" w:hAnsi="Times New Roman" w:cs="Times New Roman"/>
        </w:rPr>
        <w:t xml:space="preserve">Профілактика та лікування собак та котів </w:t>
      </w:r>
      <w:r w:rsidR="00555346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уражен</w:t>
      </w:r>
      <w:r w:rsidR="00555346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ектопаразитами: блохами (</w:t>
      </w:r>
      <w:r w:rsidRPr="00B909F1">
        <w:rPr>
          <w:rFonts w:ascii="Times New Roman" w:hAnsi="Times New Roman" w:cs="Times New Roman"/>
          <w:i/>
          <w:iCs/>
          <w:lang w:val="en-US"/>
        </w:rPr>
        <w:t>Ctenocephalides</w:t>
      </w:r>
      <w:r w:rsidRPr="00B909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spp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Pulex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irritans</w:t>
      </w:r>
      <w:proofErr w:type="spellEnd"/>
      <w:r w:rsidRPr="001A3D00"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волосоїдами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909F1">
        <w:rPr>
          <w:rFonts w:ascii="Times New Roman" w:hAnsi="Times New Roman" w:cs="Times New Roman"/>
        </w:rPr>
        <w:t>(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Trichodectes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canis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Felicola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subrostatus</w:t>
      </w:r>
      <w:proofErr w:type="spellEnd"/>
      <w:r w:rsidRPr="00B909F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вошами (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Linognathus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 </w:t>
      </w:r>
      <w:r w:rsidRPr="00B909F1">
        <w:rPr>
          <w:rFonts w:ascii="Times New Roman" w:hAnsi="Times New Roman" w:cs="Times New Roman"/>
          <w:i/>
          <w:iCs/>
          <w:lang w:val="en-US"/>
        </w:rPr>
        <w:t>setosus</w:t>
      </w:r>
      <w:r w:rsidRPr="00B909F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паразитиформними</w:t>
      </w:r>
      <w:proofErr w:type="spellEnd"/>
      <w:r>
        <w:rPr>
          <w:rFonts w:ascii="Times New Roman" w:hAnsi="Times New Roman" w:cs="Times New Roman"/>
        </w:rPr>
        <w:t xml:space="preserve"> кліщами </w:t>
      </w:r>
      <w:r w:rsidRPr="001A3D00">
        <w:rPr>
          <w:rFonts w:ascii="Times New Roman" w:hAnsi="Times New Roman" w:cs="Times New Roman"/>
        </w:rPr>
        <w:t>(</w:t>
      </w:r>
      <w:r w:rsidRPr="00B909F1">
        <w:rPr>
          <w:rFonts w:ascii="Times New Roman" w:hAnsi="Times New Roman" w:cs="Times New Roman"/>
          <w:i/>
          <w:iCs/>
          <w:lang w:val="en-US"/>
        </w:rPr>
        <w:t>Dermacentor</w:t>
      </w:r>
      <w:r w:rsidRPr="00B909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spp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., </w:t>
      </w:r>
      <w:r w:rsidRPr="00B909F1">
        <w:rPr>
          <w:rFonts w:ascii="Times New Roman" w:hAnsi="Times New Roman" w:cs="Times New Roman"/>
          <w:i/>
          <w:iCs/>
          <w:lang w:val="en-US"/>
        </w:rPr>
        <w:t>Ixodes</w:t>
      </w:r>
      <w:r w:rsidRPr="00B909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spp</w:t>
      </w:r>
      <w:proofErr w:type="spellEnd"/>
      <w:r w:rsidRPr="00B909F1">
        <w:rPr>
          <w:rFonts w:ascii="Times New Roman" w:hAnsi="Times New Roman" w:cs="Times New Roman"/>
          <w:i/>
          <w:iCs/>
        </w:rPr>
        <w:t xml:space="preserve">., </w:t>
      </w:r>
      <w:r w:rsidRPr="00B909F1">
        <w:rPr>
          <w:rFonts w:ascii="Times New Roman" w:hAnsi="Times New Roman" w:cs="Times New Roman"/>
          <w:i/>
          <w:iCs/>
          <w:lang w:val="en-US"/>
        </w:rPr>
        <w:t>Rhipicephalus</w:t>
      </w:r>
      <w:r w:rsidRPr="00B909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09F1">
        <w:rPr>
          <w:rFonts w:ascii="Times New Roman" w:hAnsi="Times New Roman" w:cs="Times New Roman"/>
          <w:i/>
          <w:iCs/>
          <w:lang w:val="en-US"/>
        </w:rPr>
        <w:t>spp</w:t>
      </w:r>
      <w:proofErr w:type="spellEnd"/>
      <w:r w:rsidRPr="00B909F1">
        <w:rPr>
          <w:rFonts w:ascii="Times New Roman" w:hAnsi="Times New Roman" w:cs="Times New Roman"/>
          <w:i/>
          <w:iCs/>
        </w:rPr>
        <w:t>.</w:t>
      </w:r>
      <w:r w:rsidRPr="001A3D0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імагінальній</w:t>
      </w:r>
      <w:proofErr w:type="spellEnd"/>
      <w:r>
        <w:rPr>
          <w:rFonts w:ascii="Times New Roman" w:hAnsi="Times New Roman" w:cs="Times New Roman"/>
        </w:rPr>
        <w:t xml:space="preserve"> та личинковій стадіях розвитку.</w:t>
      </w:r>
    </w:p>
    <w:p w14:paraId="421ECF9D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firstLine="567"/>
        <w:jc w:val="both"/>
        <w:outlineLvl w:val="9"/>
      </w:pPr>
      <w:r>
        <w:t>Протипоказання</w:t>
      </w:r>
      <w:bookmarkEnd w:id="10"/>
      <w:bookmarkEnd w:id="11"/>
    </w:p>
    <w:p w14:paraId="56CA34C3" w14:textId="77777777" w:rsidR="00005369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bookmarkStart w:id="12" w:name="bookmark12"/>
      <w:bookmarkStart w:id="13" w:name="bookmark13"/>
      <w:r w:rsidRPr="00321D33">
        <w:rPr>
          <w:rFonts w:ascii="Times New Roman" w:hAnsi="Times New Roman" w:cs="Times New Roman"/>
        </w:rPr>
        <w:t xml:space="preserve">Індивідуальна </w:t>
      </w:r>
      <w:proofErr w:type="spellStart"/>
      <w:r w:rsidRPr="00321D33">
        <w:rPr>
          <w:rFonts w:ascii="Times New Roman" w:hAnsi="Times New Roman" w:cs="Times New Roman"/>
        </w:rPr>
        <w:t>гіперчутливість</w:t>
      </w:r>
      <w:proofErr w:type="spellEnd"/>
      <w:r w:rsidRPr="00321D33">
        <w:rPr>
          <w:rFonts w:ascii="Times New Roman" w:hAnsi="Times New Roman" w:cs="Times New Roman"/>
        </w:rPr>
        <w:t xml:space="preserve"> до </w:t>
      </w:r>
      <w:proofErr w:type="spellStart"/>
      <w:r w:rsidRPr="00321D33">
        <w:rPr>
          <w:rFonts w:ascii="Times New Roman" w:hAnsi="Times New Roman" w:cs="Times New Roman"/>
        </w:rPr>
        <w:t>фіпронілу</w:t>
      </w:r>
      <w:proofErr w:type="spellEnd"/>
      <w:r w:rsidRPr="00321D33">
        <w:rPr>
          <w:rFonts w:ascii="Times New Roman" w:hAnsi="Times New Roman" w:cs="Times New Roman"/>
        </w:rPr>
        <w:t xml:space="preserve"> та </w:t>
      </w:r>
      <w:proofErr w:type="spellStart"/>
      <w:r w:rsidRPr="00321D33">
        <w:rPr>
          <w:rFonts w:ascii="Times New Roman" w:hAnsi="Times New Roman" w:cs="Times New Roman"/>
        </w:rPr>
        <w:t>перметрину</w:t>
      </w:r>
      <w:proofErr w:type="spellEnd"/>
      <w:r>
        <w:rPr>
          <w:rFonts w:ascii="Times New Roman" w:hAnsi="Times New Roman" w:cs="Times New Roman"/>
        </w:rPr>
        <w:t>!</w:t>
      </w:r>
    </w:p>
    <w:p w14:paraId="26570F68" w14:textId="77777777" w:rsidR="00005369" w:rsidRPr="00321D33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bookmarkStart w:id="14" w:name="_Hlk197508422"/>
      <w:r>
        <w:rPr>
          <w:rFonts w:ascii="Times New Roman" w:hAnsi="Times New Roman" w:cs="Times New Roman"/>
        </w:rPr>
        <w:t xml:space="preserve">Не застосовувати одночасно з нашийником інші </w:t>
      </w:r>
      <w:proofErr w:type="spellStart"/>
      <w:r>
        <w:rPr>
          <w:rFonts w:ascii="Times New Roman" w:hAnsi="Times New Roman" w:cs="Times New Roman"/>
        </w:rPr>
        <w:t>інсектоакарицидні</w:t>
      </w:r>
      <w:proofErr w:type="spellEnd"/>
      <w:r>
        <w:rPr>
          <w:rFonts w:ascii="Times New Roman" w:hAnsi="Times New Roman" w:cs="Times New Roman"/>
        </w:rPr>
        <w:t xml:space="preserve"> препарати</w:t>
      </w:r>
      <w:bookmarkEnd w:id="14"/>
      <w:r>
        <w:rPr>
          <w:rFonts w:ascii="Times New Roman" w:hAnsi="Times New Roman" w:cs="Times New Roman"/>
        </w:rPr>
        <w:t>.</w:t>
      </w:r>
    </w:p>
    <w:p w14:paraId="74F6D834" w14:textId="77777777" w:rsidR="00005369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застосовувати виснаженим та ослабленим тваринам!</w:t>
      </w:r>
    </w:p>
    <w:p w14:paraId="3CD13169" w14:textId="77777777" w:rsidR="00005369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застосовувати тваринам віком до 8-ми тижнів!</w:t>
      </w:r>
    </w:p>
    <w:p w14:paraId="40615FFD" w14:textId="77777777" w:rsidR="00005369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застосовувати самкам під час вагітності і лактації.</w:t>
      </w:r>
    </w:p>
    <w:p w14:paraId="72AC3464" w14:textId="77777777" w:rsidR="00005369" w:rsidRPr="00C961FD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 w:rsidRPr="00C961FD">
        <w:rPr>
          <w:rFonts w:ascii="Times New Roman" w:hAnsi="Times New Roman" w:cs="Times New Roman"/>
        </w:rPr>
        <w:t>Не застосовувати препарат іншим видам тварин.</w:t>
      </w:r>
    </w:p>
    <w:p w14:paraId="0F221977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94"/>
        </w:tabs>
        <w:ind w:firstLine="567"/>
        <w:jc w:val="both"/>
        <w:outlineLvl w:val="9"/>
      </w:pPr>
      <w:r>
        <w:lastRenderedPageBreak/>
        <w:t>Побічна дія</w:t>
      </w:r>
      <w:bookmarkEnd w:id="12"/>
      <w:bookmarkEnd w:id="13"/>
    </w:p>
    <w:p w14:paraId="2A37A4AD" w14:textId="3F6122B5" w:rsidR="0099461F" w:rsidRDefault="006D269F" w:rsidP="00861BF6">
      <w:pPr>
        <w:pStyle w:val="1"/>
        <w:shd w:val="clear" w:color="auto" w:fill="auto"/>
        <w:ind w:firstLine="567"/>
        <w:jc w:val="both"/>
      </w:pPr>
      <w:r>
        <w:t xml:space="preserve">Іноді, при індивідуальній </w:t>
      </w:r>
      <w:proofErr w:type="spellStart"/>
      <w:r>
        <w:t>гіперчутливості</w:t>
      </w:r>
      <w:proofErr w:type="spellEnd"/>
      <w:r>
        <w:t xml:space="preserve"> тварини до </w:t>
      </w:r>
      <w:proofErr w:type="spellStart"/>
      <w:r>
        <w:t>фіпронілу</w:t>
      </w:r>
      <w:proofErr w:type="spellEnd"/>
      <w:r>
        <w:t xml:space="preserve"> можливе виникнення</w:t>
      </w:r>
      <w:r w:rsidR="004D39B0">
        <w:t xml:space="preserve"> </w:t>
      </w:r>
      <w:r>
        <w:t>алергічних реакцій, тремор м'язів, блюв</w:t>
      </w:r>
      <w:r w:rsidR="00005369">
        <w:t>ання</w:t>
      </w:r>
      <w:r>
        <w:t xml:space="preserve">, </w:t>
      </w:r>
      <w:proofErr w:type="spellStart"/>
      <w:r>
        <w:t>гіперсалівація</w:t>
      </w:r>
      <w:proofErr w:type="spellEnd"/>
      <w:r>
        <w:t>. У таких випадках припиняють</w:t>
      </w:r>
      <w:r w:rsidR="004D39B0">
        <w:t xml:space="preserve"> </w:t>
      </w:r>
      <w:r>
        <w:t>використання нашийника і за необхідності проводять десенсибілізуючу і симптоматичну терапію,</w:t>
      </w:r>
      <w:r w:rsidR="004D39B0">
        <w:t xml:space="preserve"> </w:t>
      </w:r>
      <w:r>
        <w:t>шерсть</w:t>
      </w:r>
      <w:r w:rsidR="00005369">
        <w:t xml:space="preserve"> (волосся)</w:t>
      </w:r>
      <w:r>
        <w:t xml:space="preserve"> ретельно миють косметичним шампунем для тварин або </w:t>
      </w:r>
      <w:proofErr w:type="spellStart"/>
      <w:r>
        <w:t>милом</w:t>
      </w:r>
      <w:proofErr w:type="spellEnd"/>
      <w:r>
        <w:t>. При першому застосуванні</w:t>
      </w:r>
      <w:r w:rsidR="004D39B0">
        <w:t xml:space="preserve"> </w:t>
      </w:r>
      <w:r>
        <w:t>нашийника у рідких випадках у тварин може спостерігатися неспокій</w:t>
      </w:r>
      <w:r w:rsidR="0099461F">
        <w:t>, сльозотеча</w:t>
      </w:r>
      <w:r w:rsidR="004D39B0">
        <w:t xml:space="preserve"> </w:t>
      </w:r>
      <w:r w:rsidR="0099461F">
        <w:t>і</w:t>
      </w:r>
      <w:r w:rsidR="004D39B0">
        <w:t xml:space="preserve"> </w:t>
      </w:r>
      <w:r w:rsidR="0099461F">
        <w:t>слиновиділення,</w:t>
      </w:r>
      <w:r w:rsidR="004D39B0">
        <w:t xml:space="preserve"> </w:t>
      </w:r>
      <w:r>
        <w:t>які швидко проходять.</w:t>
      </w:r>
    </w:p>
    <w:p w14:paraId="33B54E66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54"/>
        </w:tabs>
        <w:ind w:firstLine="567"/>
        <w:jc w:val="both"/>
        <w:outlineLvl w:val="9"/>
      </w:pPr>
      <w:bookmarkStart w:id="15" w:name="bookmark14"/>
      <w:bookmarkStart w:id="16" w:name="bookmark15"/>
      <w:r>
        <w:t>Особливі застереження при використанні</w:t>
      </w:r>
      <w:bookmarkEnd w:id="15"/>
      <w:bookmarkEnd w:id="16"/>
    </w:p>
    <w:p w14:paraId="4D8D78D1" w14:textId="77777777" w:rsidR="0099461F" w:rsidRDefault="006D269F" w:rsidP="00861BF6">
      <w:pPr>
        <w:pStyle w:val="1"/>
        <w:shd w:val="clear" w:color="auto" w:fill="auto"/>
        <w:ind w:firstLine="567"/>
        <w:jc w:val="both"/>
      </w:pPr>
      <w:r>
        <w:t>Немає.</w:t>
      </w:r>
    </w:p>
    <w:p w14:paraId="4760DAFE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57"/>
        </w:tabs>
        <w:ind w:firstLine="567"/>
        <w:jc w:val="both"/>
        <w:outlineLvl w:val="9"/>
      </w:pPr>
      <w:bookmarkStart w:id="17" w:name="bookmark16"/>
      <w:bookmarkStart w:id="18" w:name="bookmark17"/>
      <w:r>
        <w:t>Використання під час вагітності, лактації, несучості</w:t>
      </w:r>
      <w:bookmarkEnd w:id="17"/>
      <w:bookmarkEnd w:id="18"/>
    </w:p>
    <w:p w14:paraId="69BE1FC8" w14:textId="77777777" w:rsidR="0099461F" w:rsidRDefault="006D269F" w:rsidP="00861BF6">
      <w:pPr>
        <w:pStyle w:val="1"/>
        <w:shd w:val="clear" w:color="auto" w:fill="auto"/>
        <w:ind w:firstLine="567"/>
        <w:jc w:val="both"/>
      </w:pPr>
      <w:r>
        <w:t>Не застосовувати самкам під час вагітності і лактації!</w:t>
      </w:r>
    </w:p>
    <w:p w14:paraId="3DD62FDF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61"/>
        </w:tabs>
        <w:ind w:firstLine="567"/>
        <w:jc w:val="both"/>
        <w:outlineLvl w:val="9"/>
      </w:pPr>
      <w:bookmarkStart w:id="19" w:name="bookmark18"/>
      <w:bookmarkStart w:id="20" w:name="bookmark19"/>
      <w:r>
        <w:t>Взаємодія з іншими засобами та інші форми взаємодії</w:t>
      </w:r>
      <w:bookmarkEnd w:id="19"/>
      <w:bookmarkEnd w:id="20"/>
    </w:p>
    <w:p w14:paraId="5CF74D49" w14:textId="77777777" w:rsidR="0099461F" w:rsidRDefault="003563C1" w:rsidP="00861BF6">
      <w:pPr>
        <w:pStyle w:val="1"/>
        <w:shd w:val="clear" w:color="auto" w:fill="auto"/>
        <w:ind w:firstLine="567"/>
        <w:jc w:val="both"/>
      </w:pPr>
      <w:r>
        <w:t xml:space="preserve">Не застосовувати </w:t>
      </w:r>
      <w:r w:rsidR="0099461F">
        <w:t xml:space="preserve">одночасно з </w:t>
      </w:r>
      <w:r>
        <w:t>нашийником інші інсектицидні препарати</w:t>
      </w:r>
      <w:r w:rsidR="006D269F">
        <w:t>.</w:t>
      </w:r>
    </w:p>
    <w:p w14:paraId="165CCA1B" w14:textId="77777777" w:rsidR="003563C1" w:rsidRPr="003563C1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61"/>
        </w:tabs>
        <w:ind w:firstLine="567"/>
        <w:jc w:val="both"/>
        <w:outlineLvl w:val="9"/>
      </w:pPr>
      <w:bookmarkStart w:id="21" w:name="bookmark20"/>
      <w:bookmarkStart w:id="22" w:name="bookmark21"/>
      <w:r>
        <w:t>Дози і способи введення тваринам різного віку</w:t>
      </w:r>
      <w:bookmarkStart w:id="23" w:name="bookmark22"/>
      <w:bookmarkStart w:id="24" w:name="bookmark23"/>
      <w:bookmarkEnd w:id="21"/>
      <w:bookmarkEnd w:id="22"/>
    </w:p>
    <w:p w14:paraId="758102AC" w14:textId="77777777" w:rsidR="00005369" w:rsidRPr="005D30AF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 w:rsidRPr="005D30AF">
        <w:rPr>
          <w:rFonts w:ascii="Times New Roman" w:hAnsi="Times New Roman" w:cs="Times New Roman"/>
        </w:rPr>
        <w:t>Препарат застосовують зовнішньо.</w:t>
      </w:r>
    </w:p>
    <w:p w14:paraId="71507A04" w14:textId="77777777" w:rsidR="00005369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Після відкриття упаковки нашийник розгортають та надягають на тварину таким чином, щоб між шиєю тварини і нашийником залишався проміжок у 1 </w:t>
      </w:r>
      <w:r w:rsidRPr="001A3D0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1,5 см, фіксують пряжкою, надлишок відрізають. Підігнаний  належним чином нашийник у закріпленому стані повинен вільно рухатися. </w:t>
      </w:r>
    </w:p>
    <w:p w14:paraId="3765DD45" w14:textId="1BF9227D" w:rsidR="00005369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високій інтенсивності інвазії ектопаразитами перед застосуванням нашийника рекомендують вимити тварину інсектицидним шампунем. Для попередження зараження необхідно замінити або обробити підстилку тварини, місце її перебування і предмети догляду відповідними </w:t>
      </w:r>
      <w:proofErr w:type="spellStart"/>
      <w:r>
        <w:rPr>
          <w:rFonts w:ascii="Times New Roman" w:hAnsi="Times New Roman" w:cs="Times New Roman"/>
        </w:rPr>
        <w:t>інсекто</w:t>
      </w:r>
      <w:r w:rsidR="00861BF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акарицидними</w:t>
      </w:r>
      <w:proofErr w:type="spellEnd"/>
      <w:r>
        <w:rPr>
          <w:rFonts w:ascii="Times New Roman" w:hAnsi="Times New Roman" w:cs="Times New Roman"/>
        </w:rPr>
        <w:t xml:space="preserve"> препаратами. Безперервне використання нашийника забезпечує захист собак і котів від ектопаразитів впродовж 4 місяців.</w:t>
      </w:r>
    </w:p>
    <w:p w14:paraId="59E6769B" w14:textId="3F592927" w:rsidR="00005369" w:rsidRDefault="00005369" w:rsidP="00861B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310903">
        <w:rPr>
          <w:rFonts w:ascii="Times New Roman" w:hAnsi="Times New Roman" w:cs="Times New Roman"/>
        </w:rPr>
        <w:t>собак</w:t>
      </w:r>
      <w:r w:rsidR="00310903" w:rsidRPr="00310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великих </w:t>
      </w:r>
      <w:r w:rsidR="00CB55D6">
        <w:rPr>
          <w:rFonts w:ascii="Times New Roman" w:hAnsi="Times New Roman" w:cs="Times New Roman"/>
        </w:rPr>
        <w:t>та</w:t>
      </w:r>
      <w:r w:rsidR="00310903" w:rsidRPr="00310903">
        <w:rPr>
          <w:rFonts w:ascii="Times New Roman" w:hAnsi="Times New Roman" w:cs="Times New Roman"/>
        </w:rPr>
        <w:t xml:space="preserve"> середніх порід</w:t>
      </w:r>
      <w:r>
        <w:rPr>
          <w:rFonts w:ascii="Times New Roman" w:hAnsi="Times New Roman" w:cs="Times New Roman"/>
        </w:rPr>
        <w:t xml:space="preserve"> використовують нашийник довжиною 70±5 см, для котів та малих порід собак </w:t>
      </w:r>
      <w:r w:rsidRPr="001A3D0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35±5 см. </w:t>
      </w:r>
    </w:p>
    <w:p w14:paraId="4AE922F1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81"/>
        </w:tabs>
        <w:ind w:firstLine="567"/>
        <w:jc w:val="both"/>
        <w:outlineLvl w:val="9"/>
      </w:pPr>
      <w:r>
        <w:t xml:space="preserve">Передозування (симптоми, невідкладні заходи, </w:t>
      </w:r>
      <w:proofErr w:type="spellStart"/>
      <w:r>
        <w:t>антндоти</w:t>
      </w:r>
      <w:proofErr w:type="spellEnd"/>
      <w:r>
        <w:t>)</w:t>
      </w:r>
      <w:bookmarkEnd w:id="23"/>
      <w:bookmarkEnd w:id="24"/>
    </w:p>
    <w:p w14:paraId="6CEE5848" w14:textId="77777777" w:rsidR="00A00134" w:rsidRDefault="00052B1A" w:rsidP="00861BF6">
      <w:pPr>
        <w:pStyle w:val="1"/>
        <w:shd w:val="clear" w:color="auto" w:fill="auto"/>
        <w:ind w:firstLine="567"/>
        <w:jc w:val="both"/>
      </w:pPr>
      <w:r>
        <w:t>Не спостерігали.</w:t>
      </w:r>
    </w:p>
    <w:p w14:paraId="0EBDAF1B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96"/>
        </w:tabs>
        <w:ind w:firstLine="567"/>
        <w:jc w:val="both"/>
        <w:outlineLvl w:val="9"/>
      </w:pPr>
      <w:bookmarkStart w:id="25" w:name="bookmark24"/>
      <w:bookmarkStart w:id="26" w:name="bookmark25"/>
      <w:r>
        <w:t>Спеціальні застереження</w:t>
      </w:r>
      <w:bookmarkEnd w:id="25"/>
      <w:bookmarkEnd w:id="26"/>
    </w:p>
    <w:p w14:paraId="1DF3567C" w14:textId="77777777" w:rsidR="00A00134" w:rsidRDefault="00052B1A" w:rsidP="00861BF6">
      <w:pPr>
        <w:pStyle w:val="1"/>
        <w:shd w:val="clear" w:color="auto" w:fill="auto"/>
        <w:ind w:firstLine="567"/>
        <w:jc w:val="both"/>
      </w:pPr>
      <w:r>
        <w:t>Відкривати упакування з нашийником безпосередньо перед використанням.</w:t>
      </w:r>
    </w:p>
    <w:p w14:paraId="1B4984F4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96"/>
        </w:tabs>
        <w:ind w:firstLine="567"/>
        <w:jc w:val="both"/>
        <w:outlineLvl w:val="9"/>
      </w:pPr>
      <w:bookmarkStart w:id="27" w:name="bookmark26"/>
      <w:bookmarkStart w:id="28" w:name="bookmark27"/>
      <w:r>
        <w:t>Період виведення (</w:t>
      </w:r>
      <w:proofErr w:type="spellStart"/>
      <w:r>
        <w:t>каренція</w:t>
      </w:r>
      <w:proofErr w:type="spellEnd"/>
      <w:r>
        <w:t>)</w:t>
      </w:r>
      <w:bookmarkEnd w:id="27"/>
      <w:bookmarkEnd w:id="28"/>
    </w:p>
    <w:p w14:paraId="6E7E3711" w14:textId="77777777" w:rsidR="00A00134" w:rsidRDefault="006D269F" w:rsidP="00861BF6">
      <w:pPr>
        <w:pStyle w:val="1"/>
        <w:shd w:val="clear" w:color="auto" w:fill="auto"/>
        <w:ind w:firstLine="567"/>
        <w:jc w:val="both"/>
      </w:pPr>
      <w:r>
        <w:t>Для непродуктивних тварин не визначають.</w:t>
      </w:r>
    </w:p>
    <w:p w14:paraId="7B136A61" w14:textId="77777777" w:rsidR="002B2722" w:rsidRDefault="006D269F" w:rsidP="00861BF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96"/>
        </w:tabs>
        <w:ind w:firstLine="567"/>
        <w:jc w:val="both"/>
        <w:outlineLvl w:val="9"/>
      </w:pPr>
      <w:bookmarkStart w:id="29" w:name="bookmark28"/>
      <w:bookmarkStart w:id="30" w:name="bookmark29"/>
      <w:r>
        <w:t>Спеціальні застереження для осіб і обслуговуючого персоналу</w:t>
      </w:r>
      <w:bookmarkEnd w:id="29"/>
      <w:bookmarkEnd w:id="30"/>
    </w:p>
    <w:p w14:paraId="32E4F7F6" w14:textId="5C687FA0" w:rsidR="00A00134" w:rsidRDefault="006D269F" w:rsidP="00861BF6">
      <w:pPr>
        <w:pStyle w:val="1"/>
        <w:shd w:val="clear" w:color="auto" w:fill="auto"/>
        <w:ind w:firstLine="567"/>
        <w:jc w:val="both"/>
      </w:pPr>
      <w:r>
        <w:t xml:space="preserve">При маніпуляціях з </w:t>
      </w:r>
      <w:proofErr w:type="spellStart"/>
      <w:r>
        <w:t>протипаразитарним</w:t>
      </w:r>
      <w:proofErr w:type="spellEnd"/>
      <w:r>
        <w:t xml:space="preserve"> нашийником дотримуватись основних правил гігієни</w:t>
      </w:r>
      <w:r w:rsidR="004D39B0">
        <w:t xml:space="preserve"> </w:t>
      </w:r>
      <w:r>
        <w:t>та безпеки, прийнятих при роботі з ветеринарними препаратами.</w:t>
      </w:r>
      <w:r>
        <w:br/>
        <w:t xml:space="preserve">Власнику тварини при </w:t>
      </w:r>
      <w:r w:rsidR="00A82604">
        <w:t>у</w:t>
      </w:r>
      <w:r>
        <w:t>раженнях шкіри на руках (рани, подряпини тощо) при маніпуляціях</w:t>
      </w:r>
      <w:r w:rsidR="004D39B0">
        <w:t xml:space="preserve"> </w:t>
      </w:r>
      <w:r>
        <w:t>з</w:t>
      </w:r>
      <w:r w:rsidR="004D39B0">
        <w:t xml:space="preserve"> </w:t>
      </w:r>
      <w:proofErr w:type="spellStart"/>
      <w:r>
        <w:t>протипаразитарним</w:t>
      </w:r>
      <w:proofErr w:type="spellEnd"/>
      <w:r>
        <w:t xml:space="preserve"> нашийником необхідно користуватися гумовими рукавицями.</w:t>
      </w:r>
      <w:r w:rsidR="004D39B0">
        <w:t xml:space="preserve"> </w:t>
      </w:r>
      <w:r>
        <w:t>Після</w:t>
      </w:r>
      <w:r w:rsidR="004D39B0">
        <w:t xml:space="preserve"> </w:t>
      </w:r>
      <w:r>
        <w:t xml:space="preserve">закріплення нашийника на тварині необхідно ретельно вимити руки теплою водою з </w:t>
      </w:r>
      <w:proofErr w:type="spellStart"/>
      <w:r>
        <w:t>милом</w:t>
      </w:r>
      <w:proofErr w:type="spellEnd"/>
      <w:r>
        <w:t>. У</w:t>
      </w:r>
      <w:r w:rsidR="004D39B0">
        <w:t xml:space="preserve"> </w:t>
      </w:r>
      <w:r>
        <w:t>період застосування нашийника уникати контакту тварин з дітьми віком до 2-х років, а також не</w:t>
      </w:r>
      <w:r w:rsidR="004D39B0">
        <w:t xml:space="preserve"> </w:t>
      </w:r>
      <w:r>
        <w:t>дозволяти дітям контактувати з нашийником, уникаючи потрапляння діючої речовини нашийника у</w:t>
      </w:r>
      <w:r w:rsidR="004D39B0">
        <w:t xml:space="preserve"> </w:t>
      </w:r>
      <w:r>
        <w:t>верхні дихальні шляхи дитини.</w:t>
      </w:r>
    </w:p>
    <w:p w14:paraId="7AF2195D" w14:textId="699C263E" w:rsidR="00861BF6" w:rsidRDefault="00861BF6" w:rsidP="00861BF6">
      <w:pPr>
        <w:pStyle w:val="1"/>
        <w:shd w:val="clear" w:color="auto" w:fill="auto"/>
        <w:ind w:firstLine="567"/>
        <w:jc w:val="both"/>
      </w:pPr>
      <w:r w:rsidRPr="00861BF6">
        <w:t>Категорично забороняється купати тварин в відкритих водоймах (річки, ставки тощо) протягом періоду носіння нашийника, з метою забезпечення екобезпеки.</w:t>
      </w:r>
    </w:p>
    <w:p w14:paraId="1509616D" w14:textId="77777777" w:rsidR="002B2722" w:rsidRDefault="006D269F" w:rsidP="00861BF6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ind w:firstLine="567"/>
        <w:jc w:val="both"/>
      </w:pPr>
      <w:r>
        <w:rPr>
          <w:b/>
          <w:bCs/>
        </w:rPr>
        <w:t>Фармацевтичні особливості</w:t>
      </w:r>
    </w:p>
    <w:p w14:paraId="23EB49E6" w14:textId="77777777" w:rsidR="002B2722" w:rsidRDefault="006D269F" w:rsidP="00861BF6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059"/>
        </w:tabs>
        <w:ind w:firstLine="567"/>
        <w:jc w:val="both"/>
        <w:outlineLvl w:val="9"/>
      </w:pPr>
      <w:bookmarkStart w:id="31" w:name="bookmark30"/>
      <w:bookmarkStart w:id="32" w:name="bookmark31"/>
      <w:r>
        <w:t>Форми несумісності (основні)</w:t>
      </w:r>
      <w:bookmarkEnd w:id="31"/>
      <w:bookmarkEnd w:id="32"/>
    </w:p>
    <w:p w14:paraId="147EB1FB" w14:textId="5F2F92B3" w:rsidR="00A00134" w:rsidRDefault="00A82604" w:rsidP="00861BF6">
      <w:pPr>
        <w:pStyle w:val="1"/>
        <w:shd w:val="clear" w:color="auto" w:fill="auto"/>
        <w:ind w:firstLine="567"/>
        <w:jc w:val="both"/>
      </w:pPr>
      <w:r>
        <w:t xml:space="preserve">Не застосовувати одночасно з нашийником інші </w:t>
      </w:r>
      <w:proofErr w:type="spellStart"/>
      <w:r>
        <w:t>інсектоакарицидні</w:t>
      </w:r>
      <w:proofErr w:type="spellEnd"/>
      <w:r>
        <w:t xml:space="preserve"> препарати</w:t>
      </w:r>
      <w:r w:rsidR="006D269F">
        <w:t>.</w:t>
      </w:r>
    </w:p>
    <w:p w14:paraId="5B7EB137" w14:textId="77777777" w:rsidR="002B2722" w:rsidRDefault="006D269F" w:rsidP="00861BF6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074"/>
        </w:tabs>
        <w:ind w:firstLine="567"/>
        <w:jc w:val="both"/>
        <w:outlineLvl w:val="9"/>
      </w:pPr>
      <w:bookmarkStart w:id="33" w:name="bookmark32"/>
      <w:bookmarkStart w:id="34" w:name="bookmark33"/>
      <w:r>
        <w:t>Термін придатності</w:t>
      </w:r>
      <w:bookmarkEnd w:id="33"/>
      <w:bookmarkEnd w:id="34"/>
    </w:p>
    <w:p w14:paraId="26616C50" w14:textId="1D688438" w:rsidR="002B2722" w:rsidRDefault="006D269F" w:rsidP="00861BF6">
      <w:pPr>
        <w:pStyle w:val="1"/>
        <w:shd w:val="clear" w:color="auto" w:fill="auto"/>
        <w:ind w:firstLine="567"/>
        <w:jc w:val="both"/>
      </w:pPr>
      <w:r>
        <w:t>2 роки.</w:t>
      </w:r>
    </w:p>
    <w:p w14:paraId="02851108" w14:textId="77777777" w:rsidR="002B2722" w:rsidRDefault="006D269F" w:rsidP="00861BF6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074"/>
        </w:tabs>
        <w:ind w:firstLine="567"/>
        <w:jc w:val="both"/>
        <w:outlineLvl w:val="9"/>
      </w:pPr>
      <w:bookmarkStart w:id="35" w:name="bookmark34"/>
      <w:bookmarkStart w:id="36" w:name="bookmark35"/>
      <w:r>
        <w:t>Особливі заходи зберігання</w:t>
      </w:r>
      <w:bookmarkEnd w:id="35"/>
      <w:bookmarkEnd w:id="36"/>
    </w:p>
    <w:p w14:paraId="45EB1CD3" w14:textId="2F340777" w:rsidR="00052B1A" w:rsidRPr="00052B1A" w:rsidRDefault="00052B1A" w:rsidP="00861BF6">
      <w:pPr>
        <w:ind w:firstLine="567"/>
        <w:jc w:val="both"/>
        <w:rPr>
          <w:rFonts w:ascii="Times New Roman" w:hAnsi="Times New Roman" w:cs="Times New Roman"/>
        </w:rPr>
      </w:pPr>
      <w:bookmarkStart w:id="37" w:name="bookmark36"/>
      <w:bookmarkStart w:id="38" w:name="bookmark37"/>
      <w:r w:rsidRPr="00052B1A">
        <w:rPr>
          <w:rFonts w:ascii="Times New Roman" w:hAnsi="Times New Roman" w:cs="Times New Roman"/>
        </w:rPr>
        <w:t>Зберігати нашийник у закритому пакуванні в сухому недоступному для дітей та тварин місці, окремо від харчових продуктів та кормів при температурі від 0 до 25</w:t>
      </w:r>
      <w:r w:rsidR="00A82604">
        <w:rPr>
          <w:rFonts w:ascii="Times New Roman" w:hAnsi="Times New Roman" w:cs="Times New Roman"/>
        </w:rPr>
        <w:t xml:space="preserve"> </w:t>
      </w:r>
      <w:r w:rsidR="00A82604" w:rsidRPr="00A82604">
        <w:rPr>
          <w:rFonts w:ascii="Times New Roman" w:hAnsi="Times New Roman" w:cs="Times New Roman"/>
        </w:rPr>
        <w:t>℃</w:t>
      </w:r>
      <w:r w:rsidRPr="00052B1A">
        <w:rPr>
          <w:rFonts w:ascii="Times New Roman" w:hAnsi="Times New Roman" w:cs="Times New Roman"/>
        </w:rPr>
        <w:t>.</w:t>
      </w:r>
    </w:p>
    <w:p w14:paraId="67BD97FB" w14:textId="77777777" w:rsidR="002B2722" w:rsidRDefault="006D269F" w:rsidP="00861BF6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081"/>
        </w:tabs>
        <w:ind w:firstLine="567"/>
        <w:jc w:val="both"/>
        <w:outlineLvl w:val="9"/>
      </w:pPr>
      <w:r>
        <w:lastRenderedPageBreak/>
        <w:t>Природа і склад контейнера первинного пакування</w:t>
      </w:r>
      <w:bookmarkEnd w:id="37"/>
      <w:bookmarkEnd w:id="38"/>
    </w:p>
    <w:p w14:paraId="6F7C540B" w14:textId="71879322" w:rsidR="002B2722" w:rsidRDefault="006D269F" w:rsidP="00861BF6">
      <w:pPr>
        <w:pStyle w:val="1"/>
        <w:shd w:val="clear" w:color="auto" w:fill="auto"/>
        <w:ind w:firstLine="567"/>
        <w:jc w:val="both"/>
      </w:pPr>
      <w:r>
        <w:t xml:space="preserve">Нашийник для </w:t>
      </w:r>
      <w:r w:rsidR="00310903">
        <w:t xml:space="preserve">собак </w:t>
      </w:r>
      <w:r>
        <w:t>великих</w:t>
      </w:r>
      <w:r w:rsidR="00391F32" w:rsidRPr="00391F32">
        <w:t xml:space="preserve"> і середніх порід</w:t>
      </w:r>
      <w:r>
        <w:t xml:space="preserve"> довжиною 70±5 см.</w:t>
      </w:r>
    </w:p>
    <w:p w14:paraId="0FB11E5D" w14:textId="77777777" w:rsidR="002B2722" w:rsidRDefault="006D269F" w:rsidP="00861BF6">
      <w:pPr>
        <w:pStyle w:val="1"/>
        <w:shd w:val="clear" w:color="auto" w:fill="auto"/>
        <w:ind w:firstLine="567"/>
        <w:jc w:val="both"/>
      </w:pPr>
      <w:r>
        <w:t>Нашийник для котів та мал</w:t>
      </w:r>
      <w:r w:rsidR="0000121C">
        <w:t xml:space="preserve">их собак </w:t>
      </w:r>
      <w:r>
        <w:t xml:space="preserve"> 35±5 см.</w:t>
      </w:r>
    </w:p>
    <w:p w14:paraId="18E68CB6" w14:textId="77777777" w:rsidR="002B2722" w:rsidRDefault="006D269F" w:rsidP="00861BF6">
      <w:pPr>
        <w:pStyle w:val="1"/>
        <w:shd w:val="clear" w:color="auto" w:fill="auto"/>
        <w:ind w:firstLine="567"/>
        <w:jc w:val="both"/>
      </w:pPr>
      <w:r>
        <w:t xml:space="preserve">Кожен нашийник </w:t>
      </w:r>
      <w:r w:rsidR="0000121C">
        <w:t xml:space="preserve">герметично запакований </w:t>
      </w:r>
      <w:r>
        <w:t xml:space="preserve">у пакеті </w:t>
      </w:r>
      <w:r w:rsidR="0000121C">
        <w:t>з полімерної плівки і вкладений</w:t>
      </w:r>
      <w:r>
        <w:t xml:space="preserve"> у картонну коробку.</w:t>
      </w:r>
    </w:p>
    <w:p w14:paraId="5FB0DB10" w14:textId="5BD80696" w:rsidR="002B2722" w:rsidRDefault="006D269F" w:rsidP="00861BF6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993"/>
        </w:tabs>
        <w:ind w:firstLine="567"/>
        <w:jc w:val="both"/>
        <w:outlineLvl w:val="9"/>
      </w:pPr>
      <w:bookmarkStart w:id="39" w:name="bookmark38"/>
      <w:bookmarkStart w:id="40" w:name="bookmark39"/>
      <w:r>
        <w:t>Особливі заходи безпеки при поводженні з невикористаним препаратом або із</w:t>
      </w:r>
      <w:r w:rsidR="00A82604">
        <w:t xml:space="preserve"> </w:t>
      </w:r>
      <w:r>
        <w:t>його</w:t>
      </w:r>
      <w:r w:rsidR="00A82604">
        <w:t xml:space="preserve"> </w:t>
      </w:r>
      <w:r>
        <w:t>залишками</w:t>
      </w:r>
      <w:bookmarkEnd w:id="39"/>
      <w:bookmarkEnd w:id="40"/>
    </w:p>
    <w:p w14:paraId="6B9D6930" w14:textId="77777777" w:rsidR="00861BF6" w:rsidRDefault="00861BF6" w:rsidP="00861BF6">
      <w:pPr>
        <w:pStyle w:val="1"/>
        <w:shd w:val="clear" w:color="auto" w:fill="auto"/>
        <w:ind w:firstLine="567"/>
        <w:jc w:val="both"/>
      </w:pPr>
      <w:bookmarkStart w:id="41" w:name="bookmark40"/>
      <w:bookmarkStart w:id="42" w:name="bookmark41"/>
      <w:r w:rsidRPr="00861BF6">
        <w:t>Після закінчення терміну придатності або після використання засобу, упаковку і полімерні стрічки утилізують згідно правил утилізації загальних побутових відходів.</w:t>
      </w:r>
    </w:p>
    <w:p w14:paraId="4BD9AB3C" w14:textId="0E0B8942" w:rsidR="002B2722" w:rsidRPr="008024CB" w:rsidRDefault="008024CB" w:rsidP="00861BF6">
      <w:pPr>
        <w:pStyle w:val="1"/>
        <w:shd w:val="clear" w:color="auto" w:fill="auto"/>
        <w:ind w:firstLine="567"/>
        <w:jc w:val="both"/>
        <w:rPr>
          <w:b/>
        </w:rPr>
      </w:pPr>
      <w:r w:rsidRPr="008024CB">
        <w:rPr>
          <w:b/>
        </w:rPr>
        <w:t xml:space="preserve">7. </w:t>
      </w:r>
      <w:r w:rsidR="006D269F" w:rsidRPr="008024CB">
        <w:rPr>
          <w:b/>
        </w:rPr>
        <w:t>Назва і місце знаходження власника реєстраційного посвідчення</w:t>
      </w:r>
      <w:bookmarkEnd w:id="41"/>
      <w:bookmarkEnd w:id="42"/>
    </w:p>
    <w:p w14:paraId="046F6CE1" w14:textId="77777777" w:rsidR="00861BF6" w:rsidRDefault="00861BF6" w:rsidP="00861BF6">
      <w:pPr>
        <w:pStyle w:val="11"/>
        <w:keepNext/>
        <w:keepLines/>
        <w:shd w:val="clear" w:color="auto" w:fill="auto"/>
        <w:tabs>
          <w:tab w:val="left" w:pos="982"/>
        </w:tabs>
        <w:ind w:firstLine="567"/>
        <w:jc w:val="both"/>
        <w:outlineLvl w:val="9"/>
        <w:rPr>
          <w:b w:val="0"/>
          <w:bCs w:val="0"/>
        </w:rPr>
      </w:pPr>
      <w:r w:rsidRPr="00861BF6">
        <w:rPr>
          <w:b w:val="0"/>
          <w:bCs w:val="0"/>
        </w:rPr>
        <w:t xml:space="preserve">ТОВ «ПЕТ ІМПЕКС», 65098, м. Одеса, </w:t>
      </w:r>
      <w:proofErr w:type="spellStart"/>
      <w:r w:rsidRPr="00861BF6">
        <w:rPr>
          <w:b w:val="0"/>
          <w:bCs w:val="0"/>
        </w:rPr>
        <w:t>пров</w:t>
      </w:r>
      <w:proofErr w:type="spellEnd"/>
      <w:r w:rsidRPr="00861BF6">
        <w:rPr>
          <w:b w:val="0"/>
          <w:bCs w:val="0"/>
        </w:rPr>
        <w:t>. Житомирський 4, буд. 21А, Україна.</w:t>
      </w:r>
    </w:p>
    <w:p w14:paraId="088041BB" w14:textId="28FA8D9C" w:rsidR="008E54F0" w:rsidRDefault="008024CB" w:rsidP="00861BF6">
      <w:pPr>
        <w:pStyle w:val="11"/>
        <w:keepNext/>
        <w:keepLines/>
        <w:shd w:val="clear" w:color="auto" w:fill="auto"/>
        <w:tabs>
          <w:tab w:val="left" w:pos="982"/>
        </w:tabs>
        <w:ind w:firstLine="567"/>
        <w:jc w:val="both"/>
        <w:outlineLvl w:val="9"/>
      </w:pPr>
      <w:r>
        <w:t>8.</w:t>
      </w:r>
      <w:bookmarkStart w:id="43" w:name="bookmark42"/>
      <w:bookmarkStart w:id="44" w:name="bookmark43"/>
      <w:r w:rsidR="004D39B0">
        <w:t xml:space="preserve"> </w:t>
      </w:r>
      <w:r w:rsidR="006D269F">
        <w:t>Назва і місце знаходження виробник</w:t>
      </w:r>
      <w:bookmarkEnd w:id="43"/>
      <w:bookmarkEnd w:id="44"/>
      <w:r w:rsidR="00861BF6">
        <w:t>ів</w:t>
      </w:r>
    </w:p>
    <w:p w14:paraId="3B6666E5" w14:textId="4D1A46F4" w:rsidR="008E54F0" w:rsidRDefault="006D269F" w:rsidP="00861BF6">
      <w:pPr>
        <w:pStyle w:val="11"/>
        <w:keepNext/>
        <w:keepLines/>
        <w:shd w:val="clear" w:color="auto" w:fill="auto"/>
        <w:tabs>
          <w:tab w:val="left" w:pos="982"/>
        </w:tabs>
        <w:ind w:firstLine="567"/>
        <w:jc w:val="both"/>
        <w:outlineLvl w:val="9"/>
        <w:rPr>
          <w:b w:val="0"/>
        </w:rPr>
      </w:pPr>
      <w:r w:rsidRPr="008E54F0">
        <w:rPr>
          <w:b w:val="0"/>
        </w:rPr>
        <w:t xml:space="preserve">ТОВ «НОВА ПЛЮС», </w:t>
      </w:r>
      <w:r w:rsidR="0000121C">
        <w:rPr>
          <w:b w:val="0"/>
        </w:rPr>
        <w:t xml:space="preserve">61030, м. Харків, </w:t>
      </w:r>
      <w:r w:rsidRPr="008E54F0">
        <w:rPr>
          <w:b w:val="0"/>
        </w:rPr>
        <w:t xml:space="preserve">вул. </w:t>
      </w:r>
      <w:proofErr w:type="spellStart"/>
      <w:r w:rsidRPr="008E54F0">
        <w:rPr>
          <w:b w:val="0"/>
        </w:rPr>
        <w:t>Колісниченків</w:t>
      </w:r>
      <w:r w:rsidR="00D56995">
        <w:rPr>
          <w:b w:val="0"/>
        </w:rPr>
        <w:t>ська</w:t>
      </w:r>
      <w:proofErr w:type="spellEnd"/>
      <w:r w:rsidR="00D56995">
        <w:rPr>
          <w:b w:val="0"/>
        </w:rPr>
        <w:t xml:space="preserve">, буд. 7, </w:t>
      </w:r>
      <w:r w:rsidR="00861BF6">
        <w:rPr>
          <w:b w:val="0"/>
        </w:rPr>
        <w:t>Україна</w:t>
      </w:r>
      <w:bookmarkStart w:id="45" w:name="bookmark44"/>
      <w:bookmarkStart w:id="46" w:name="bookmark45"/>
      <w:r w:rsidR="00861BF6">
        <w:rPr>
          <w:b w:val="0"/>
        </w:rPr>
        <w:t>.</w:t>
      </w:r>
    </w:p>
    <w:p w14:paraId="7E7651D0" w14:textId="65E84FA7" w:rsidR="00861BF6" w:rsidRPr="00D63689" w:rsidRDefault="00861BF6" w:rsidP="00861BF6">
      <w:pPr>
        <w:pStyle w:val="11"/>
        <w:keepNext/>
        <w:keepLines/>
        <w:shd w:val="clear" w:color="auto" w:fill="auto"/>
        <w:tabs>
          <w:tab w:val="left" w:pos="982"/>
        </w:tabs>
        <w:ind w:firstLine="567"/>
        <w:jc w:val="both"/>
        <w:outlineLvl w:val="9"/>
        <w:rPr>
          <w:b w:val="0"/>
        </w:rPr>
      </w:pPr>
      <w:r w:rsidRPr="00861BF6">
        <w:rPr>
          <w:b w:val="0"/>
        </w:rPr>
        <w:t>ТОВ «УКРБІОНІТ», 61109, м. Харків, вул. Тернопільська, буд. 6, Україна.</w:t>
      </w:r>
    </w:p>
    <w:p w14:paraId="62862F5D" w14:textId="4C3DE2E4" w:rsidR="002B2722" w:rsidRDefault="008024CB" w:rsidP="00861BF6">
      <w:pPr>
        <w:pStyle w:val="11"/>
        <w:keepNext/>
        <w:keepLines/>
        <w:shd w:val="clear" w:color="auto" w:fill="auto"/>
        <w:tabs>
          <w:tab w:val="left" w:pos="982"/>
        </w:tabs>
        <w:ind w:firstLine="567"/>
        <w:jc w:val="both"/>
        <w:outlineLvl w:val="9"/>
      </w:pPr>
      <w:r>
        <w:t>9.</w:t>
      </w:r>
      <w:r w:rsidR="004D39B0">
        <w:t xml:space="preserve"> </w:t>
      </w:r>
      <w:r w:rsidR="006D269F">
        <w:t>Додаткова інформація</w:t>
      </w:r>
      <w:bookmarkEnd w:id="45"/>
      <w:bookmarkEnd w:id="46"/>
    </w:p>
    <w:sectPr w:rsidR="002B2722" w:rsidSect="00861BF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7" w:right="985" w:bottom="491" w:left="1560" w:header="0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4DC7" w14:textId="77777777" w:rsidR="00CA2660" w:rsidRDefault="00CA2660">
      <w:r>
        <w:separator/>
      </w:r>
    </w:p>
  </w:endnote>
  <w:endnote w:type="continuationSeparator" w:id="0">
    <w:p w14:paraId="00147DB0" w14:textId="77777777" w:rsidR="00CA2660" w:rsidRDefault="00CA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0EED" w14:textId="77777777" w:rsidR="002B2722" w:rsidRDefault="006D269F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D8DA25" wp14:editId="2935A7D8">
              <wp:simplePos x="0" y="0"/>
              <wp:positionH relativeFrom="page">
                <wp:posOffset>3840480</wp:posOffset>
              </wp:positionH>
              <wp:positionV relativeFrom="page">
                <wp:posOffset>10445750</wp:posOffset>
              </wp:positionV>
              <wp:extent cx="54610" cy="889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50E347" w14:textId="77777777" w:rsidR="002B2722" w:rsidRDefault="006D269F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8DA25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2.4pt;margin-top:822.5pt;width:4.3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" filled="f" stroked="f">
              <v:textbox style="mso-fit-shape-to-text:t" inset="0,0,0,0">
                <w:txbxContent>
                  <w:p w14:paraId="4F50E347" w14:textId="77777777" w:rsidR="002B2722" w:rsidRDefault="006D269F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908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9F3BE7" w14:textId="7400119A" w:rsidR="00861BF6" w:rsidRPr="00861BF6" w:rsidRDefault="00861BF6">
        <w:pPr>
          <w:pStyle w:val="a9"/>
          <w:jc w:val="center"/>
          <w:rPr>
            <w:rFonts w:ascii="Times New Roman" w:hAnsi="Times New Roman" w:cs="Times New Roman"/>
          </w:rPr>
        </w:pPr>
        <w:r w:rsidRPr="00861BF6">
          <w:rPr>
            <w:rFonts w:ascii="Times New Roman" w:hAnsi="Times New Roman" w:cs="Times New Roman"/>
          </w:rPr>
          <w:fldChar w:fldCharType="begin"/>
        </w:r>
        <w:r w:rsidRPr="00861BF6">
          <w:rPr>
            <w:rFonts w:ascii="Times New Roman" w:hAnsi="Times New Roman" w:cs="Times New Roman"/>
          </w:rPr>
          <w:instrText>PAGE   \* MERGEFORMAT</w:instrText>
        </w:r>
        <w:r w:rsidRPr="00861BF6">
          <w:rPr>
            <w:rFonts w:ascii="Times New Roman" w:hAnsi="Times New Roman" w:cs="Times New Roman"/>
          </w:rPr>
          <w:fldChar w:fldCharType="separate"/>
        </w:r>
        <w:r w:rsidRPr="00861BF6">
          <w:rPr>
            <w:rFonts w:ascii="Times New Roman" w:hAnsi="Times New Roman" w:cs="Times New Roman"/>
            <w:lang w:val="ru-RU"/>
          </w:rPr>
          <w:t>2</w:t>
        </w:r>
        <w:r w:rsidRPr="00861BF6">
          <w:rPr>
            <w:rFonts w:ascii="Times New Roman" w:hAnsi="Times New Roman" w:cs="Times New Roman"/>
          </w:rPr>
          <w:fldChar w:fldCharType="end"/>
        </w:r>
      </w:p>
    </w:sdtContent>
  </w:sdt>
  <w:p w14:paraId="568DEB04" w14:textId="77777777" w:rsidR="002B2722" w:rsidRDefault="002B2722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493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1451C3" w14:textId="6BED1771" w:rsidR="00861BF6" w:rsidRPr="00861BF6" w:rsidRDefault="00861BF6">
        <w:pPr>
          <w:pStyle w:val="a9"/>
          <w:jc w:val="center"/>
          <w:rPr>
            <w:rFonts w:ascii="Times New Roman" w:hAnsi="Times New Roman" w:cs="Times New Roman"/>
          </w:rPr>
        </w:pPr>
        <w:r w:rsidRPr="00861BF6">
          <w:rPr>
            <w:rFonts w:ascii="Times New Roman" w:hAnsi="Times New Roman" w:cs="Times New Roman"/>
          </w:rPr>
          <w:fldChar w:fldCharType="begin"/>
        </w:r>
        <w:r w:rsidRPr="00861BF6">
          <w:rPr>
            <w:rFonts w:ascii="Times New Roman" w:hAnsi="Times New Roman" w:cs="Times New Roman"/>
          </w:rPr>
          <w:instrText>PAGE   \* MERGEFORMAT</w:instrText>
        </w:r>
        <w:r w:rsidRPr="00861BF6">
          <w:rPr>
            <w:rFonts w:ascii="Times New Roman" w:hAnsi="Times New Roman" w:cs="Times New Roman"/>
          </w:rPr>
          <w:fldChar w:fldCharType="separate"/>
        </w:r>
        <w:r w:rsidRPr="00861BF6">
          <w:rPr>
            <w:rFonts w:ascii="Times New Roman" w:hAnsi="Times New Roman" w:cs="Times New Roman"/>
            <w:lang w:val="ru-RU"/>
          </w:rPr>
          <w:t>2</w:t>
        </w:r>
        <w:r w:rsidRPr="00861BF6">
          <w:rPr>
            <w:rFonts w:ascii="Times New Roman" w:hAnsi="Times New Roman" w:cs="Times New Roman"/>
          </w:rPr>
          <w:fldChar w:fldCharType="end"/>
        </w:r>
      </w:p>
    </w:sdtContent>
  </w:sdt>
  <w:p w14:paraId="2C3CEB1C" w14:textId="77777777" w:rsidR="00861BF6" w:rsidRDefault="00861B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8FB5" w14:textId="77777777" w:rsidR="00CA2660" w:rsidRDefault="00CA2660"/>
  </w:footnote>
  <w:footnote w:type="continuationSeparator" w:id="0">
    <w:p w14:paraId="433EAFFE" w14:textId="77777777" w:rsidR="00CA2660" w:rsidRDefault="00CA2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5DAA" w14:textId="77777777" w:rsidR="004D39B0" w:rsidRDefault="004D39B0" w:rsidP="004D39B0">
    <w:pPr>
      <w:pStyle w:val="a7"/>
      <w:jc w:val="right"/>
      <w:rPr>
        <w:rFonts w:ascii="Times New Roman" w:hAnsi="Times New Roman" w:cs="Times New Roman"/>
      </w:rPr>
    </w:pPr>
  </w:p>
  <w:p w14:paraId="196B469A" w14:textId="77777777" w:rsidR="004D39B0" w:rsidRDefault="004D39B0" w:rsidP="004D39B0">
    <w:pPr>
      <w:pStyle w:val="a7"/>
      <w:jc w:val="right"/>
      <w:rPr>
        <w:rFonts w:ascii="Times New Roman" w:hAnsi="Times New Roman" w:cs="Times New Roman"/>
      </w:rPr>
    </w:pPr>
  </w:p>
  <w:p w14:paraId="1D38E5BE" w14:textId="36FC0CD5" w:rsidR="004D39B0" w:rsidRPr="00C961FD" w:rsidRDefault="004D39B0" w:rsidP="004D39B0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Продовження додатку</w:t>
    </w:r>
    <w:r w:rsidRPr="00C961F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1</w:t>
    </w:r>
  </w:p>
  <w:p w14:paraId="376B344F" w14:textId="26C28D1F" w:rsidR="004D39B0" w:rsidRPr="004D39B0" w:rsidRDefault="004D39B0" w:rsidP="004D39B0">
    <w:pPr>
      <w:pStyle w:val="a7"/>
      <w:jc w:val="right"/>
      <w:rPr>
        <w:rFonts w:ascii="Times New Roman" w:hAnsi="Times New Roman" w:cs="Times New Roman"/>
      </w:rPr>
    </w:pPr>
    <w:r w:rsidRPr="00C961FD">
      <w:rPr>
        <w:rFonts w:ascii="Times New Roman" w:hAnsi="Times New Roman" w:cs="Times New Roman"/>
      </w:rPr>
      <w:t>до реєстраційного посвідчення АВ-09372-03-20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89E7" w14:textId="77777777" w:rsidR="004D39B0" w:rsidRDefault="004D39B0" w:rsidP="004D39B0">
    <w:pPr>
      <w:pStyle w:val="a7"/>
      <w:jc w:val="right"/>
      <w:rPr>
        <w:rFonts w:ascii="Times New Roman" w:hAnsi="Times New Roman" w:cs="Times New Roman"/>
      </w:rPr>
    </w:pPr>
  </w:p>
  <w:p w14:paraId="5ED9816C" w14:textId="77777777" w:rsidR="004D39B0" w:rsidRDefault="004D39B0" w:rsidP="004D39B0">
    <w:pPr>
      <w:pStyle w:val="a7"/>
      <w:jc w:val="right"/>
      <w:rPr>
        <w:rFonts w:ascii="Times New Roman" w:hAnsi="Times New Roman" w:cs="Times New Roman"/>
      </w:rPr>
    </w:pPr>
  </w:p>
  <w:p w14:paraId="73575E94" w14:textId="394D2036" w:rsidR="004D39B0" w:rsidRPr="00C961FD" w:rsidRDefault="004D39B0" w:rsidP="004D39B0">
    <w:pPr>
      <w:pStyle w:val="a7"/>
      <w:jc w:val="right"/>
      <w:rPr>
        <w:rFonts w:ascii="Times New Roman" w:hAnsi="Times New Roman" w:cs="Times New Roman"/>
      </w:rPr>
    </w:pPr>
    <w:r w:rsidRPr="00C961FD">
      <w:rPr>
        <w:rFonts w:ascii="Times New Roman" w:hAnsi="Times New Roman" w:cs="Times New Roman"/>
      </w:rPr>
      <w:t xml:space="preserve">Додаток </w:t>
    </w:r>
    <w:r>
      <w:rPr>
        <w:rFonts w:ascii="Times New Roman" w:hAnsi="Times New Roman" w:cs="Times New Roman"/>
      </w:rPr>
      <w:t>1</w:t>
    </w:r>
  </w:p>
  <w:p w14:paraId="79D438FE" w14:textId="77777777" w:rsidR="004D39B0" w:rsidRPr="004D39B0" w:rsidRDefault="004D39B0" w:rsidP="004D39B0">
    <w:pPr>
      <w:pStyle w:val="a7"/>
      <w:jc w:val="right"/>
      <w:rPr>
        <w:rFonts w:ascii="Times New Roman" w:hAnsi="Times New Roman" w:cs="Times New Roman"/>
      </w:rPr>
    </w:pPr>
    <w:r w:rsidRPr="00C961FD">
      <w:rPr>
        <w:rFonts w:ascii="Times New Roman" w:hAnsi="Times New Roman" w:cs="Times New Roman"/>
      </w:rPr>
      <w:t>до реєстраційного посвідчення АВ-09372-03-20</w:t>
    </w:r>
  </w:p>
  <w:p w14:paraId="7CAE2FBA" w14:textId="77777777" w:rsidR="004D39B0" w:rsidRDefault="004D39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11EC"/>
    <w:multiLevelType w:val="multilevel"/>
    <w:tmpl w:val="64EAFF0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1E4D2C"/>
    <w:multiLevelType w:val="multilevel"/>
    <w:tmpl w:val="B630D8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BF3D93"/>
    <w:multiLevelType w:val="multilevel"/>
    <w:tmpl w:val="D1EE5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8098131">
    <w:abstractNumId w:val="2"/>
  </w:num>
  <w:num w:numId="2" w16cid:durableId="1566910710">
    <w:abstractNumId w:val="0"/>
  </w:num>
  <w:num w:numId="3" w16cid:durableId="119317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22"/>
    <w:rsid w:val="0000121C"/>
    <w:rsid w:val="00005369"/>
    <w:rsid w:val="00040C77"/>
    <w:rsid w:val="00052B1A"/>
    <w:rsid w:val="00176090"/>
    <w:rsid w:val="001A1E7B"/>
    <w:rsid w:val="00260B85"/>
    <w:rsid w:val="002B2722"/>
    <w:rsid w:val="002B5BBF"/>
    <w:rsid w:val="00310903"/>
    <w:rsid w:val="003563C1"/>
    <w:rsid w:val="00391F32"/>
    <w:rsid w:val="003F37BD"/>
    <w:rsid w:val="004D39B0"/>
    <w:rsid w:val="00525183"/>
    <w:rsid w:val="00555346"/>
    <w:rsid w:val="00583DC5"/>
    <w:rsid w:val="005F466F"/>
    <w:rsid w:val="006A3ED8"/>
    <w:rsid w:val="006B1F81"/>
    <w:rsid w:val="006D269F"/>
    <w:rsid w:val="008024CB"/>
    <w:rsid w:val="00861BF6"/>
    <w:rsid w:val="008E54F0"/>
    <w:rsid w:val="0099461F"/>
    <w:rsid w:val="009D31F0"/>
    <w:rsid w:val="00A00134"/>
    <w:rsid w:val="00A55399"/>
    <w:rsid w:val="00A82604"/>
    <w:rsid w:val="00CA2660"/>
    <w:rsid w:val="00CB41BD"/>
    <w:rsid w:val="00CB55D6"/>
    <w:rsid w:val="00D56995"/>
    <w:rsid w:val="00D63689"/>
    <w:rsid w:val="00DE0D15"/>
    <w:rsid w:val="00E00A22"/>
    <w:rsid w:val="00E104F4"/>
    <w:rsid w:val="00E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6D4949"/>
  <w15:docId w15:val="{4F49B1AA-722A-4320-8F90-714DABC2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6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636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B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BBF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39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39B0"/>
    <w:rPr>
      <w:color w:val="000000"/>
    </w:rPr>
  </w:style>
  <w:style w:type="paragraph" w:styleId="a9">
    <w:name w:val="footer"/>
    <w:basedOn w:val="a"/>
    <w:link w:val="aa"/>
    <w:uiPriority w:val="99"/>
    <w:unhideWhenUsed/>
    <w:rsid w:val="004D39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39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ПК-1</cp:lastModifiedBy>
  <cp:revision>14</cp:revision>
  <cp:lastPrinted>2025-08-01T11:05:00Z</cp:lastPrinted>
  <dcterms:created xsi:type="dcterms:W3CDTF">2020-04-24T10:40:00Z</dcterms:created>
  <dcterms:modified xsi:type="dcterms:W3CDTF">2026-03-19T09:40:00Z</dcterms:modified>
</cp:coreProperties>
</file>