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B98" w:rsidRPr="00163F50" w:rsidRDefault="00AD7B98" w:rsidP="00117A60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163F50">
        <w:rPr>
          <w:rFonts w:ascii="Times New Roman" w:hAnsi="Times New Roman" w:cs="Times New Roman"/>
          <w:b/>
          <w:bCs/>
        </w:rPr>
        <w:t>Коротка характеристика препарату</w:t>
      </w:r>
    </w:p>
    <w:p w:rsidR="005B534C" w:rsidRPr="00163F50" w:rsidRDefault="005B534C" w:rsidP="00117A60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B448AE" w:rsidRPr="00163F50" w:rsidRDefault="00B448AE" w:rsidP="00117A60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163F50">
        <w:rPr>
          <w:rFonts w:ascii="Times New Roman" w:hAnsi="Times New Roman" w:cs="Times New Roman"/>
          <w:b/>
          <w:bCs/>
        </w:rPr>
        <w:t xml:space="preserve">Назва </w:t>
      </w:r>
    </w:p>
    <w:p w:rsidR="00B448AE" w:rsidRPr="00163F50" w:rsidRDefault="00977506" w:rsidP="00117A60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38DE" w:rsidRPr="00163F50">
        <w:rPr>
          <w:rFonts w:ascii="Times New Roman" w:hAnsi="Times New Roman" w:cs="Times New Roman"/>
        </w:rPr>
        <w:t xml:space="preserve">ВІТАМІН Е СЕЛЕН для </w:t>
      </w:r>
      <w:proofErr w:type="spellStart"/>
      <w:r w:rsidR="00082A67" w:rsidRPr="00163F50">
        <w:rPr>
          <w:rFonts w:ascii="Times New Roman" w:hAnsi="Times New Roman" w:cs="Times New Roman"/>
        </w:rPr>
        <w:t>інʼєкцій</w:t>
      </w:r>
      <w:proofErr w:type="spellEnd"/>
      <w:r w:rsidR="00082A67" w:rsidRPr="00163F50">
        <w:rPr>
          <w:rFonts w:ascii="Times New Roman" w:hAnsi="Times New Roman" w:cs="Times New Roman"/>
        </w:rPr>
        <w:t>.</w:t>
      </w:r>
    </w:p>
    <w:p w:rsidR="00082A67" w:rsidRPr="00D77FB2" w:rsidRDefault="00082A67" w:rsidP="00117A60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13"/>
          <w:szCs w:val="13"/>
        </w:rPr>
      </w:pPr>
    </w:p>
    <w:p w:rsidR="00B448AE" w:rsidRPr="00163F50" w:rsidRDefault="00B448AE" w:rsidP="00117A60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163F50">
        <w:rPr>
          <w:rFonts w:ascii="Times New Roman" w:hAnsi="Times New Roman" w:cs="Times New Roman"/>
          <w:b/>
          <w:bCs/>
        </w:rPr>
        <w:t>2. Склад</w:t>
      </w:r>
    </w:p>
    <w:p w:rsidR="00B448AE" w:rsidRPr="00163F50" w:rsidRDefault="00977506" w:rsidP="00117A6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448AE" w:rsidRPr="00163F50">
        <w:rPr>
          <w:rFonts w:ascii="Times New Roman" w:hAnsi="Times New Roman" w:cs="Times New Roman"/>
        </w:rPr>
        <w:t>1мл препарату містить діючу речовину:</w:t>
      </w:r>
    </w:p>
    <w:p w:rsidR="00004325" w:rsidRPr="00163F50" w:rsidRDefault="00977506" w:rsidP="00117A6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04325" w:rsidRPr="00163F50">
        <w:rPr>
          <w:rFonts w:ascii="Times New Roman" w:hAnsi="Times New Roman" w:cs="Times New Roman"/>
        </w:rPr>
        <w:t>Альфа-токоферолу ацетат</w:t>
      </w:r>
      <w:r w:rsidR="00AA282D" w:rsidRPr="00163F50">
        <w:rPr>
          <w:rFonts w:ascii="Times New Roman" w:hAnsi="Times New Roman" w:cs="Times New Roman"/>
        </w:rPr>
        <w:t xml:space="preserve"> (Вітамін Е) -</w:t>
      </w:r>
      <w:r w:rsidR="00004325" w:rsidRPr="00163F50">
        <w:rPr>
          <w:rFonts w:ascii="Times New Roman" w:hAnsi="Times New Roman" w:cs="Times New Roman"/>
        </w:rPr>
        <w:t xml:space="preserve"> 50 мг</w:t>
      </w:r>
    </w:p>
    <w:p w:rsidR="00B448AE" w:rsidRPr="00163F50" w:rsidRDefault="00977506" w:rsidP="00117A6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A282D" w:rsidRPr="00163F50">
        <w:rPr>
          <w:rFonts w:ascii="Times New Roman" w:hAnsi="Times New Roman" w:cs="Times New Roman"/>
        </w:rPr>
        <w:t>Натрію с</w:t>
      </w:r>
      <w:r w:rsidR="00004325" w:rsidRPr="00163F50">
        <w:rPr>
          <w:rFonts w:ascii="Times New Roman" w:hAnsi="Times New Roman" w:cs="Times New Roman"/>
        </w:rPr>
        <w:t xml:space="preserve">еленіт </w:t>
      </w:r>
      <w:r w:rsidR="00AA282D" w:rsidRPr="00163F50">
        <w:rPr>
          <w:rFonts w:ascii="Times New Roman" w:hAnsi="Times New Roman" w:cs="Times New Roman"/>
        </w:rPr>
        <w:t xml:space="preserve">(як </w:t>
      </w:r>
      <w:proofErr w:type="spellStart"/>
      <w:r w:rsidR="00AA282D" w:rsidRPr="00163F50">
        <w:rPr>
          <w:rFonts w:ascii="Times New Roman" w:hAnsi="Times New Roman" w:cs="Times New Roman"/>
        </w:rPr>
        <w:t>пентагідрат</w:t>
      </w:r>
      <w:proofErr w:type="spellEnd"/>
      <w:r w:rsidR="00AA282D" w:rsidRPr="00163F50">
        <w:rPr>
          <w:rFonts w:ascii="Times New Roman" w:hAnsi="Times New Roman" w:cs="Times New Roman"/>
        </w:rPr>
        <w:t>)  - 0,</w:t>
      </w:r>
      <w:r w:rsidR="00004325" w:rsidRPr="00163F50">
        <w:rPr>
          <w:rFonts w:ascii="Times New Roman" w:hAnsi="Times New Roman" w:cs="Times New Roman"/>
        </w:rPr>
        <w:t>5</w:t>
      </w:r>
      <w:r w:rsidR="00AA282D" w:rsidRPr="00163F50">
        <w:rPr>
          <w:rFonts w:ascii="Times New Roman" w:hAnsi="Times New Roman" w:cs="Times New Roman"/>
        </w:rPr>
        <w:t xml:space="preserve"> </w:t>
      </w:r>
      <w:r w:rsidR="00004325" w:rsidRPr="00163F50">
        <w:rPr>
          <w:rFonts w:ascii="Times New Roman" w:hAnsi="Times New Roman" w:cs="Times New Roman"/>
        </w:rPr>
        <w:t>мг</w:t>
      </w:r>
    </w:p>
    <w:p w:rsidR="00B448AE" w:rsidRPr="00163F50" w:rsidRDefault="00977506" w:rsidP="00117A6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448AE" w:rsidRPr="00163F50">
        <w:rPr>
          <w:rFonts w:ascii="Times New Roman" w:hAnsi="Times New Roman" w:cs="Times New Roman"/>
        </w:rPr>
        <w:t xml:space="preserve">Допоміжні речовини: </w:t>
      </w:r>
      <w:proofErr w:type="spellStart"/>
      <w:r w:rsidR="00AA282D" w:rsidRPr="00163F50">
        <w:rPr>
          <w:rFonts w:ascii="Times New Roman" w:hAnsi="Times New Roman" w:cs="Times New Roman"/>
        </w:rPr>
        <w:t>макроголгліцеролрицинолеат</w:t>
      </w:r>
      <w:proofErr w:type="spellEnd"/>
      <w:r w:rsidR="00163F50" w:rsidRPr="00163F50">
        <w:rPr>
          <w:rFonts w:ascii="Times New Roman" w:hAnsi="Times New Roman" w:cs="Times New Roman"/>
        </w:rPr>
        <w:t xml:space="preserve">, </w:t>
      </w:r>
      <w:proofErr w:type="spellStart"/>
      <w:r w:rsidR="00163F50" w:rsidRPr="00163F50">
        <w:rPr>
          <w:rFonts w:ascii="Times New Roman" w:hAnsi="Times New Roman" w:cs="Times New Roman"/>
        </w:rPr>
        <w:t>бензиловий</w:t>
      </w:r>
      <w:proofErr w:type="spellEnd"/>
      <w:r w:rsidR="00163F50" w:rsidRPr="00163F50">
        <w:rPr>
          <w:rFonts w:ascii="Times New Roman" w:hAnsi="Times New Roman" w:cs="Times New Roman"/>
        </w:rPr>
        <w:t xml:space="preserve"> спирт, </w:t>
      </w:r>
      <w:proofErr w:type="spellStart"/>
      <w:r w:rsidR="00163F50" w:rsidRPr="00163F50">
        <w:rPr>
          <w:rFonts w:ascii="Times New Roman" w:hAnsi="Times New Roman" w:cs="Times New Roman"/>
        </w:rPr>
        <w:t>хлоридна</w:t>
      </w:r>
      <w:proofErr w:type="spellEnd"/>
      <w:r w:rsidR="00163F50" w:rsidRPr="00163F50">
        <w:rPr>
          <w:rFonts w:ascii="Times New Roman" w:hAnsi="Times New Roman" w:cs="Times New Roman"/>
        </w:rPr>
        <w:t xml:space="preserve"> кислота</w:t>
      </w:r>
      <w:r w:rsidR="00004325" w:rsidRPr="00163F50">
        <w:rPr>
          <w:rFonts w:ascii="Times New Roman" w:hAnsi="Times New Roman" w:cs="Times New Roman"/>
        </w:rPr>
        <w:t>, вода для ін'єкцій</w:t>
      </w:r>
      <w:r w:rsidR="00082A67" w:rsidRPr="00163F50">
        <w:rPr>
          <w:rFonts w:ascii="Times New Roman" w:hAnsi="Times New Roman" w:cs="Times New Roman"/>
        </w:rPr>
        <w:t>.</w:t>
      </w:r>
    </w:p>
    <w:p w:rsidR="00A07CBA" w:rsidRPr="00D77FB2" w:rsidRDefault="00A07CBA" w:rsidP="00117A60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13"/>
          <w:szCs w:val="13"/>
        </w:rPr>
      </w:pPr>
    </w:p>
    <w:p w:rsidR="00B448AE" w:rsidRPr="00163F50" w:rsidRDefault="00B448AE" w:rsidP="00117A60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163F50">
        <w:rPr>
          <w:rFonts w:ascii="Times New Roman" w:hAnsi="Times New Roman" w:cs="Times New Roman"/>
          <w:b/>
          <w:bCs/>
        </w:rPr>
        <w:t>3</w:t>
      </w:r>
      <w:r w:rsidR="00AD7B98" w:rsidRPr="00163F50">
        <w:rPr>
          <w:rFonts w:ascii="Times New Roman" w:hAnsi="Times New Roman" w:cs="Times New Roman"/>
          <w:b/>
          <w:bCs/>
        </w:rPr>
        <w:t>.</w:t>
      </w:r>
      <w:r w:rsidRPr="00163F50">
        <w:rPr>
          <w:rFonts w:ascii="Times New Roman" w:hAnsi="Times New Roman" w:cs="Times New Roman"/>
          <w:b/>
          <w:bCs/>
        </w:rPr>
        <w:t xml:space="preserve"> Фармацевтична форма</w:t>
      </w:r>
    </w:p>
    <w:p w:rsidR="00B448AE" w:rsidRPr="00163F50" w:rsidRDefault="00977506" w:rsidP="00117A6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448AE" w:rsidRPr="00163F50">
        <w:rPr>
          <w:rFonts w:ascii="Times New Roman" w:hAnsi="Times New Roman" w:cs="Times New Roman"/>
        </w:rPr>
        <w:t xml:space="preserve">Розчин для </w:t>
      </w:r>
      <w:proofErr w:type="spellStart"/>
      <w:r w:rsidR="00B448AE" w:rsidRPr="00163F50">
        <w:rPr>
          <w:rFonts w:ascii="Times New Roman" w:hAnsi="Times New Roman" w:cs="Times New Roman"/>
        </w:rPr>
        <w:t>інʼєкцій</w:t>
      </w:r>
      <w:proofErr w:type="spellEnd"/>
    </w:p>
    <w:p w:rsidR="00A07CBA" w:rsidRPr="00D77FB2" w:rsidRDefault="00A07CBA" w:rsidP="00117A60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13"/>
          <w:szCs w:val="13"/>
        </w:rPr>
      </w:pPr>
    </w:p>
    <w:p w:rsidR="00B448AE" w:rsidRPr="00163F50" w:rsidRDefault="00B448AE" w:rsidP="00117A60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163F50">
        <w:rPr>
          <w:rFonts w:ascii="Times New Roman" w:hAnsi="Times New Roman" w:cs="Times New Roman"/>
          <w:b/>
          <w:bCs/>
        </w:rPr>
        <w:t>4. Фармакологічні властивості</w:t>
      </w:r>
    </w:p>
    <w:p w:rsidR="00A07CBA" w:rsidRPr="00502A33" w:rsidRDefault="00977506" w:rsidP="00117A60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  <w:r w:rsidR="00B448AE" w:rsidRPr="00502A33">
        <w:rPr>
          <w:rFonts w:ascii="Times New Roman" w:hAnsi="Times New Roman" w:cs="Times New Roman"/>
          <w:b/>
          <w:i/>
        </w:rPr>
        <w:t xml:space="preserve">ATC </w:t>
      </w:r>
      <w:proofErr w:type="spellStart"/>
      <w:r w:rsidR="00B448AE" w:rsidRPr="00502A33">
        <w:rPr>
          <w:rFonts w:ascii="Times New Roman" w:hAnsi="Times New Roman" w:cs="Times New Roman"/>
          <w:b/>
          <w:i/>
        </w:rPr>
        <w:t>vet</w:t>
      </w:r>
      <w:proofErr w:type="spellEnd"/>
      <w:r w:rsidR="00B448AE" w:rsidRPr="00502A33">
        <w:rPr>
          <w:rFonts w:ascii="Times New Roman" w:hAnsi="Times New Roman" w:cs="Times New Roman"/>
          <w:b/>
          <w:i/>
        </w:rPr>
        <w:t xml:space="preserve"> </w:t>
      </w:r>
      <w:r w:rsidR="00004325" w:rsidRPr="00502A33">
        <w:rPr>
          <w:rFonts w:ascii="Times New Roman" w:hAnsi="Times New Roman" w:cs="Times New Roman"/>
          <w:b/>
          <w:i/>
        </w:rPr>
        <w:t>QA11JB</w:t>
      </w:r>
      <w:r w:rsidR="00502A33">
        <w:rPr>
          <w:rFonts w:ascii="Times New Roman" w:hAnsi="Times New Roman" w:cs="Times New Roman"/>
          <w:b/>
          <w:i/>
        </w:rPr>
        <w:t xml:space="preserve"> -</w:t>
      </w:r>
      <w:r w:rsidR="00CF2E4E" w:rsidRPr="00502A33">
        <w:rPr>
          <w:rFonts w:ascii="Times New Roman" w:hAnsi="Times New Roman" w:cs="Times New Roman"/>
          <w:b/>
          <w:i/>
        </w:rPr>
        <w:t xml:space="preserve"> </w:t>
      </w:r>
      <w:r w:rsidR="00163F50" w:rsidRPr="00502A33">
        <w:rPr>
          <w:rFonts w:ascii="Times New Roman" w:hAnsi="Times New Roman" w:cs="Times New Roman"/>
          <w:b/>
          <w:i/>
        </w:rPr>
        <w:t xml:space="preserve"> вітамін</w:t>
      </w:r>
      <w:r w:rsidR="00CF2E4E" w:rsidRPr="00502A33">
        <w:rPr>
          <w:rFonts w:ascii="Times New Roman" w:hAnsi="Times New Roman" w:cs="Times New Roman"/>
          <w:b/>
          <w:i/>
        </w:rPr>
        <w:t>и та мікроелементи.</w:t>
      </w:r>
    </w:p>
    <w:p w:rsidR="00321B6D" w:rsidRPr="00BF6A92" w:rsidRDefault="00977506" w:rsidP="00117A6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21B6D">
        <w:rPr>
          <w:rFonts w:ascii="Times New Roman" w:hAnsi="Times New Roman" w:cs="Times New Roman"/>
        </w:rPr>
        <w:t>В</w:t>
      </w:r>
      <w:r w:rsidR="00321B6D" w:rsidRPr="00321B6D">
        <w:rPr>
          <w:rFonts w:ascii="Times New Roman" w:hAnsi="Times New Roman" w:cs="Times New Roman"/>
        </w:rPr>
        <w:t xml:space="preserve">ітамін Е та селен </w:t>
      </w:r>
      <w:r w:rsidR="00321B6D">
        <w:rPr>
          <w:rFonts w:ascii="Times New Roman" w:hAnsi="Times New Roman" w:cs="Times New Roman"/>
        </w:rPr>
        <w:t>- н</w:t>
      </w:r>
      <w:r w:rsidR="00321B6D" w:rsidRPr="00321B6D">
        <w:rPr>
          <w:rFonts w:ascii="Times New Roman" w:hAnsi="Times New Roman" w:cs="Times New Roman"/>
        </w:rPr>
        <w:t>еобхідні елементи для нормального здоров'я та росту</w:t>
      </w:r>
      <w:r w:rsidR="00321B6D">
        <w:rPr>
          <w:rFonts w:ascii="Times New Roman" w:hAnsi="Times New Roman" w:cs="Times New Roman"/>
        </w:rPr>
        <w:t xml:space="preserve"> тварин</w:t>
      </w:r>
      <w:r w:rsidR="00321B6D" w:rsidRPr="00321B6D">
        <w:rPr>
          <w:rFonts w:ascii="Times New Roman" w:hAnsi="Times New Roman" w:cs="Times New Roman"/>
        </w:rPr>
        <w:t>. Дефіцит спостерігається переважно у свиноматок та новонароджених поросят. Проблеми після</w:t>
      </w:r>
      <w:r w:rsidR="005D0DA4">
        <w:rPr>
          <w:rFonts w:ascii="Times New Roman" w:hAnsi="Times New Roman" w:cs="Times New Roman"/>
        </w:rPr>
        <w:t xml:space="preserve"> родів </w:t>
      </w:r>
      <w:r w:rsidR="00321B6D" w:rsidRPr="00321B6D">
        <w:rPr>
          <w:rFonts w:ascii="Times New Roman" w:hAnsi="Times New Roman" w:cs="Times New Roman"/>
        </w:rPr>
        <w:t xml:space="preserve">у свиноматок, </w:t>
      </w:r>
      <w:proofErr w:type="spellStart"/>
      <w:r w:rsidR="00321B6D" w:rsidRPr="00321B6D">
        <w:rPr>
          <w:rFonts w:ascii="Times New Roman" w:hAnsi="Times New Roman" w:cs="Times New Roman"/>
        </w:rPr>
        <w:t>агалактія</w:t>
      </w:r>
      <w:proofErr w:type="spellEnd"/>
      <w:r w:rsidR="00321B6D" w:rsidRPr="00321B6D">
        <w:rPr>
          <w:rFonts w:ascii="Times New Roman" w:hAnsi="Times New Roman" w:cs="Times New Roman"/>
        </w:rPr>
        <w:t>, безпліддя, а також параліч, дерматологічні та м'язові проблеми у поросят можуть бути пов'язані з дефіцитом селену та вітаміну Е.</w:t>
      </w:r>
    </w:p>
    <w:p w:rsidR="00F258E5" w:rsidRDefault="00977506" w:rsidP="00F258E5">
      <w:pPr>
        <w:tabs>
          <w:tab w:val="num" w:pos="720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17A60">
        <w:rPr>
          <w:rFonts w:ascii="Times New Roman" w:hAnsi="Times New Roman" w:cs="Times New Roman"/>
        </w:rPr>
        <w:t xml:space="preserve"> </w:t>
      </w:r>
      <w:r w:rsidR="00F258E5" w:rsidRPr="00F258E5">
        <w:rPr>
          <w:rFonts w:ascii="Times New Roman" w:hAnsi="Times New Roman" w:cs="Times New Roman"/>
        </w:rPr>
        <w:t>Вітамін Е </w:t>
      </w:r>
      <w:r w:rsidR="00F258E5">
        <w:rPr>
          <w:rFonts w:ascii="Times New Roman" w:hAnsi="Times New Roman" w:cs="Times New Roman"/>
        </w:rPr>
        <w:t>д</w:t>
      </w:r>
      <w:r w:rsidR="00F258E5" w:rsidRPr="00F258E5">
        <w:rPr>
          <w:rFonts w:ascii="Times New Roman" w:hAnsi="Times New Roman" w:cs="Times New Roman"/>
        </w:rPr>
        <w:t xml:space="preserve">іє як основний антиоксидант у мембранах клітин, захищаючи їх від окиснення та </w:t>
      </w:r>
      <w:proofErr w:type="spellStart"/>
      <w:r w:rsidR="00F258E5" w:rsidRPr="00F258E5">
        <w:rPr>
          <w:rFonts w:ascii="Times New Roman" w:hAnsi="Times New Roman" w:cs="Times New Roman"/>
        </w:rPr>
        <w:t>перекисного</w:t>
      </w:r>
      <w:proofErr w:type="spellEnd"/>
      <w:r w:rsidR="00F258E5" w:rsidRPr="00F258E5">
        <w:rPr>
          <w:rFonts w:ascii="Times New Roman" w:hAnsi="Times New Roman" w:cs="Times New Roman"/>
        </w:rPr>
        <w:t xml:space="preserve"> окиснення ліпідів (ПОЛ).</w:t>
      </w:r>
      <w:r w:rsidR="003B5A66" w:rsidRPr="003B5A66">
        <w:rPr>
          <w:rFonts w:ascii="Times New Roman" w:hAnsi="Times New Roman" w:cs="Times New Roman"/>
        </w:rPr>
        <w:t xml:space="preserve"> </w:t>
      </w:r>
      <w:r w:rsidR="003B5A66" w:rsidRPr="005D0DA4">
        <w:rPr>
          <w:rFonts w:ascii="Times New Roman" w:hAnsi="Times New Roman" w:cs="Times New Roman"/>
        </w:rPr>
        <w:t>В</w:t>
      </w:r>
      <w:r w:rsidR="003B5A66">
        <w:rPr>
          <w:rFonts w:ascii="Times New Roman" w:hAnsi="Times New Roman" w:cs="Times New Roman"/>
        </w:rPr>
        <w:t>ін</w:t>
      </w:r>
      <w:r w:rsidR="003B5A66" w:rsidRPr="005D0DA4">
        <w:rPr>
          <w:rFonts w:ascii="Times New Roman" w:hAnsi="Times New Roman" w:cs="Times New Roman"/>
        </w:rPr>
        <w:t xml:space="preserve"> здат</w:t>
      </w:r>
      <w:r w:rsidR="003B5A66">
        <w:rPr>
          <w:rFonts w:ascii="Times New Roman" w:hAnsi="Times New Roman" w:cs="Times New Roman"/>
        </w:rPr>
        <w:t>ен</w:t>
      </w:r>
      <w:r w:rsidR="003B5A66" w:rsidRPr="005D0DA4">
        <w:rPr>
          <w:rFonts w:ascii="Times New Roman" w:hAnsi="Times New Roman" w:cs="Times New Roman"/>
        </w:rPr>
        <w:t xml:space="preserve"> поглинати активні форми кисню (АФК) та вільні радикали. </w:t>
      </w:r>
      <w:r w:rsidR="00F258E5" w:rsidRPr="00F258E5">
        <w:rPr>
          <w:rFonts w:ascii="Times New Roman" w:hAnsi="Times New Roman" w:cs="Times New Roman"/>
        </w:rPr>
        <w:t xml:space="preserve"> Стимулює синтез білків, тканинне дихання, роботу м'язів, нормалізує вміст ліпідів у крові та захищає вітамін А</w:t>
      </w:r>
      <w:r w:rsidR="00F258E5">
        <w:rPr>
          <w:rFonts w:ascii="Times New Roman" w:hAnsi="Times New Roman" w:cs="Times New Roman"/>
        </w:rPr>
        <w:t xml:space="preserve">. </w:t>
      </w:r>
      <w:r w:rsidR="003B5A66">
        <w:rPr>
          <w:rFonts w:ascii="Times New Roman" w:hAnsi="Times New Roman" w:cs="Times New Roman"/>
        </w:rPr>
        <w:t xml:space="preserve">Крім </w:t>
      </w:r>
      <w:r w:rsidR="003B5A66" w:rsidRPr="005D0DA4">
        <w:rPr>
          <w:rFonts w:ascii="Times New Roman" w:hAnsi="Times New Roman" w:cs="Times New Roman"/>
        </w:rPr>
        <w:t>того, вітамін Е також має протизапальну дію</w:t>
      </w:r>
      <w:r w:rsidR="003B5A66">
        <w:rPr>
          <w:rFonts w:ascii="Times New Roman" w:hAnsi="Times New Roman" w:cs="Times New Roman"/>
        </w:rPr>
        <w:t xml:space="preserve">. </w:t>
      </w:r>
      <w:r w:rsidR="003B5A66" w:rsidRPr="00117A60">
        <w:rPr>
          <w:rFonts w:ascii="Times New Roman" w:hAnsi="Times New Roman" w:cs="Times New Roman"/>
        </w:rPr>
        <w:t>Щодо протизапальних властивостей</w:t>
      </w:r>
      <w:r w:rsidR="003B5A66">
        <w:rPr>
          <w:rFonts w:ascii="Times New Roman" w:hAnsi="Times New Roman" w:cs="Times New Roman"/>
        </w:rPr>
        <w:t>,</w:t>
      </w:r>
      <w:r w:rsidR="003B5A66" w:rsidRPr="00117A60">
        <w:rPr>
          <w:rFonts w:ascii="Times New Roman" w:hAnsi="Times New Roman" w:cs="Times New Roman"/>
        </w:rPr>
        <w:t xml:space="preserve"> вітамін Е може пригнічувати секрецію молекул, що опосередковують запалення, таких як </w:t>
      </w:r>
      <w:proofErr w:type="spellStart"/>
      <w:r w:rsidR="003B5A66" w:rsidRPr="00117A60">
        <w:rPr>
          <w:rFonts w:ascii="Times New Roman" w:hAnsi="Times New Roman" w:cs="Times New Roman"/>
        </w:rPr>
        <w:t>ейкозаноїди</w:t>
      </w:r>
      <w:proofErr w:type="spellEnd"/>
      <w:r w:rsidR="003B5A66" w:rsidRPr="00117A60">
        <w:rPr>
          <w:rFonts w:ascii="Times New Roman" w:hAnsi="Times New Roman" w:cs="Times New Roman"/>
        </w:rPr>
        <w:t xml:space="preserve"> та фермент циклооксигеназа-2 (COX-2).</w:t>
      </w:r>
    </w:p>
    <w:p w:rsidR="00F258E5" w:rsidRDefault="00F258E5" w:rsidP="00F258E5">
      <w:pPr>
        <w:tabs>
          <w:tab w:val="num" w:pos="720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Селен є к</w:t>
      </w:r>
      <w:r w:rsidRPr="00F258E5">
        <w:rPr>
          <w:rFonts w:ascii="Times New Roman" w:hAnsi="Times New Roman" w:cs="Times New Roman"/>
        </w:rPr>
        <w:t>лючови</w:t>
      </w:r>
      <w:r>
        <w:rPr>
          <w:rFonts w:ascii="Times New Roman" w:hAnsi="Times New Roman" w:cs="Times New Roman"/>
        </w:rPr>
        <w:t>м</w:t>
      </w:r>
      <w:r w:rsidRPr="00F258E5">
        <w:rPr>
          <w:rFonts w:ascii="Times New Roman" w:hAnsi="Times New Roman" w:cs="Times New Roman"/>
        </w:rPr>
        <w:t xml:space="preserve"> компонент</w:t>
      </w:r>
      <w:r>
        <w:rPr>
          <w:rFonts w:ascii="Times New Roman" w:hAnsi="Times New Roman" w:cs="Times New Roman"/>
        </w:rPr>
        <w:t xml:space="preserve">ом </w:t>
      </w:r>
      <w:proofErr w:type="spellStart"/>
      <w:r w:rsidRPr="00F258E5">
        <w:rPr>
          <w:rFonts w:ascii="Times New Roman" w:hAnsi="Times New Roman" w:cs="Times New Roman"/>
        </w:rPr>
        <w:t>селензалежної</w:t>
      </w:r>
      <w:proofErr w:type="spellEnd"/>
      <w:r w:rsidRPr="00F258E5">
        <w:rPr>
          <w:rFonts w:ascii="Times New Roman" w:hAnsi="Times New Roman" w:cs="Times New Roman"/>
        </w:rPr>
        <w:t xml:space="preserve"> </w:t>
      </w:r>
      <w:proofErr w:type="spellStart"/>
      <w:r w:rsidRPr="00F258E5">
        <w:rPr>
          <w:rFonts w:ascii="Times New Roman" w:hAnsi="Times New Roman" w:cs="Times New Roman"/>
        </w:rPr>
        <w:t>глютатіонпероксидази</w:t>
      </w:r>
      <w:proofErr w:type="spellEnd"/>
      <w:r w:rsidRPr="00F258E5">
        <w:rPr>
          <w:rFonts w:ascii="Times New Roman" w:hAnsi="Times New Roman" w:cs="Times New Roman"/>
        </w:rPr>
        <w:t xml:space="preserve"> (знижує перекиси до спиртів), запобігаючи пошкодженню ДНК та білків. Підтримує функцію щитоподібної залози, стимулює </w:t>
      </w:r>
      <w:proofErr w:type="spellStart"/>
      <w:r w:rsidRPr="00F258E5">
        <w:rPr>
          <w:rFonts w:ascii="Times New Roman" w:hAnsi="Times New Roman" w:cs="Times New Roman"/>
        </w:rPr>
        <w:t>еритроцитопоез</w:t>
      </w:r>
      <w:proofErr w:type="spellEnd"/>
      <w:r w:rsidRPr="00F258E5">
        <w:rPr>
          <w:rFonts w:ascii="Times New Roman" w:hAnsi="Times New Roman" w:cs="Times New Roman"/>
        </w:rPr>
        <w:t>.</w:t>
      </w:r>
    </w:p>
    <w:p w:rsidR="00F258E5" w:rsidRDefault="00F258E5" w:rsidP="00977506">
      <w:pPr>
        <w:tabs>
          <w:tab w:val="num" w:pos="720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Синергізм вітаміну Е та селену полягає в </w:t>
      </w:r>
      <w:r w:rsidRPr="00F258E5">
        <w:rPr>
          <w:rFonts w:ascii="Times New Roman" w:hAnsi="Times New Roman" w:cs="Times New Roman"/>
        </w:rPr>
        <w:t>ефективніш</w:t>
      </w:r>
      <w:r>
        <w:rPr>
          <w:rFonts w:ascii="Times New Roman" w:hAnsi="Times New Roman" w:cs="Times New Roman"/>
        </w:rPr>
        <w:t>ому</w:t>
      </w:r>
      <w:r w:rsidRPr="00F258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</w:t>
      </w:r>
      <w:r w:rsidRPr="00F258E5">
        <w:rPr>
          <w:rFonts w:ascii="Times New Roman" w:hAnsi="Times New Roman" w:cs="Times New Roman"/>
        </w:rPr>
        <w:t>береже</w:t>
      </w:r>
      <w:r>
        <w:rPr>
          <w:rFonts w:ascii="Times New Roman" w:hAnsi="Times New Roman" w:cs="Times New Roman"/>
        </w:rPr>
        <w:t>нні</w:t>
      </w:r>
      <w:r w:rsidRPr="00F258E5">
        <w:rPr>
          <w:rFonts w:ascii="Times New Roman" w:hAnsi="Times New Roman" w:cs="Times New Roman"/>
        </w:rPr>
        <w:t xml:space="preserve"> мембран вітамін</w:t>
      </w:r>
      <w:r>
        <w:rPr>
          <w:rFonts w:ascii="Times New Roman" w:hAnsi="Times New Roman" w:cs="Times New Roman"/>
        </w:rPr>
        <w:t>ом</w:t>
      </w:r>
      <w:r w:rsidRPr="00F258E5">
        <w:rPr>
          <w:rFonts w:ascii="Times New Roman" w:hAnsi="Times New Roman" w:cs="Times New Roman"/>
        </w:rPr>
        <w:t xml:space="preserve"> Е</w:t>
      </w:r>
      <w:r>
        <w:rPr>
          <w:rFonts w:ascii="Times New Roman" w:hAnsi="Times New Roman" w:cs="Times New Roman"/>
        </w:rPr>
        <w:t xml:space="preserve"> та </w:t>
      </w:r>
      <w:r w:rsidRPr="00F258E5">
        <w:rPr>
          <w:rFonts w:ascii="Times New Roman" w:hAnsi="Times New Roman" w:cs="Times New Roman"/>
        </w:rPr>
        <w:t>клітинн</w:t>
      </w:r>
      <w:r>
        <w:rPr>
          <w:rFonts w:ascii="Times New Roman" w:hAnsi="Times New Roman" w:cs="Times New Roman"/>
        </w:rPr>
        <w:t xml:space="preserve">их </w:t>
      </w:r>
      <w:r w:rsidRPr="00F258E5">
        <w:rPr>
          <w:rFonts w:ascii="Times New Roman" w:hAnsi="Times New Roman" w:cs="Times New Roman"/>
        </w:rPr>
        <w:t>фермент</w:t>
      </w:r>
      <w:r>
        <w:rPr>
          <w:rFonts w:ascii="Times New Roman" w:hAnsi="Times New Roman" w:cs="Times New Roman"/>
        </w:rPr>
        <w:t xml:space="preserve">ів  </w:t>
      </w:r>
      <w:r w:rsidRPr="00F258E5">
        <w:rPr>
          <w:rFonts w:ascii="Times New Roman" w:hAnsi="Times New Roman" w:cs="Times New Roman"/>
        </w:rPr>
        <w:t>селен</w:t>
      </w:r>
      <w:r w:rsidR="009113C8">
        <w:rPr>
          <w:rFonts w:ascii="Times New Roman" w:hAnsi="Times New Roman" w:cs="Times New Roman"/>
        </w:rPr>
        <w:t>ом</w:t>
      </w:r>
      <w:r w:rsidRPr="00F258E5">
        <w:rPr>
          <w:rFonts w:ascii="Times New Roman" w:hAnsi="Times New Roman" w:cs="Times New Roman"/>
        </w:rPr>
        <w:t>, забезпечуючи комплексний захист. </w:t>
      </w:r>
    </w:p>
    <w:p w:rsidR="00F258E5" w:rsidRPr="003B5A66" w:rsidRDefault="00977506" w:rsidP="003B5A6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77506">
        <w:rPr>
          <w:rFonts w:ascii="Times New Roman" w:hAnsi="Times New Roman" w:cs="Times New Roman"/>
        </w:rPr>
        <w:t>Вітамін Е</w:t>
      </w:r>
      <w:r>
        <w:rPr>
          <w:rFonts w:ascii="Times New Roman" w:hAnsi="Times New Roman" w:cs="Times New Roman"/>
        </w:rPr>
        <w:t xml:space="preserve"> в</w:t>
      </w:r>
      <w:r w:rsidRPr="00977506">
        <w:rPr>
          <w:rFonts w:ascii="Times New Roman" w:hAnsi="Times New Roman" w:cs="Times New Roman"/>
        </w:rPr>
        <w:t xml:space="preserve">смоктується в тонкому </w:t>
      </w:r>
      <w:proofErr w:type="spellStart"/>
      <w:r w:rsidRPr="00977506">
        <w:rPr>
          <w:rFonts w:ascii="Times New Roman" w:hAnsi="Times New Roman" w:cs="Times New Roman"/>
        </w:rPr>
        <w:t>киш</w:t>
      </w:r>
      <w:r w:rsidR="00BA7D9D">
        <w:rPr>
          <w:rFonts w:ascii="Times New Roman" w:hAnsi="Times New Roman" w:cs="Times New Roman"/>
        </w:rPr>
        <w:t>ківнику</w:t>
      </w:r>
      <w:proofErr w:type="spellEnd"/>
      <w:r w:rsidRPr="00977506">
        <w:rPr>
          <w:rFonts w:ascii="Times New Roman" w:hAnsi="Times New Roman" w:cs="Times New Roman"/>
        </w:rPr>
        <w:t xml:space="preserve"> за участю жовчних кислот, транспортується </w:t>
      </w:r>
      <w:proofErr w:type="spellStart"/>
      <w:r w:rsidRPr="00977506">
        <w:rPr>
          <w:rFonts w:ascii="Times New Roman" w:hAnsi="Times New Roman" w:cs="Times New Roman"/>
        </w:rPr>
        <w:t>ліпопротеїнами</w:t>
      </w:r>
      <w:proofErr w:type="spellEnd"/>
      <w:r w:rsidRPr="00977506">
        <w:rPr>
          <w:rFonts w:ascii="Times New Roman" w:hAnsi="Times New Roman" w:cs="Times New Roman"/>
        </w:rPr>
        <w:t xml:space="preserve">, накопичується в печінці та жировій тканині. </w:t>
      </w:r>
      <w:proofErr w:type="spellStart"/>
      <w:r w:rsidRPr="00977506">
        <w:rPr>
          <w:rFonts w:ascii="Times New Roman" w:hAnsi="Times New Roman" w:cs="Times New Roman"/>
        </w:rPr>
        <w:t>Метаболізується</w:t>
      </w:r>
      <w:proofErr w:type="spellEnd"/>
      <w:r w:rsidRPr="00977506">
        <w:rPr>
          <w:rFonts w:ascii="Times New Roman" w:hAnsi="Times New Roman" w:cs="Times New Roman"/>
        </w:rPr>
        <w:t xml:space="preserve"> в печінці та виводиться переважно з </w:t>
      </w:r>
      <w:r>
        <w:rPr>
          <w:rFonts w:ascii="Times New Roman" w:hAnsi="Times New Roman" w:cs="Times New Roman"/>
        </w:rPr>
        <w:t>сечею та фекаліями</w:t>
      </w:r>
      <w:r w:rsidRPr="00977506">
        <w:rPr>
          <w:rFonts w:ascii="Times New Roman" w:hAnsi="Times New Roman" w:cs="Times New Roman"/>
        </w:rPr>
        <w:t>.</w:t>
      </w:r>
    </w:p>
    <w:p w:rsidR="00117A60" w:rsidRDefault="00977506" w:rsidP="00117A6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E6131F" w:rsidRPr="00E6131F">
        <w:rPr>
          <w:rFonts w:ascii="Times New Roman" w:hAnsi="Times New Roman" w:cs="Times New Roman"/>
        </w:rPr>
        <w:t>Парентеральне</w:t>
      </w:r>
      <w:proofErr w:type="spellEnd"/>
      <w:r w:rsidR="00E6131F" w:rsidRPr="00E6131F">
        <w:rPr>
          <w:rFonts w:ascii="Times New Roman" w:hAnsi="Times New Roman" w:cs="Times New Roman"/>
        </w:rPr>
        <w:t xml:space="preserve"> введення </w:t>
      </w:r>
      <w:r w:rsidR="005327B6">
        <w:rPr>
          <w:rFonts w:ascii="Times New Roman" w:hAnsi="Times New Roman" w:cs="Times New Roman"/>
        </w:rPr>
        <w:t xml:space="preserve">вітаміну Е </w:t>
      </w:r>
      <w:r w:rsidR="00E6131F" w:rsidRPr="00E6131F">
        <w:rPr>
          <w:rFonts w:ascii="Times New Roman" w:hAnsi="Times New Roman" w:cs="Times New Roman"/>
        </w:rPr>
        <w:t xml:space="preserve">забезпечує набагато швидшу швидкість всмоктування, ніж пероральне введення. Відомо, що </w:t>
      </w:r>
      <w:proofErr w:type="spellStart"/>
      <w:r w:rsidR="00E6131F" w:rsidRPr="00E6131F">
        <w:rPr>
          <w:rFonts w:ascii="Times New Roman" w:hAnsi="Times New Roman" w:cs="Times New Roman"/>
        </w:rPr>
        <w:t>внутрішньом'язові</w:t>
      </w:r>
      <w:proofErr w:type="spellEnd"/>
      <w:r w:rsidR="00E6131F" w:rsidRPr="00E6131F">
        <w:rPr>
          <w:rFonts w:ascii="Times New Roman" w:hAnsi="Times New Roman" w:cs="Times New Roman"/>
        </w:rPr>
        <w:t xml:space="preserve"> та </w:t>
      </w:r>
      <w:proofErr w:type="spellStart"/>
      <w:r w:rsidR="00E6131F" w:rsidRPr="00E6131F">
        <w:rPr>
          <w:rFonts w:ascii="Times New Roman" w:hAnsi="Times New Roman" w:cs="Times New Roman"/>
        </w:rPr>
        <w:t>внутрішньоочеревинні</w:t>
      </w:r>
      <w:proofErr w:type="spellEnd"/>
      <w:r w:rsidR="00E6131F" w:rsidRPr="00E6131F">
        <w:rPr>
          <w:rFonts w:ascii="Times New Roman" w:hAnsi="Times New Roman" w:cs="Times New Roman"/>
        </w:rPr>
        <w:t xml:space="preserve"> ін'єкції не передбачають утворення змішаних міцел для посиленого всмоктування, на відміну від перорального шляху.</w:t>
      </w:r>
    </w:p>
    <w:p w:rsidR="00F258E5" w:rsidRPr="00117A60" w:rsidRDefault="005327B6" w:rsidP="00117A6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258E5" w:rsidRPr="00F258E5">
        <w:rPr>
          <w:rFonts w:ascii="Times New Roman" w:hAnsi="Times New Roman" w:cs="Times New Roman"/>
        </w:rPr>
        <w:t xml:space="preserve">Порівняно з іншими </w:t>
      </w:r>
      <w:proofErr w:type="spellStart"/>
      <w:r w:rsidR="00F258E5" w:rsidRPr="00F258E5">
        <w:rPr>
          <w:rFonts w:ascii="Times New Roman" w:hAnsi="Times New Roman" w:cs="Times New Roman"/>
        </w:rPr>
        <w:t>ліпідорозчинними</w:t>
      </w:r>
      <w:proofErr w:type="spellEnd"/>
      <w:r w:rsidR="00F258E5" w:rsidRPr="00F258E5">
        <w:rPr>
          <w:rFonts w:ascii="Times New Roman" w:hAnsi="Times New Roman" w:cs="Times New Roman"/>
        </w:rPr>
        <w:t xml:space="preserve"> вітамінами, вітамін Е </w:t>
      </w:r>
      <w:proofErr w:type="spellStart"/>
      <w:r w:rsidR="00F258E5" w:rsidRPr="00F258E5">
        <w:rPr>
          <w:rFonts w:ascii="Times New Roman" w:hAnsi="Times New Roman" w:cs="Times New Roman"/>
        </w:rPr>
        <w:t>рівномірніше</w:t>
      </w:r>
      <w:proofErr w:type="spellEnd"/>
      <w:r w:rsidR="00F258E5" w:rsidRPr="00F258E5">
        <w:rPr>
          <w:rFonts w:ascii="Times New Roman" w:hAnsi="Times New Roman" w:cs="Times New Roman"/>
        </w:rPr>
        <w:t xml:space="preserve"> розподіляється в організмі, особливо в плазмі, печінці та жировій тканині.</w:t>
      </w:r>
    </w:p>
    <w:p w:rsidR="00117A60" w:rsidRPr="00117A60" w:rsidRDefault="005327B6" w:rsidP="00117A6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9113C8">
        <w:rPr>
          <w:rFonts w:ascii="Times New Roman" w:hAnsi="Times New Roman" w:cs="Times New Roman"/>
        </w:rPr>
        <w:t>Селен в</w:t>
      </w:r>
      <w:r w:rsidR="009113C8" w:rsidRPr="009113C8">
        <w:rPr>
          <w:rFonts w:ascii="Times New Roman" w:hAnsi="Times New Roman" w:cs="Times New Roman"/>
        </w:rPr>
        <w:t xml:space="preserve">смоктується в </w:t>
      </w:r>
      <w:proofErr w:type="spellStart"/>
      <w:r w:rsidR="009113C8" w:rsidRPr="009113C8">
        <w:rPr>
          <w:rFonts w:ascii="Times New Roman" w:hAnsi="Times New Roman" w:cs="Times New Roman"/>
        </w:rPr>
        <w:t>киш</w:t>
      </w:r>
      <w:r w:rsidR="00BA7D9D">
        <w:rPr>
          <w:rFonts w:ascii="Times New Roman" w:hAnsi="Times New Roman" w:cs="Times New Roman"/>
        </w:rPr>
        <w:t>ківнику</w:t>
      </w:r>
      <w:proofErr w:type="spellEnd"/>
      <w:r w:rsidR="009113C8" w:rsidRPr="009113C8">
        <w:rPr>
          <w:rFonts w:ascii="Times New Roman" w:hAnsi="Times New Roman" w:cs="Times New Roman"/>
        </w:rPr>
        <w:t xml:space="preserve"> (органічні форми краще, ніж неорганічні, наприклад, селеніт натрію). Одночасний прийом з вітаміном Е та C покращує абсорбцію. Розподіляється в тканинах, виводиться переважно нирками (з сечею). </w:t>
      </w:r>
    </w:p>
    <w:p w:rsidR="00117A60" w:rsidRPr="00BF6A92" w:rsidRDefault="00117A60" w:rsidP="00117A60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</w:p>
    <w:p w:rsidR="00B448AE" w:rsidRPr="00163F50" w:rsidRDefault="00B448AE" w:rsidP="00117A6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163F50">
        <w:rPr>
          <w:rFonts w:ascii="Times New Roman" w:hAnsi="Times New Roman" w:cs="Times New Roman"/>
          <w:b/>
          <w:bCs/>
        </w:rPr>
        <w:t>5. Клінічні особливості</w:t>
      </w:r>
    </w:p>
    <w:p w:rsidR="00B448AE" w:rsidRPr="00163F50" w:rsidRDefault="00B448AE" w:rsidP="00117A6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163F50">
        <w:rPr>
          <w:rFonts w:ascii="Times New Roman" w:hAnsi="Times New Roman" w:cs="Times New Roman"/>
          <w:b/>
          <w:bCs/>
        </w:rPr>
        <w:t>5.1. Вид твар</w:t>
      </w:r>
      <w:r w:rsidR="00AD7B98" w:rsidRPr="00163F50">
        <w:rPr>
          <w:rFonts w:ascii="Times New Roman" w:hAnsi="Times New Roman" w:cs="Times New Roman"/>
          <w:b/>
          <w:bCs/>
        </w:rPr>
        <w:t>ин</w:t>
      </w:r>
    </w:p>
    <w:p w:rsidR="00004325" w:rsidRPr="00163F50" w:rsidRDefault="00B93E02" w:rsidP="00117A6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F2E4E">
        <w:rPr>
          <w:rFonts w:ascii="Times New Roman" w:hAnsi="Times New Roman" w:cs="Times New Roman"/>
        </w:rPr>
        <w:t>В</w:t>
      </w:r>
      <w:r w:rsidR="00CF2E4E" w:rsidRPr="00163F50">
        <w:rPr>
          <w:rFonts w:ascii="Times New Roman" w:hAnsi="Times New Roman" w:cs="Times New Roman"/>
        </w:rPr>
        <w:t xml:space="preserve">елика рогата худоба (телята), </w:t>
      </w:r>
      <w:r w:rsidR="00CF2E4E">
        <w:rPr>
          <w:rFonts w:ascii="Times New Roman" w:hAnsi="Times New Roman" w:cs="Times New Roman"/>
        </w:rPr>
        <w:t>в</w:t>
      </w:r>
      <w:r w:rsidR="00004325" w:rsidRPr="00163F50">
        <w:rPr>
          <w:rFonts w:ascii="Times New Roman" w:hAnsi="Times New Roman" w:cs="Times New Roman"/>
        </w:rPr>
        <w:t>івці (ягнята), свині (</w:t>
      </w:r>
      <w:r w:rsidR="007B03D9">
        <w:rPr>
          <w:rFonts w:ascii="Times New Roman" w:hAnsi="Times New Roman" w:cs="Times New Roman"/>
        </w:rPr>
        <w:t xml:space="preserve">свині та </w:t>
      </w:r>
      <w:r w:rsidR="00004325" w:rsidRPr="00163F50">
        <w:rPr>
          <w:rFonts w:ascii="Times New Roman" w:hAnsi="Times New Roman" w:cs="Times New Roman"/>
        </w:rPr>
        <w:t>поросята)</w:t>
      </w:r>
      <w:r w:rsidR="007B03D9">
        <w:rPr>
          <w:rFonts w:ascii="Times New Roman" w:hAnsi="Times New Roman" w:cs="Times New Roman"/>
        </w:rPr>
        <w:t>.</w:t>
      </w:r>
    </w:p>
    <w:p w:rsidR="00B448AE" w:rsidRDefault="00B448AE" w:rsidP="00117A60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163F50">
        <w:rPr>
          <w:rFonts w:ascii="Times New Roman" w:hAnsi="Times New Roman" w:cs="Times New Roman"/>
          <w:b/>
          <w:bCs/>
        </w:rPr>
        <w:t>5.2. Показання до застосування</w:t>
      </w:r>
    </w:p>
    <w:p w:rsidR="009113C8" w:rsidRDefault="00FD60D2" w:rsidP="009113C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B5A66">
        <w:rPr>
          <w:rFonts w:ascii="Times New Roman" w:hAnsi="Times New Roman" w:cs="Times New Roman"/>
        </w:rPr>
        <w:t>Т</w:t>
      </w:r>
      <w:r w:rsidR="009113C8" w:rsidRPr="009113C8">
        <w:rPr>
          <w:rFonts w:ascii="Times New Roman" w:hAnsi="Times New Roman" w:cs="Times New Roman"/>
        </w:rPr>
        <w:t>елят</w:t>
      </w:r>
      <w:r w:rsidR="003B5A66">
        <w:rPr>
          <w:rFonts w:ascii="Times New Roman" w:hAnsi="Times New Roman" w:cs="Times New Roman"/>
        </w:rPr>
        <w:t>а</w:t>
      </w:r>
      <w:r w:rsidR="009113C8" w:rsidRPr="009113C8">
        <w:rPr>
          <w:rFonts w:ascii="Times New Roman" w:hAnsi="Times New Roman" w:cs="Times New Roman"/>
        </w:rPr>
        <w:t xml:space="preserve">, </w:t>
      </w:r>
      <w:r w:rsidR="001D6FE1">
        <w:rPr>
          <w:rFonts w:ascii="Times New Roman" w:hAnsi="Times New Roman" w:cs="Times New Roman"/>
        </w:rPr>
        <w:t xml:space="preserve">свині </w:t>
      </w:r>
      <w:r w:rsidR="009113C8" w:rsidRPr="009113C8">
        <w:rPr>
          <w:rFonts w:ascii="Times New Roman" w:hAnsi="Times New Roman" w:cs="Times New Roman"/>
        </w:rPr>
        <w:t>та ягнят</w:t>
      </w:r>
      <w:r w:rsidR="003B5A66">
        <w:rPr>
          <w:rFonts w:ascii="Times New Roman" w:hAnsi="Times New Roman" w:cs="Times New Roman"/>
        </w:rPr>
        <w:t xml:space="preserve">а: </w:t>
      </w:r>
      <w:r w:rsidR="009113C8" w:rsidRPr="009113C8">
        <w:rPr>
          <w:rFonts w:ascii="Times New Roman" w:hAnsi="Times New Roman" w:cs="Times New Roman"/>
        </w:rPr>
        <w:t xml:space="preserve">дефіцит вітаміну Е та селену. </w:t>
      </w:r>
    </w:p>
    <w:p w:rsidR="009113C8" w:rsidRDefault="00FD60D2" w:rsidP="009113C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113C8" w:rsidRPr="009113C8">
        <w:rPr>
          <w:rFonts w:ascii="Times New Roman" w:hAnsi="Times New Roman" w:cs="Times New Roman"/>
        </w:rPr>
        <w:t xml:space="preserve">Лікування телят та ягнят, хворих на </w:t>
      </w:r>
      <w:proofErr w:type="spellStart"/>
      <w:r w:rsidR="009113C8" w:rsidRPr="009113C8">
        <w:rPr>
          <w:rFonts w:ascii="Times New Roman" w:hAnsi="Times New Roman" w:cs="Times New Roman"/>
        </w:rPr>
        <w:t>білом’язову</w:t>
      </w:r>
      <w:proofErr w:type="spellEnd"/>
      <w:r w:rsidR="009113C8" w:rsidRPr="009113C8">
        <w:rPr>
          <w:rFonts w:ascii="Times New Roman" w:hAnsi="Times New Roman" w:cs="Times New Roman"/>
        </w:rPr>
        <w:t xml:space="preserve"> хворобу. </w:t>
      </w:r>
    </w:p>
    <w:p w:rsidR="009113C8" w:rsidRPr="00BF6A92" w:rsidRDefault="00FD60D2" w:rsidP="009113C8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ab/>
      </w:r>
      <w:r w:rsidR="009113C8" w:rsidRPr="009113C8">
        <w:rPr>
          <w:rFonts w:ascii="Times New Roman" w:hAnsi="Times New Roman" w:cs="Times New Roman"/>
        </w:rPr>
        <w:t xml:space="preserve">Лікування поросят, хворих на </w:t>
      </w:r>
      <w:proofErr w:type="spellStart"/>
      <w:r w:rsidR="009113C8" w:rsidRPr="009113C8">
        <w:rPr>
          <w:rFonts w:ascii="Times New Roman" w:hAnsi="Times New Roman" w:cs="Times New Roman"/>
        </w:rPr>
        <w:t>мікроангіопатію</w:t>
      </w:r>
      <w:proofErr w:type="spellEnd"/>
      <w:r w:rsidR="005327B6">
        <w:rPr>
          <w:rFonts w:ascii="Times New Roman" w:hAnsi="Times New Roman" w:cs="Times New Roman"/>
        </w:rPr>
        <w:t>.</w:t>
      </w:r>
    </w:p>
    <w:p w:rsidR="00244EE0" w:rsidRPr="00BF6A92" w:rsidRDefault="00244EE0" w:rsidP="00244EE0">
      <w:pPr>
        <w:spacing w:after="0" w:line="276" w:lineRule="auto"/>
        <w:rPr>
          <w:rFonts w:ascii="Times New Roman" w:hAnsi="Times New Roman" w:cs="Times New Roman"/>
          <w:sz w:val="13"/>
          <w:szCs w:val="13"/>
          <w:lang w:val="ru-RU"/>
        </w:rPr>
      </w:pPr>
      <w:r w:rsidRPr="00BF6A92">
        <w:rPr>
          <w:rFonts w:ascii="Times New Roman" w:hAnsi="Times New Roman" w:cs="Times New Roman"/>
          <w:lang w:val="ru-RU"/>
        </w:rPr>
        <w:tab/>
      </w:r>
      <w:r w:rsidRPr="00D27697">
        <w:rPr>
          <w:rFonts w:ascii="Times New Roman" w:hAnsi="Times New Roman" w:cs="Times New Roman"/>
        </w:rPr>
        <w:t>Слабкість новонароджених поросят</w:t>
      </w:r>
      <w:r>
        <w:rPr>
          <w:rFonts w:ascii="Times New Roman" w:hAnsi="Times New Roman" w:cs="Times New Roman"/>
        </w:rPr>
        <w:t>.</w:t>
      </w:r>
    </w:p>
    <w:p w:rsidR="00B448AE" w:rsidRPr="00163F50" w:rsidRDefault="00B448AE" w:rsidP="002C6AEF">
      <w:pPr>
        <w:spacing w:before="240" w:after="0"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163F50">
        <w:rPr>
          <w:rFonts w:ascii="Times New Roman" w:hAnsi="Times New Roman" w:cs="Times New Roman"/>
          <w:b/>
          <w:bCs/>
        </w:rPr>
        <w:t xml:space="preserve">5.3. </w:t>
      </w:r>
      <w:proofErr w:type="spellStart"/>
      <w:r w:rsidRPr="00163F50">
        <w:rPr>
          <w:rFonts w:ascii="Times New Roman" w:hAnsi="Times New Roman" w:cs="Times New Roman"/>
          <w:b/>
          <w:bCs/>
        </w:rPr>
        <w:t>Протипоказания</w:t>
      </w:r>
      <w:proofErr w:type="spellEnd"/>
    </w:p>
    <w:p w:rsidR="00095AD9" w:rsidRPr="00163F50" w:rsidRDefault="00FD60D2" w:rsidP="00117A6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327B6" w:rsidRPr="005327B6">
        <w:rPr>
          <w:rFonts w:ascii="Times New Roman" w:hAnsi="Times New Roman" w:cs="Times New Roman"/>
        </w:rPr>
        <w:t>Підвищена чутливість до селену або надмірний вміст селену в організмі.</w:t>
      </w:r>
    </w:p>
    <w:p w:rsidR="00B448AE" w:rsidRPr="00163F50" w:rsidRDefault="00B448AE" w:rsidP="00117A60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163F50">
        <w:rPr>
          <w:rFonts w:ascii="Times New Roman" w:hAnsi="Times New Roman" w:cs="Times New Roman"/>
          <w:b/>
          <w:bCs/>
        </w:rPr>
        <w:t>5.4. Побічна дія</w:t>
      </w:r>
    </w:p>
    <w:p w:rsidR="00095AD9" w:rsidRPr="00163F50" w:rsidRDefault="004F60AB" w:rsidP="00117A6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95AD9" w:rsidRPr="00163F50">
        <w:rPr>
          <w:rFonts w:ascii="Times New Roman" w:hAnsi="Times New Roman" w:cs="Times New Roman"/>
        </w:rPr>
        <w:t>Невідомі.</w:t>
      </w:r>
    </w:p>
    <w:p w:rsidR="00B448AE" w:rsidRPr="00163F50" w:rsidRDefault="00B448AE" w:rsidP="00117A60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163F50">
        <w:rPr>
          <w:rFonts w:ascii="Times New Roman" w:hAnsi="Times New Roman" w:cs="Times New Roman"/>
          <w:b/>
          <w:bCs/>
        </w:rPr>
        <w:t>5.5 Особливі застереження при використанні</w:t>
      </w:r>
    </w:p>
    <w:p w:rsidR="00B448AE" w:rsidRPr="00163F50" w:rsidRDefault="00FD60D2" w:rsidP="00117A6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Відсутні.</w:t>
      </w:r>
    </w:p>
    <w:p w:rsidR="00B448AE" w:rsidRPr="00163F50" w:rsidRDefault="00B448AE" w:rsidP="00117A60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163F50">
        <w:rPr>
          <w:rFonts w:ascii="Times New Roman" w:hAnsi="Times New Roman" w:cs="Times New Roman"/>
          <w:b/>
          <w:bCs/>
        </w:rPr>
        <w:t>5.6 Використання під час вагітності, лактації, несучості</w:t>
      </w:r>
    </w:p>
    <w:p w:rsidR="00095AD9" w:rsidRPr="00163F50" w:rsidRDefault="004F60AB" w:rsidP="00117A6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95AD9" w:rsidRPr="00163F50">
        <w:rPr>
          <w:rFonts w:ascii="Times New Roman" w:hAnsi="Times New Roman" w:cs="Times New Roman"/>
        </w:rPr>
        <w:t>Безпека ветеринарного лікарського засобу не встановлена під час вагітності та лактації.</w:t>
      </w:r>
    </w:p>
    <w:p w:rsidR="00B448AE" w:rsidRPr="00163F50" w:rsidRDefault="00B448AE" w:rsidP="00117A60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163F50">
        <w:rPr>
          <w:rFonts w:ascii="Times New Roman" w:hAnsi="Times New Roman" w:cs="Times New Roman"/>
          <w:b/>
          <w:bCs/>
        </w:rPr>
        <w:t>5.7 Взаємодія з іншими засобами та інші форми взаємодії</w:t>
      </w:r>
    </w:p>
    <w:p w:rsidR="00095AD9" w:rsidRPr="00163F50" w:rsidRDefault="004F60AB" w:rsidP="00117A6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95AD9" w:rsidRPr="00163F50">
        <w:rPr>
          <w:rFonts w:ascii="Times New Roman" w:hAnsi="Times New Roman" w:cs="Times New Roman"/>
        </w:rPr>
        <w:t>Дані відсутні.</w:t>
      </w:r>
    </w:p>
    <w:p w:rsidR="00B448AE" w:rsidRPr="00163F50" w:rsidRDefault="00B448AE" w:rsidP="00117A60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163F50">
        <w:rPr>
          <w:rFonts w:ascii="Times New Roman" w:hAnsi="Times New Roman" w:cs="Times New Roman"/>
          <w:b/>
          <w:bCs/>
        </w:rPr>
        <w:t>5 .8</w:t>
      </w:r>
      <w:r w:rsidR="005F1181" w:rsidRPr="00163F50">
        <w:rPr>
          <w:rFonts w:ascii="Times New Roman" w:hAnsi="Times New Roman" w:cs="Times New Roman"/>
          <w:b/>
          <w:bCs/>
        </w:rPr>
        <w:t xml:space="preserve"> Дози і</w:t>
      </w:r>
      <w:r w:rsidR="005B534C" w:rsidRPr="00163F50">
        <w:rPr>
          <w:rFonts w:ascii="Times New Roman" w:hAnsi="Times New Roman" w:cs="Times New Roman"/>
          <w:b/>
          <w:bCs/>
        </w:rPr>
        <w:t xml:space="preserve"> </w:t>
      </w:r>
      <w:r w:rsidR="005F1181" w:rsidRPr="00163F50">
        <w:rPr>
          <w:rFonts w:ascii="Times New Roman" w:hAnsi="Times New Roman" w:cs="Times New Roman"/>
          <w:b/>
          <w:bCs/>
        </w:rPr>
        <w:t>с</w:t>
      </w:r>
      <w:r w:rsidR="005B534C" w:rsidRPr="00163F50">
        <w:rPr>
          <w:rFonts w:ascii="Times New Roman" w:hAnsi="Times New Roman" w:cs="Times New Roman"/>
          <w:b/>
          <w:bCs/>
        </w:rPr>
        <w:t>пособи введення</w:t>
      </w:r>
    </w:p>
    <w:p w:rsidR="00095AD9" w:rsidRPr="00A070ED" w:rsidRDefault="00FD60D2" w:rsidP="003B5A6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AC2A75" w:rsidRPr="00FD60D2">
        <w:rPr>
          <w:rFonts w:ascii="Times New Roman" w:hAnsi="Times New Roman" w:cs="Times New Roman"/>
        </w:rPr>
        <w:t>В</w:t>
      </w:r>
      <w:r w:rsidR="00095AD9" w:rsidRPr="00FD60D2">
        <w:rPr>
          <w:rFonts w:ascii="Times New Roman" w:hAnsi="Times New Roman" w:cs="Times New Roman"/>
        </w:rPr>
        <w:t>нутрішньом'язов</w:t>
      </w:r>
      <w:r w:rsidR="00CF2E4E" w:rsidRPr="00FD60D2">
        <w:rPr>
          <w:rFonts w:ascii="Times New Roman" w:hAnsi="Times New Roman" w:cs="Times New Roman"/>
        </w:rPr>
        <w:t>о</w:t>
      </w:r>
      <w:proofErr w:type="spellEnd"/>
      <w:r w:rsidR="00A070ED" w:rsidRPr="00BF6A92">
        <w:rPr>
          <w:rFonts w:ascii="Times New Roman" w:hAnsi="Times New Roman" w:cs="Times New Roman"/>
          <w:lang w:val="ru-RU"/>
        </w:rPr>
        <w:t xml:space="preserve"> </w:t>
      </w:r>
      <w:r w:rsidR="00A070ED">
        <w:rPr>
          <w:rFonts w:ascii="Times New Roman" w:hAnsi="Times New Roman" w:cs="Times New Roman"/>
        </w:rPr>
        <w:t>або підшкірно.</w:t>
      </w:r>
      <w:r w:rsidR="006D6F94">
        <w:rPr>
          <w:rFonts w:ascii="Times New Roman" w:hAnsi="Times New Roman" w:cs="Times New Roman"/>
        </w:rPr>
        <w:t xml:space="preserve"> Рекомендована доза:</w:t>
      </w:r>
    </w:p>
    <w:p w:rsidR="00095AD9" w:rsidRDefault="00FD60D2" w:rsidP="003B5A6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D6F94">
        <w:rPr>
          <w:rFonts w:ascii="Times New Roman" w:hAnsi="Times New Roman" w:cs="Times New Roman"/>
        </w:rPr>
        <w:t>т</w:t>
      </w:r>
      <w:r w:rsidR="007F562F" w:rsidRPr="00163F50">
        <w:rPr>
          <w:rFonts w:ascii="Times New Roman" w:hAnsi="Times New Roman" w:cs="Times New Roman"/>
        </w:rPr>
        <w:t>еля</w:t>
      </w:r>
      <w:r w:rsidR="007F562F">
        <w:rPr>
          <w:rFonts w:ascii="Times New Roman" w:hAnsi="Times New Roman" w:cs="Times New Roman"/>
        </w:rPr>
        <w:t>та</w:t>
      </w:r>
      <w:r w:rsidR="006D6F94">
        <w:rPr>
          <w:rFonts w:ascii="Times New Roman" w:hAnsi="Times New Roman" w:cs="Times New Roman"/>
        </w:rPr>
        <w:t>,</w:t>
      </w:r>
      <w:r w:rsidR="007F562F" w:rsidRPr="00163F50">
        <w:rPr>
          <w:rFonts w:ascii="Times New Roman" w:hAnsi="Times New Roman" w:cs="Times New Roman"/>
        </w:rPr>
        <w:t xml:space="preserve"> </w:t>
      </w:r>
      <w:r w:rsidR="007F562F">
        <w:rPr>
          <w:rFonts w:ascii="Times New Roman" w:hAnsi="Times New Roman" w:cs="Times New Roman"/>
        </w:rPr>
        <w:t>я</w:t>
      </w:r>
      <w:r w:rsidR="00095AD9" w:rsidRPr="00163F50">
        <w:rPr>
          <w:rFonts w:ascii="Times New Roman" w:hAnsi="Times New Roman" w:cs="Times New Roman"/>
        </w:rPr>
        <w:t>гнята</w:t>
      </w:r>
      <w:r w:rsidR="006D6F94">
        <w:rPr>
          <w:rFonts w:ascii="Times New Roman" w:hAnsi="Times New Roman" w:cs="Times New Roman"/>
        </w:rPr>
        <w:t>, поросята</w:t>
      </w:r>
      <w:r w:rsidR="00095AD9" w:rsidRPr="00163F50">
        <w:rPr>
          <w:rFonts w:ascii="Times New Roman" w:hAnsi="Times New Roman" w:cs="Times New Roman"/>
        </w:rPr>
        <w:t xml:space="preserve">: 2 </w:t>
      </w:r>
      <w:proofErr w:type="spellStart"/>
      <w:r w:rsidR="00095AD9" w:rsidRPr="00163F50">
        <w:rPr>
          <w:rFonts w:ascii="Times New Roman" w:hAnsi="Times New Roman" w:cs="Times New Roman"/>
        </w:rPr>
        <w:t>мл</w:t>
      </w:r>
      <w:proofErr w:type="spellEnd"/>
      <w:r w:rsidR="00095AD9" w:rsidRPr="00163F50">
        <w:rPr>
          <w:rFonts w:ascii="Times New Roman" w:hAnsi="Times New Roman" w:cs="Times New Roman"/>
        </w:rPr>
        <w:t xml:space="preserve"> на 10 кг маси тіла, повторна ін'єкція через 2-3 тижні</w:t>
      </w:r>
      <w:r w:rsidR="007F562F">
        <w:rPr>
          <w:rFonts w:ascii="Times New Roman" w:hAnsi="Times New Roman" w:cs="Times New Roman"/>
        </w:rPr>
        <w:t>;</w:t>
      </w:r>
    </w:p>
    <w:p w:rsidR="00095AD9" w:rsidRDefault="007800D6" w:rsidP="006D6F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D6F94">
        <w:rPr>
          <w:rFonts w:ascii="Times New Roman" w:hAnsi="Times New Roman" w:cs="Times New Roman"/>
        </w:rPr>
        <w:t>с</w:t>
      </w:r>
      <w:r w:rsidRPr="007800D6">
        <w:rPr>
          <w:rFonts w:ascii="Times New Roman" w:hAnsi="Times New Roman" w:cs="Times New Roman"/>
        </w:rPr>
        <w:t xml:space="preserve">вині: 1 </w:t>
      </w:r>
      <w:proofErr w:type="spellStart"/>
      <w:r w:rsidRPr="007800D6">
        <w:rPr>
          <w:rFonts w:ascii="Times New Roman" w:hAnsi="Times New Roman" w:cs="Times New Roman"/>
        </w:rPr>
        <w:t>мл</w:t>
      </w:r>
      <w:proofErr w:type="spellEnd"/>
      <w:r w:rsidRPr="007800D6">
        <w:rPr>
          <w:rFonts w:ascii="Times New Roman" w:hAnsi="Times New Roman" w:cs="Times New Roman"/>
        </w:rPr>
        <w:t xml:space="preserve"> на 10 кг маси тіла, повторна ін'єкція через 2-3 тижні;</w:t>
      </w:r>
    </w:p>
    <w:p w:rsidR="00D77FB2" w:rsidRPr="00D77FB2" w:rsidRDefault="00D77FB2" w:rsidP="00117A60">
      <w:pPr>
        <w:spacing w:after="0" w:line="276" w:lineRule="auto"/>
        <w:jc w:val="both"/>
        <w:rPr>
          <w:rFonts w:ascii="Times New Roman" w:hAnsi="Times New Roman" w:cs="Times New Roman"/>
          <w:sz w:val="13"/>
          <w:szCs w:val="13"/>
        </w:rPr>
      </w:pPr>
    </w:p>
    <w:p w:rsidR="00B448AE" w:rsidRPr="00163F50" w:rsidRDefault="00B448AE" w:rsidP="00117A60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163F50">
        <w:rPr>
          <w:rFonts w:ascii="Times New Roman" w:hAnsi="Times New Roman" w:cs="Times New Roman"/>
          <w:b/>
          <w:bCs/>
        </w:rPr>
        <w:t xml:space="preserve">5.9 Передозування (симптоми, </w:t>
      </w:r>
      <w:proofErr w:type="spellStart"/>
      <w:r w:rsidRPr="00163F50">
        <w:rPr>
          <w:rFonts w:ascii="Times New Roman" w:hAnsi="Times New Roman" w:cs="Times New Roman"/>
          <w:b/>
          <w:bCs/>
        </w:rPr>
        <w:t>невідкладиі</w:t>
      </w:r>
      <w:proofErr w:type="spellEnd"/>
      <w:r w:rsidRPr="00163F50">
        <w:rPr>
          <w:rFonts w:ascii="Times New Roman" w:hAnsi="Times New Roman" w:cs="Times New Roman"/>
          <w:b/>
          <w:bCs/>
        </w:rPr>
        <w:t xml:space="preserve"> заходи, антидоти)</w:t>
      </w:r>
    </w:p>
    <w:p w:rsidR="00095AD9" w:rsidRPr="003B5A66" w:rsidRDefault="003B5A66" w:rsidP="00117A6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95AD9" w:rsidRPr="00163F50">
        <w:rPr>
          <w:rFonts w:ascii="Times New Roman" w:hAnsi="Times New Roman" w:cs="Times New Roman"/>
        </w:rPr>
        <w:t>У рідкісних випадках передозування можуть виникати симптоми з боку центральної нервової системи (слабкість</w:t>
      </w:r>
      <w:r w:rsidR="00095AD9" w:rsidRPr="003B5A66">
        <w:rPr>
          <w:rFonts w:ascii="Times New Roman" w:hAnsi="Times New Roman" w:cs="Times New Roman"/>
        </w:rPr>
        <w:t>, блюв</w:t>
      </w:r>
      <w:r w:rsidR="003721BC" w:rsidRPr="003B5A66">
        <w:rPr>
          <w:rFonts w:ascii="Times New Roman" w:hAnsi="Times New Roman" w:cs="Times New Roman"/>
        </w:rPr>
        <w:t>ання</w:t>
      </w:r>
      <w:r w:rsidR="00095AD9" w:rsidRPr="003B5A66">
        <w:rPr>
          <w:rFonts w:ascii="Times New Roman" w:hAnsi="Times New Roman" w:cs="Times New Roman"/>
        </w:rPr>
        <w:t>, анорексія, депресія, порушення рівноваги).</w:t>
      </w:r>
    </w:p>
    <w:p w:rsidR="00095AD9" w:rsidRDefault="00095AD9" w:rsidP="00117A6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B5A66">
        <w:rPr>
          <w:rFonts w:ascii="Times New Roman" w:hAnsi="Times New Roman" w:cs="Times New Roman"/>
        </w:rPr>
        <w:t xml:space="preserve">Пізніше може виникнути дихальна недостатність. </w:t>
      </w:r>
      <w:r w:rsidR="003721BC" w:rsidRPr="003B5A66">
        <w:rPr>
          <w:rFonts w:ascii="Times New Roman" w:hAnsi="Times New Roman" w:cs="Times New Roman"/>
        </w:rPr>
        <w:t>Лікування</w:t>
      </w:r>
      <w:r w:rsidR="003721BC">
        <w:rPr>
          <w:rFonts w:ascii="Times New Roman" w:hAnsi="Times New Roman" w:cs="Times New Roman"/>
        </w:rPr>
        <w:t xml:space="preserve"> має бути</w:t>
      </w:r>
      <w:r w:rsidRPr="00163F50">
        <w:rPr>
          <w:rFonts w:ascii="Times New Roman" w:hAnsi="Times New Roman" w:cs="Times New Roman"/>
        </w:rPr>
        <w:t xml:space="preserve"> симптоматичн</w:t>
      </w:r>
      <w:r w:rsidR="003721BC">
        <w:rPr>
          <w:rFonts w:ascii="Times New Roman" w:hAnsi="Times New Roman" w:cs="Times New Roman"/>
        </w:rPr>
        <w:t>им</w:t>
      </w:r>
      <w:r w:rsidRPr="00163F50">
        <w:rPr>
          <w:rFonts w:ascii="Times New Roman" w:hAnsi="Times New Roman" w:cs="Times New Roman"/>
        </w:rPr>
        <w:t xml:space="preserve"> негайно.</w:t>
      </w:r>
    </w:p>
    <w:p w:rsidR="00D77FB2" w:rsidRPr="00D77FB2" w:rsidRDefault="00D77FB2" w:rsidP="00117A60">
      <w:pPr>
        <w:spacing w:after="0" w:line="276" w:lineRule="auto"/>
        <w:jc w:val="both"/>
        <w:rPr>
          <w:rFonts w:ascii="Times New Roman" w:hAnsi="Times New Roman" w:cs="Times New Roman"/>
          <w:sz w:val="13"/>
          <w:szCs w:val="13"/>
        </w:rPr>
      </w:pPr>
    </w:p>
    <w:p w:rsidR="00B448AE" w:rsidRPr="00163F50" w:rsidRDefault="00B448AE" w:rsidP="00117A60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163F50">
        <w:rPr>
          <w:rFonts w:ascii="Times New Roman" w:hAnsi="Times New Roman" w:cs="Times New Roman"/>
          <w:b/>
          <w:bCs/>
        </w:rPr>
        <w:t>5.10</w:t>
      </w:r>
      <w:r w:rsidR="005B534C" w:rsidRPr="00163F50">
        <w:rPr>
          <w:rFonts w:ascii="Times New Roman" w:hAnsi="Times New Roman" w:cs="Times New Roman"/>
          <w:b/>
          <w:bCs/>
        </w:rPr>
        <w:t xml:space="preserve"> Спеціальні застереження</w:t>
      </w:r>
    </w:p>
    <w:p w:rsidR="00B448AE" w:rsidRDefault="003B5A66" w:rsidP="00117A6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448AE" w:rsidRPr="00163F50">
        <w:rPr>
          <w:rFonts w:ascii="Times New Roman" w:hAnsi="Times New Roman" w:cs="Times New Roman"/>
        </w:rPr>
        <w:t>Немає.</w:t>
      </w:r>
    </w:p>
    <w:p w:rsidR="00D77FB2" w:rsidRPr="00D77FB2" w:rsidRDefault="00D77FB2" w:rsidP="00117A60">
      <w:pPr>
        <w:spacing w:after="0" w:line="276" w:lineRule="auto"/>
        <w:jc w:val="both"/>
        <w:rPr>
          <w:rFonts w:ascii="Times New Roman" w:hAnsi="Times New Roman" w:cs="Times New Roman"/>
          <w:sz w:val="13"/>
          <w:szCs w:val="13"/>
        </w:rPr>
      </w:pPr>
    </w:p>
    <w:p w:rsidR="00B448AE" w:rsidRPr="00163F50" w:rsidRDefault="00B448AE" w:rsidP="00117A60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163F50">
        <w:rPr>
          <w:rFonts w:ascii="Times New Roman" w:hAnsi="Times New Roman" w:cs="Times New Roman"/>
          <w:b/>
          <w:bCs/>
        </w:rPr>
        <w:t xml:space="preserve">5.11 Період </w:t>
      </w:r>
      <w:proofErr w:type="spellStart"/>
      <w:r w:rsidRPr="00163F50">
        <w:rPr>
          <w:rFonts w:ascii="Times New Roman" w:hAnsi="Times New Roman" w:cs="Times New Roman"/>
          <w:b/>
          <w:bCs/>
        </w:rPr>
        <w:t>виведения</w:t>
      </w:r>
      <w:proofErr w:type="spellEnd"/>
      <w:r w:rsidRPr="00163F50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163F50">
        <w:rPr>
          <w:rFonts w:ascii="Times New Roman" w:hAnsi="Times New Roman" w:cs="Times New Roman"/>
          <w:b/>
          <w:bCs/>
        </w:rPr>
        <w:t>каренція</w:t>
      </w:r>
      <w:proofErr w:type="spellEnd"/>
      <w:r w:rsidRPr="00163F50">
        <w:rPr>
          <w:rFonts w:ascii="Times New Roman" w:hAnsi="Times New Roman" w:cs="Times New Roman"/>
          <w:b/>
          <w:bCs/>
        </w:rPr>
        <w:t>)</w:t>
      </w:r>
    </w:p>
    <w:p w:rsidR="00095AD9" w:rsidRPr="00163F50" w:rsidRDefault="003B5A66" w:rsidP="00117A6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commentRangeStart w:id="0"/>
      <w:r w:rsidR="00095AD9" w:rsidRPr="00163F50">
        <w:rPr>
          <w:rFonts w:ascii="Times New Roman" w:hAnsi="Times New Roman" w:cs="Times New Roman"/>
        </w:rPr>
        <w:t xml:space="preserve">Нуль </w:t>
      </w:r>
      <w:r>
        <w:rPr>
          <w:rFonts w:ascii="Times New Roman" w:hAnsi="Times New Roman" w:cs="Times New Roman"/>
        </w:rPr>
        <w:t>діб</w:t>
      </w:r>
      <w:commentRangeEnd w:id="0"/>
      <w:r w:rsidR="00BF6A92">
        <w:rPr>
          <w:rStyle w:val="af0"/>
        </w:rPr>
        <w:commentReference w:id="0"/>
      </w:r>
      <w:r>
        <w:rPr>
          <w:rFonts w:ascii="Times New Roman" w:hAnsi="Times New Roman" w:cs="Times New Roman"/>
        </w:rPr>
        <w:t>.</w:t>
      </w:r>
      <w:r w:rsidR="00095AD9" w:rsidRPr="00163F50">
        <w:rPr>
          <w:rFonts w:ascii="Times New Roman" w:hAnsi="Times New Roman" w:cs="Times New Roman"/>
        </w:rPr>
        <w:t xml:space="preserve"> </w:t>
      </w:r>
    </w:p>
    <w:p w:rsidR="00B448AE" w:rsidRPr="00163F50" w:rsidRDefault="00B448AE" w:rsidP="00117A60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163F50">
        <w:rPr>
          <w:rFonts w:ascii="Times New Roman" w:hAnsi="Times New Roman" w:cs="Times New Roman"/>
          <w:b/>
          <w:bCs/>
        </w:rPr>
        <w:lastRenderedPageBreak/>
        <w:t xml:space="preserve">5.12 Спеціальні застереження для осіб і </w:t>
      </w:r>
      <w:proofErr w:type="spellStart"/>
      <w:r w:rsidRPr="00163F50">
        <w:rPr>
          <w:rFonts w:ascii="Times New Roman" w:hAnsi="Times New Roman" w:cs="Times New Roman"/>
          <w:b/>
          <w:bCs/>
        </w:rPr>
        <w:t>обслутовуючого</w:t>
      </w:r>
      <w:proofErr w:type="spellEnd"/>
      <w:r w:rsidRPr="00163F50">
        <w:rPr>
          <w:rFonts w:ascii="Times New Roman" w:hAnsi="Times New Roman" w:cs="Times New Roman"/>
          <w:b/>
          <w:bCs/>
        </w:rPr>
        <w:t xml:space="preserve"> персоналу</w:t>
      </w:r>
    </w:p>
    <w:p w:rsidR="005B534C" w:rsidRPr="00163F50" w:rsidRDefault="003B5A66" w:rsidP="00117A6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93E37" w:rsidRPr="00163F50">
        <w:rPr>
          <w:rFonts w:ascii="Times New Roman" w:hAnsi="Times New Roman" w:cs="Times New Roman"/>
        </w:rPr>
        <w:t>Відсутні.</w:t>
      </w:r>
    </w:p>
    <w:p w:rsidR="00A07CBA" w:rsidRPr="00D77FB2" w:rsidRDefault="00A07CBA" w:rsidP="00117A60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13"/>
          <w:szCs w:val="13"/>
        </w:rPr>
      </w:pPr>
    </w:p>
    <w:p w:rsidR="00B448AE" w:rsidRPr="00163F50" w:rsidRDefault="00B448AE" w:rsidP="00117A60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163F50">
        <w:rPr>
          <w:rFonts w:ascii="Times New Roman" w:hAnsi="Times New Roman" w:cs="Times New Roman"/>
          <w:b/>
          <w:bCs/>
        </w:rPr>
        <w:t>6.</w:t>
      </w:r>
      <w:r w:rsidR="005B534C" w:rsidRPr="00163F50">
        <w:rPr>
          <w:rFonts w:ascii="Times New Roman" w:hAnsi="Times New Roman" w:cs="Times New Roman"/>
          <w:b/>
          <w:bCs/>
        </w:rPr>
        <w:t xml:space="preserve"> Фармацевтичні особливості</w:t>
      </w:r>
    </w:p>
    <w:p w:rsidR="00B448AE" w:rsidRPr="00163F50" w:rsidRDefault="00B448AE" w:rsidP="00117A60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163F50">
        <w:rPr>
          <w:rFonts w:ascii="Times New Roman" w:hAnsi="Times New Roman" w:cs="Times New Roman"/>
          <w:b/>
          <w:bCs/>
        </w:rPr>
        <w:t>6</w:t>
      </w:r>
      <w:r w:rsidR="005B534C" w:rsidRPr="00163F50">
        <w:rPr>
          <w:rFonts w:ascii="Times New Roman" w:hAnsi="Times New Roman" w:cs="Times New Roman"/>
          <w:b/>
          <w:bCs/>
        </w:rPr>
        <w:t>.</w:t>
      </w:r>
      <w:r w:rsidRPr="00163F50">
        <w:rPr>
          <w:rFonts w:ascii="Times New Roman" w:hAnsi="Times New Roman" w:cs="Times New Roman"/>
          <w:b/>
          <w:bCs/>
        </w:rPr>
        <w:t>1</w:t>
      </w:r>
      <w:r w:rsidR="005B534C" w:rsidRPr="00163F50">
        <w:rPr>
          <w:rFonts w:ascii="Times New Roman" w:hAnsi="Times New Roman" w:cs="Times New Roman"/>
          <w:b/>
          <w:bCs/>
        </w:rPr>
        <w:t xml:space="preserve"> </w:t>
      </w:r>
      <w:r w:rsidRPr="00163F50">
        <w:rPr>
          <w:rFonts w:ascii="Times New Roman" w:hAnsi="Times New Roman" w:cs="Times New Roman"/>
          <w:b/>
          <w:bCs/>
        </w:rPr>
        <w:t>Форми несумісності</w:t>
      </w:r>
    </w:p>
    <w:p w:rsidR="00F93E37" w:rsidRPr="00163F50" w:rsidRDefault="003721BC" w:rsidP="00117A6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93E37" w:rsidRPr="00163F50">
        <w:rPr>
          <w:rFonts w:ascii="Times New Roman" w:hAnsi="Times New Roman" w:cs="Times New Roman"/>
        </w:rPr>
        <w:t>Оскільки дослідження сумісності не проводилися, цей ветеринарний лікарський засіб не можна змішувати з іншими ветеринарними лікарськими засобами.</w:t>
      </w:r>
    </w:p>
    <w:p w:rsidR="00B448AE" w:rsidRPr="00163F50" w:rsidRDefault="00B448AE" w:rsidP="00117A60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163F50">
        <w:rPr>
          <w:rFonts w:ascii="Times New Roman" w:hAnsi="Times New Roman" w:cs="Times New Roman"/>
          <w:b/>
          <w:bCs/>
        </w:rPr>
        <w:t>6.2 Термін придатності</w:t>
      </w:r>
    </w:p>
    <w:p w:rsidR="00F93E37" w:rsidRPr="00163F50" w:rsidRDefault="003B5A66" w:rsidP="00117A6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93E37" w:rsidRPr="00163F50">
        <w:rPr>
          <w:rFonts w:ascii="Times New Roman" w:hAnsi="Times New Roman" w:cs="Times New Roman"/>
        </w:rPr>
        <w:t xml:space="preserve">Термін придатності ветеринарного лікарського засобу в упаковці для продажу: </w:t>
      </w:r>
      <w:r w:rsidR="007F562F">
        <w:rPr>
          <w:rFonts w:ascii="Times New Roman" w:hAnsi="Times New Roman" w:cs="Times New Roman"/>
        </w:rPr>
        <w:t>3</w:t>
      </w:r>
      <w:r w:rsidR="00F93E37" w:rsidRPr="00163F50">
        <w:rPr>
          <w:rFonts w:ascii="Times New Roman" w:hAnsi="Times New Roman" w:cs="Times New Roman"/>
        </w:rPr>
        <w:t xml:space="preserve"> роки.</w:t>
      </w:r>
    </w:p>
    <w:p w:rsidR="00F93E37" w:rsidRPr="00BF6A92" w:rsidRDefault="006218FD" w:rsidP="006218FD">
      <w:pPr>
        <w:spacing w:line="276" w:lineRule="auto"/>
        <w:rPr>
          <w:color w:val="000000"/>
          <w:lang w:val="ru-RU"/>
        </w:rPr>
      </w:pPr>
      <w:r>
        <w:t>П</w:t>
      </w:r>
      <w:r w:rsidRPr="00163F50">
        <w:rPr>
          <w:rFonts w:ascii="Times New Roman" w:hAnsi="Times New Roman" w:cs="Times New Roman"/>
        </w:rPr>
        <w:t>ісля першого відкриття первинної упаковки</w:t>
      </w:r>
      <w:r>
        <w:rPr>
          <w:rFonts w:ascii="Times New Roman" w:hAnsi="Times New Roman" w:cs="Times New Roman"/>
        </w:rPr>
        <w:t xml:space="preserve"> </w:t>
      </w:r>
      <w:r w:rsidRPr="00163F50">
        <w:rPr>
          <w:rFonts w:ascii="Times New Roman" w:hAnsi="Times New Roman" w:cs="Times New Roman"/>
        </w:rPr>
        <w:t>використати негайно; не зберігати</w:t>
      </w:r>
      <w:r w:rsidRPr="00BF6A92">
        <w:rPr>
          <w:lang w:val="ru-RU"/>
        </w:rPr>
        <w:t>.</w:t>
      </w:r>
      <w:r w:rsidR="00F93E37" w:rsidRPr="00163F50">
        <w:rPr>
          <w:rFonts w:ascii="Times New Roman" w:hAnsi="Times New Roman" w:cs="Times New Roman"/>
        </w:rPr>
        <w:t>.</w:t>
      </w:r>
    </w:p>
    <w:p w:rsidR="00D77FB2" w:rsidRPr="00D77FB2" w:rsidRDefault="00D77FB2" w:rsidP="00117A60">
      <w:pPr>
        <w:spacing w:after="0" w:line="276" w:lineRule="auto"/>
        <w:jc w:val="both"/>
        <w:rPr>
          <w:rFonts w:ascii="Times New Roman" w:hAnsi="Times New Roman" w:cs="Times New Roman"/>
          <w:sz w:val="13"/>
          <w:szCs w:val="13"/>
        </w:rPr>
      </w:pPr>
    </w:p>
    <w:p w:rsidR="00B448AE" w:rsidRPr="00163F50" w:rsidRDefault="00B448AE" w:rsidP="00117A60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163F50">
        <w:rPr>
          <w:rFonts w:ascii="Times New Roman" w:hAnsi="Times New Roman" w:cs="Times New Roman"/>
          <w:b/>
          <w:bCs/>
        </w:rPr>
        <w:t>6.3 Особливі заходи зберігання</w:t>
      </w:r>
    </w:p>
    <w:p w:rsidR="00F93E37" w:rsidRPr="00163F50" w:rsidRDefault="003B5A66" w:rsidP="00117A6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93E37" w:rsidRPr="00163F50">
        <w:rPr>
          <w:rFonts w:ascii="Times New Roman" w:hAnsi="Times New Roman" w:cs="Times New Roman"/>
        </w:rPr>
        <w:t>Зберігати при температурі нижче 25ºC.</w:t>
      </w:r>
      <w:r w:rsidR="007F562F">
        <w:rPr>
          <w:rFonts w:ascii="Times New Roman" w:hAnsi="Times New Roman" w:cs="Times New Roman"/>
        </w:rPr>
        <w:t xml:space="preserve"> </w:t>
      </w:r>
      <w:r w:rsidR="00F93E37" w:rsidRPr="00163F50">
        <w:rPr>
          <w:rFonts w:ascii="Times New Roman" w:hAnsi="Times New Roman" w:cs="Times New Roman"/>
        </w:rPr>
        <w:t>Не заморожувати.</w:t>
      </w:r>
    </w:p>
    <w:p w:rsidR="00F93E37" w:rsidRDefault="00F93E37" w:rsidP="00117A6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63F50">
        <w:rPr>
          <w:rFonts w:ascii="Times New Roman" w:hAnsi="Times New Roman" w:cs="Times New Roman"/>
        </w:rPr>
        <w:t>Зберігати у щільно закритому контейнері.</w:t>
      </w:r>
      <w:r w:rsidR="007F562F">
        <w:rPr>
          <w:rFonts w:ascii="Times New Roman" w:hAnsi="Times New Roman" w:cs="Times New Roman"/>
        </w:rPr>
        <w:t xml:space="preserve"> </w:t>
      </w:r>
      <w:r w:rsidRPr="00163F50">
        <w:rPr>
          <w:rFonts w:ascii="Times New Roman" w:hAnsi="Times New Roman" w:cs="Times New Roman"/>
        </w:rPr>
        <w:t>Захищати від світла</w:t>
      </w:r>
      <w:r w:rsidR="002C6AEF">
        <w:rPr>
          <w:rFonts w:ascii="Times New Roman" w:hAnsi="Times New Roman" w:cs="Times New Roman"/>
        </w:rPr>
        <w:t>.</w:t>
      </w:r>
    </w:p>
    <w:p w:rsidR="002C6AEF" w:rsidRDefault="002C6AEF" w:rsidP="00117A6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Зберігати в недоступному для дітей місці.</w:t>
      </w:r>
    </w:p>
    <w:p w:rsidR="00D77FB2" w:rsidRPr="00D77FB2" w:rsidRDefault="00D77FB2" w:rsidP="00117A60">
      <w:pPr>
        <w:spacing w:after="0" w:line="276" w:lineRule="auto"/>
        <w:jc w:val="both"/>
        <w:rPr>
          <w:rFonts w:ascii="Times New Roman" w:hAnsi="Times New Roman" w:cs="Times New Roman"/>
          <w:sz w:val="13"/>
          <w:szCs w:val="13"/>
        </w:rPr>
      </w:pPr>
    </w:p>
    <w:p w:rsidR="00F63167" w:rsidRPr="00163F50" w:rsidRDefault="00F63167" w:rsidP="00117A60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163F50">
        <w:rPr>
          <w:rFonts w:ascii="Times New Roman" w:hAnsi="Times New Roman" w:cs="Times New Roman"/>
          <w:b/>
          <w:bCs/>
        </w:rPr>
        <w:t>6.4 Природа і склад контейнера первинного зберігання</w:t>
      </w:r>
    </w:p>
    <w:p w:rsidR="00F93E37" w:rsidRPr="00D77FB2" w:rsidRDefault="003B5A66" w:rsidP="00117A6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93E37" w:rsidRPr="00163F50">
        <w:rPr>
          <w:rFonts w:ascii="Times New Roman" w:hAnsi="Times New Roman" w:cs="Times New Roman"/>
        </w:rPr>
        <w:t>Флакон</w:t>
      </w:r>
      <w:r w:rsidR="00D77FB2">
        <w:rPr>
          <w:rFonts w:ascii="Times New Roman" w:hAnsi="Times New Roman" w:cs="Times New Roman"/>
        </w:rPr>
        <w:t>и</w:t>
      </w:r>
      <w:r w:rsidR="00F93E37" w:rsidRPr="00163F50">
        <w:rPr>
          <w:rFonts w:ascii="Times New Roman" w:hAnsi="Times New Roman" w:cs="Times New Roman"/>
        </w:rPr>
        <w:t xml:space="preserve"> з коричневого скла (тип II) </w:t>
      </w:r>
      <w:r w:rsidR="00D77FB2">
        <w:rPr>
          <w:rFonts w:ascii="Times New Roman" w:hAnsi="Times New Roman" w:cs="Times New Roman"/>
        </w:rPr>
        <w:t xml:space="preserve">по </w:t>
      </w:r>
      <w:r w:rsidR="00D77FB2" w:rsidRPr="00163F50">
        <w:rPr>
          <w:rFonts w:ascii="Times New Roman" w:hAnsi="Times New Roman" w:cs="Times New Roman"/>
        </w:rPr>
        <w:t xml:space="preserve">100 </w:t>
      </w:r>
      <w:proofErr w:type="spellStart"/>
      <w:r w:rsidR="00D77FB2" w:rsidRPr="00163F50">
        <w:rPr>
          <w:rFonts w:ascii="Times New Roman" w:hAnsi="Times New Roman" w:cs="Times New Roman"/>
        </w:rPr>
        <w:t>мл</w:t>
      </w:r>
      <w:proofErr w:type="spellEnd"/>
      <w:r w:rsidR="00D77FB2">
        <w:rPr>
          <w:rFonts w:ascii="Times New Roman" w:hAnsi="Times New Roman" w:cs="Times New Roman"/>
        </w:rPr>
        <w:t xml:space="preserve">, </w:t>
      </w:r>
      <w:r w:rsidR="00F93E37" w:rsidRPr="00163F50">
        <w:rPr>
          <w:rFonts w:ascii="Times New Roman" w:hAnsi="Times New Roman" w:cs="Times New Roman"/>
        </w:rPr>
        <w:t>з</w:t>
      </w:r>
      <w:r w:rsidR="005F4CBE">
        <w:rPr>
          <w:rFonts w:ascii="Times New Roman" w:hAnsi="Times New Roman" w:cs="Times New Roman"/>
        </w:rPr>
        <w:t xml:space="preserve">акриті </w:t>
      </w:r>
      <w:proofErr w:type="spellStart"/>
      <w:r w:rsidR="005F4CBE">
        <w:rPr>
          <w:rFonts w:ascii="Times New Roman" w:hAnsi="Times New Roman" w:cs="Times New Roman"/>
        </w:rPr>
        <w:t>бутилкаучуковою</w:t>
      </w:r>
      <w:proofErr w:type="spellEnd"/>
      <w:r w:rsidR="005F4CBE">
        <w:rPr>
          <w:rFonts w:ascii="Times New Roman" w:hAnsi="Times New Roman" w:cs="Times New Roman"/>
        </w:rPr>
        <w:t xml:space="preserve"> пробкою та алюмінієвим </w:t>
      </w:r>
      <w:r w:rsidR="00D77FB2">
        <w:rPr>
          <w:rFonts w:ascii="Times New Roman" w:hAnsi="Times New Roman" w:cs="Times New Roman"/>
        </w:rPr>
        <w:t>ковпачком.</w:t>
      </w:r>
    </w:p>
    <w:p w:rsidR="00F63167" w:rsidRPr="00163F50" w:rsidRDefault="00B448AE" w:rsidP="00117A60">
      <w:pPr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163F50">
        <w:rPr>
          <w:rFonts w:ascii="Times New Roman" w:hAnsi="Times New Roman" w:cs="Times New Roman"/>
          <w:b/>
          <w:bCs/>
        </w:rPr>
        <w:t>6.5 Особливі заходи безпеки при поводженні з невикористаним препаратом або із його залишками</w:t>
      </w:r>
      <w:r w:rsidRPr="00163F50">
        <w:rPr>
          <w:rFonts w:ascii="Times New Roman" w:hAnsi="Times New Roman" w:cs="Times New Roman"/>
        </w:rPr>
        <w:t xml:space="preserve">. </w:t>
      </w:r>
    </w:p>
    <w:p w:rsidR="00F93E37" w:rsidRPr="00163F50" w:rsidRDefault="00F93E37" w:rsidP="00117A60">
      <w:pPr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163F50">
        <w:rPr>
          <w:rFonts w:ascii="Times New Roman" w:hAnsi="Times New Roman" w:cs="Times New Roman"/>
        </w:rPr>
        <w:t xml:space="preserve">Невикористаний продукт повинен бути </w:t>
      </w:r>
      <w:proofErr w:type="spellStart"/>
      <w:r w:rsidRPr="00163F50">
        <w:rPr>
          <w:rFonts w:ascii="Times New Roman" w:hAnsi="Times New Roman" w:cs="Times New Roman"/>
        </w:rPr>
        <w:t>утилізованні</w:t>
      </w:r>
      <w:proofErr w:type="spellEnd"/>
      <w:r w:rsidRPr="00163F50">
        <w:rPr>
          <w:rFonts w:ascii="Times New Roman" w:hAnsi="Times New Roman" w:cs="Times New Roman"/>
        </w:rPr>
        <w:t xml:space="preserve"> у відповідності з національними вимогами.</w:t>
      </w:r>
    </w:p>
    <w:p w:rsidR="00A07CBA" w:rsidRPr="00D77FB2" w:rsidRDefault="00A07CBA" w:rsidP="00117A60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13"/>
          <w:szCs w:val="13"/>
        </w:rPr>
      </w:pPr>
    </w:p>
    <w:p w:rsidR="00B448AE" w:rsidRPr="00163F50" w:rsidRDefault="00B448AE" w:rsidP="00117A60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163F50">
        <w:rPr>
          <w:rFonts w:ascii="Times New Roman" w:hAnsi="Times New Roman" w:cs="Times New Roman"/>
          <w:b/>
          <w:bCs/>
        </w:rPr>
        <w:t>7. Назва та місцезнаходження власника реєстраційного посвідчення</w:t>
      </w:r>
    </w:p>
    <w:p w:rsidR="002029E7" w:rsidRPr="00163F50" w:rsidRDefault="002029E7" w:rsidP="00117A60">
      <w:pPr>
        <w:spacing w:after="0" w:line="276" w:lineRule="auto"/>
        <w:ind w:firstLine="709"/>
        <w:jc w:val="both"/>
        <w:rPr>
          <w:rFonts w:ascii="Times New Roman" w:hAnsi="Times New Roman" w:cs="Times New Roman"/>
          <w:lang w:eastAsia="uk-UA"/>
        </w:rPr>
      </w:pPr>
      <w:proofErr w:type="spellStart"/>
      <w:r w:rsidRPr="00163F50">
        <w:rPr>
          <w:rFonts w:ascii="Times New Roman" w:hAnsi="Times New Roman" w:cs="Times New Roman"/>
        </w:rPr>
        <w:t>Кепро</w:t>
      </w:r>
      <w:proofErr w:type="spellEnd"/>
      <w:r w:rsidRPr="00163F50">
        <w:rPr>
          <w:rFonts w:ascii="Times New Roman" w:hAnsi="Times New Roman" w:cs="Times New Roman"/>
        </w:rPr>
        <w:t xml:space="preserve"> Б.В</w:t>
      </w:r>
    </w:p>
    <w:p w:rsidR="002029E7" w:rsidRPr="00163F50" w:rsidRDefault="002029E7" w:rsidP="00117A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lang w:eastAsia="uk-UA"/>
        </w:rPr>
      </w:pPr>
      <w:proofErr w:type="spellStart"/>
      <w:r w:rsidRPr="00163F50">
        <w:rPr>
          <w:rFonts w:ascii="Times New Roman" w:hAnsi="Times New Roman" w:cs="Times New Roman"/>
        </w:rPr>
        <w:t>Куіперсвег</w:t>
      </w:r>
      <w:proofErr w:type="spellEnd"/>
      <w:r w:rsidRPr="00163F50">
        <w:rPr>
          <w:rFonts w:ascii="Times New Roman" w:hAnsi="Times New Roman" w:cs="Times New Roman"/>
        </w:rPr>
        <w:t xml:space="preserve"> 9, 3449 </w:t>
      </w:r>
      <w:r w:rsidRPr="00163F50">
        <w:rPr>
          <w:rFonts w:ascii="Times New Roman" w:hAnsi="Times New Roman" w:cs="Times New Roman"/>
          <w:lang w:val="en-US"/>
        </w:rPr>
        <w:t>JA</w:t>
      </w:r>
      <w:r w:rsidRPr="00163F50">
        <w:rPr>
          <w:rFonts w:ascii="Times New Roman" w:hAnsi="Times New Roman" w:cs="Times New Roman"/>
        </w:rPr>
        <w:t xml:space="preserve"> </w:t>
      </w:r>
      <w:proofErr w:type="spellStart"/>
      <w:r w:rsidRPr="00163F50">
        <w:rPr>
          <w:rFonts w:ascii="Times New Roman" w:hAnsi="Times New Roman" w:cs="Times New Roman"/>
        </w:rPr>
        <w:t>Воерден</w:t>
      </w:r>
      <w:proofErr w:type="spellEnd"/>
    </w:p>
    <w:p w:rsidR="002029E7" w:rsidRDefault="002029E7" w:rsidP="00117A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lang w:eastAsia="uk-UA"/>
        </w:rPr>
      </w:pPr>
      <w:r w:rsidRPr="00163F50">
        <w:rPr>
          <w:rFonts w:ascii="Times New Roman" w:hAnsi="Times New Roman" w:cs="Times New Roman"/>
          <w:lang w:eastAsia="uk-UA"/>
        </w:rPr>
        <w:t>Нідерланди</w:t>
      </w:r>
    </w:p>
    <w:p w:rsidR="00D77FB2" w:rsidRPr="00D77FB2" w:rsidRDefault="00D77FB2" w:rsidP="00117A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13"/>
          <w:szCs w:val="13"/>
          <w:lang w:eastAsia="uk-UA"/>
        </w:rPr>
      </w:pPr>
    </w:p>
    <w:p w:rsidR="00B448AE" w:rsidRPr="00163F50" w:rsidRDefault="00B448AE" w:rsidP="00117A60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163F50">
        <w:rPr>
          <w:rFonts w:ascii="Times New Roman" w:hAnsi="Times New Roman" w:cs="Times New Roman"/>
          <w:b/>
          <w:bCs/>
        </w:rPr>
        <w:t xml:space="preserve">8. Назва та місцезнаходження </w:t>
      </w:r>
      <w:proofErr w:type="spellStart"/>
      <w:r w:rsidRPr="00163F50">
        <w:rPr>
          <w:rFonts w:ascii="Times New Roman" w:hAnsi="Times New Roman" w:cs="Times New Roman"/>
          <w:b/>
          <w:bCs/>
        </w:rPr>
        <w:t>виробизка</w:t>
      </w:r>
      <w:proofErr w:type="spellEnd"/>
      <w:r w:rsidRPr="00163F50">
        <w:rPr>
          <w:rFonts w:ascii="Times New Roman" w:hAnsi="Times New Roman" w:cs="Times New Roman"/>
          <w:b/>
          <w:bCs/>
        </w:rPr>
        <w:t xml:space="preserve"> (виробників)</w:t>
      </w:r>
    </w:p>
    <w:p w:rsidR="002029E7" w:rsidRPr="00163F50" w:rsidRDefault="002029E7" w:rsidP="00117A60">
      <w:pPr>
        <w:spacing w:after="0" w:line="276" w:lineRule="auto"/>
        <w:ind w:firstLine="709"/>
        <w:jc w:val="both"/>
        <w:rPr>
          <w:rFonts w:ascii="Times New Roman" w:hAnsi="Times New Roman" w:cs="Times New Roman"/>
          <w:lang w:eastAsia="uk-UA"/>
        </w:rPr>
      </w:pPr>
      <w:proofErr w:type="spellStart"/>
      <w:r w:rsidRPr="00163F50">
        <w:rPr>
          <w:rFonts w:ascii="Times New Roman" w:hAnsi="Times New Roman" w:cs="Times New Roman"/>
        </w:rPr>
        <w:t>Кепро</w:t>
      </w:r>
      <w:proofErr w:type="spellEnd"/>
      <w:r w:rsidRPr="00163F50">
        <w:rPr>
          <w:rFonts w:ascii="Times New Roman" w:hAnsi="Times New Roman" w:cs="Times New Roman"/>
        </w:rPr>
        <w:t xml:space="preserve"> Б.В</w:t>
      </w:r>
    </w:p>
    <w:p w:rsidR="00D77FB2" w:rsidRDefault="002029E7" w:rsidP="00117A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lang w:eastAsia="uk-UA"/>
        </w:rPr>
      </w:pPr>
      <w:proofErr w:type="spellStart"/>
      <w:r w:rsidRPr="00163F50">
        <w:rPr>
          <w:rFonts w:ascii="Times New Roman" w:hAnsi="Times New Roman" w:cs="Times New Roman"/>
        </w:rPr>
        <w:t>Куіперсвег</w:t>
      </w:r>
      <w:proofErr w:type="spellEnd"/>
      <w:r w:rsidRPr="00163F50">
        <w:rPr>
          <w:rFonts w:ascii="Times New Roman" w:hAnsi="Times New Roman" w:cs="Times New Roman"/>
        </w:rPr>
        <w:t xml:space="preserve"> 9, 3449 </w:t>
      </w:r>
      <w:r w:rsidRPr="00163F50">
        <w:rPr>
          <w:rFonts w:ascii="Times New Roman" w:hAnsi="Times New Roman" w:cs="Times New Roman"/>
          <w:lang w:val="en-US"/>
        </w:rPr>
        <w:t>JA</w:t>
      </w:r>
      <w:r w:rsidRPr="00163F50">
        <w:rPr>
          <w:rFonts w:ascii="Times New Roman" w:hAnsi="Times New Roman" w:cs="Times New Roman"/>
        </w:rPr>
        <w:t xml:space="preserve"> </w:t>
      </w:r>
      <w:proofErr w:type="spellStart"/>
      <w:r w:rsidRPr="00163F50">
        <w:rPr>
          <w:rFonts w:ascii="Times New Roman" w:hAnsi="Times New Roman" w:cs="Times New Roman"/>
        </w:rPr>
        <w:t>Воерден</w:t>
      </w:r>
      <w:proofErr w:type="spellEnd"/>
    </w:p>
    <w:p w:rsidR="002029E7" w:rsidRPr="00D77FB2" w:rsidRDefault="002029E7" w:rsidP="00117A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lang w:eastAsia="uk-UA"/>
        </w:rPr>
      </w:pPr>
      <w:r w:rsidRPr="00163F50">
        <w:rPr>
          <w:rFonts w:ascii="Times New Roman" w:hAnsi="Times New Roman" w:cs="Times New Roman"/>
          <w:lang w:eastAsia="uk-UA"/>
        </w:rPr>
        <w:t>Нідерланди</w:t>
      </w:r>
    </w:p>
    <w:p w:rsidR="002029E7" w:rsidRPr="00163F50" w:rsidRDefault="002029E7" w:rsidP="00117A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lang w:eastAsia="uk-UA"/>
        </w:rPr>
      </w:pPr>
      <w:proofErr w:type="spellStart"/>
      <w:r w:rsidRPr="00163F50">
        <w:rPr>
          <w:rFonts w:ascii="Times New Roman" w:hAnsi="Times New Roman" w:cs="Times New Roman"/>
        </w:rPr>
        <w:t>ФармаПарк</w:t>
      </w:r>
      <w:proofErr w:type="spellEnd"/>
      <w:r w:rsidRPr="00163F50">
        <w:rPr>
          <w:rFonts w:ascii="Times New Roman" w:hAnsi="Times New Roman" w:cs="Times New Roman"/>
        </w:rPr>
        <w:t xml:space="preserve"> </w:t>
      </w:r>
      <w:proofErr w:type="spellStart"/>
      <w:r w:rsidRPr="00163F50">
        <w:rPr>
          <w:rFonts w:ascii="Times New Roman" w:hAnsi="Times New Roman" w:cs="Times New Roman"/>
        </w:rPr>
        <w:t>Продакшн</w:t>
      </w:r>
      <w:proofErr w:type="spellEnd"/>
      <w:r w:rsidRPr="00163F50">
        <w:rPr>
          <w:rFonts w:ascii="Times New Roman" w:hAnsi="Times New Roman" w:cs="Times New Roman"/>
        </w:rPr>
        <w:t xml:space="preserve"> ОЮ</w:t>
      </w:r>
      <w:r w:rsidRPr="00163F50">
        <w:rPr>
          <w:rFonts w:ascii="Times New Roman" w:hAnsi="Times New Roman" w:cs="Times New Roman"/>
          <w:b/>
          <w:lang w:eastAsia="uk-UA"/>
        </w:rPr>
        <w:t xml:space="preserve"> </w:t>
      </w:r>
    </w:p>
    <w:p w:rsidR="002029E7" w:rsidRPr="00163F50" w:rsidRDefault="002029E7" w:rsidP="00117A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163F50">
        <w:rPr>
          <w:rFonts w:ascii="Times New Roman" w:hAnsi="Times New Roman" w:cs="Times New Roman"/>
        </w:rPr>
        <w:t>вул.Нуіа</w:t>
      </w:r>
      <w:proofErr w:type="spellEnd"/>
      <w:r w:rsidRPr="00163F50">
        <w:rPr>
          <w:rFonts w:ascii="Times New Roman" w:hAnsi="Times New Roman" w:cs="Times New Roman"/>
        </w:rPr>
        <w:t xml:space="preserve"> 2, 11415 </w:t>
      </w:r>
      <w:proofErr w:type="spellStart"/>
      <w:r w:rsidRPr="00163F50">
        <w:rPr>
          <w:rFonts w:ascii="Times New Roman" w:hAnsi="Times New Roman" w:cs="Times New Roman"/>
        </w:rPr>
        <w:t>Таллін</w:t>
      </w:r>
      <w:proofErr w:type="spellEnd"/>
    </w:p>
    <w:p w:rsidR="002029E7" w:rsidRPr="00163F50" w:rsidRDefault="002029E7" w:rsidP="00117A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lang w:eastAsia="uk-UA"/>
        </w:rPr>
      </w:pPr>
      <w:r w:rsidRPr="00163F50">
        <w:rPr>
          <w:rFonts w:ascii="Times New Roman" w:hAnsi="Times New Roman" w:cs="Times New Roman"/>
        </w:rPr>
        <w:t>Естонія</w:t>
      </w:r>
    </w:p>
    <w:p w:rsidR="00D77FB2" w:rsidRDefault="00D77FB2" w:rsidP="00117A60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:rsidR="00B448AE" w:rsidRPr="00163F50" w:rsidRDefault="00B448AE" w:rsidP="00117A60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163F50">
        <w:rPr>
          <w:rFonts w:ascii="Times New Roman" w:hAnsi="Times New Roman" w:cs="Times New Roman"/>
          <w:b/>
          <w:bCs/>
        </w:rPr>
        <w:t>9. Додаткова інформація</w:t>
      </w:r>
    </w:p>
    <w:p w:rsidR="00316644" w:rsidRPr="00163F50" w:rsidRDefault="00316644" w:rsidP="00117A60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316644" w:rsidRPr="00163F50" w:rsidSect="00AD7B98">
      <w:headerReference w:type="default" r:id="rId8"/>
      <w:pgSz w:w="12240" w:h="15840"/>
      <w:pgMar w:top="1440" w:right="877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dmin" w:date="2026-04-16T12:12:00Z" w:initials="a">
    <w:p w:rsidR="00BF6A92" w:rsidRDefault="00BF6A92">
      <w:pPr>
        <w:pStyle w:val="af1"/>
      </w:pPr>
      <w:r>
        <w:rPr>
          <w:rStyle w:val="af0"/>
        </w:rPr>
        <w:annotationRef/>
      </w:r>
      <w:r w:rsidR="00A23B1E">
        <w:t>М</w:t>
      </w:r>
      <w:r w:rsidRPr="00BF6A92">
        <w:t>'ясо - 0 діб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DDB" w:rsidRDefault="00303DDB" w:rsidP="00B448AE">
      <w:pPr>
        <w:spacing w:after="0" w:line="240" w:lineRule="auto"/>
      </w:pPr>
      <w:r>
        <w:separator/>
      </w:r>
    </w:p>
  </w:endnote>
  <w:endnote w:type="continuationSeparator" w:id="0">
    <w:p w:rsidR="00303DDB" w:rsidRDefault="00303DDB" w:rsidP="00B44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DDB" w:rsidRDefault="00303DDB" w:rsidP="00B448AE">
      <w:pPr>
        <w:spacing w:after="0" w:line="240" w:lineRule="auto"/>
      </w:pPr>
      <w:r>
        <w:separator/>
      </w:r>
    </w:p>
  </w:footnote>
  <w:footnote w:type="continuationSeparator" w:id="0">
    <w:p w:rsidR="00303DDB" w:rsidRDefault="00303DDB" w:rsidP="00B44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5D9" w:rsidRPr="00B448AE" w:rsidRDefault="003A75D9" w:rsidP="00AD7B98">
    <w:pPr>
      <w:pStyle w:val="ac"/>
      <w:jc w:val="right"/>
      <w:rPr>
        <w:rFonts w:ascii="Times New Roman" w:hAnsi="Times New Roman" w:cs="Times New Roman"/>
      </w:rPr>
    </w:pPr>
    <w:r w:rsidRPr="00B448AE">
      <w:rPr>
        <w:rFonts w:ascii="Times New Roman" w:hAnsi="Times New Roman" w:cs="Times New Roman"/>
      </w:rPr>
      <w:t>Додаток 1</w:t>
    </w:r>
  </w:p>
  <w:p w:rsidR="003A75D9" w:rsidRPr="00076ACA" w:rsidRDefault="003A75D9" w:rsidP="00AD7B98">
    <w:pPr>
      <w:pStyle w:val="ac"/>
      <w:jc w:val="right"/>
      <w:rPr>
        <w:rFonts w:ascii="Times New Roman" w:hAnsi="Times New Roman" w:cs="Times New Roman"/>
        <w:lang w:val="ru-RU"/>
      </w:rPr>
    </w:pPr>
    <w:r w:rsidRPr="00B448AE">
      <w:rPr>
        <w:rFonts w:ascii="Times New Roman" w:hAnsi="Times New Roman" w:cs="Times New Roman"/>
      </w:rPr>
      <w:t>до реєстраційного посвідчення АА-</w:t>
    </w:r>
    <w:r w:rsidRPr="00076ACA">
      <w:rPr>
        <w:rFonts w:ascii="Times New Roman" w:hAnsi="Times New Roman" w:cs="Times New Roman"/>
        <w:lang w:val="ru-RU"/>
      </w:rPr>
      <w:t>00000-</w:t>
    </w:r>
    <w:r w:rsidRPr="00B448AE">
      <w:rPr>
        <w:rFonts w:ascii="Times New Roman" w:hAnsi="Times New Roman" w:cs="Times New Roman"/>
      </w:rPr>
      <w:t>01-</w:t>
    </w:r>
    <w:r w:rsidRPr="00076ACA">
      <w:rPr>
        <w:rFonts w:ascii="Times New Roman" w:hAnsi="Times New Roman" w:cs="Times New Roman"/>
        <w:lang w:val="ru-RU"/>
      </w:rPr>
      <w:t>00</w:t>
    </w:r>
  </w:p>
  <w:p w:rsidR="003A75D9" w:rsidRDefault="003A75D9" w:rsidP="00AD7B98">
    <w:pPr>
      <w:pStyle w:val="ac"/>
      <w:tabs>
        <w:tab w:val="right" w:pos="6379"/>
      </w:tabs>
      <w:ind w:right="2839"/>
      <w:jc w:val="right"/>
      <w:rPr>
        <w:rFonts w:ascii="Times New Roman" w:hAnsi="Times New Roman" w:cs="Times New Roman"/>
      </w:rPr>
    </w:pPr>
    <w:r w:rsidRPr="00B448AE">
      <w:rPr>
        <w:rFonts w:ascii="Times New Roman" w:hAnsi="Times New Roman" w:cs="Times New Roman"/>
      </w:rPr>
      <w:t xml:space="preserve">від </w:t>
    </w:r>
  </w:p>
  <w:p w:rsidR="003A75D9" w:rsidRPr="00B448AE" w:rsidRDefault="003A75D9" w:rsidP="00AD7B98">
    <w:pPr>
      <w:pStyle w:val="ac"/>
      <w:tabs>
        <w:tab w:val="right" w:pos="6379"/>
      </w:tabs>
      <w:ind w:right="2839"/>
      <w:jc w:val="right"/>
      <w:rPr>
        <w:rFonts w:ascii="Times New Roman" w:hAnsi="Times New Roman" w:cs="Times New Roman"/>
      </w:rPr>
    </w:pPr>
    <w:r w:rsidRPr="00B448AE">
      <w:rPr>
        <w:rFonts w:ascii="Times New Roman" w:hAnsi="Times New Roman" w:cs="Times New Roman"/>
      </w:rP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07160"/>
    <w:multiLevelType w:val="multilevel"/>
    <w:tmpl w:val="99E0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C57C94"/>
    <w:multiLevelType w:val="multilevel"/>
    <w:tmpl w:val="22A0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346E15"/>
    <w:multiLevelType w:val="hybridMultilevel"/>
    <w:tmpl w:val="E9167552"/>
    <w:lvl w:ilvl="0" w:tplc="57D4E9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1E1859"/>
    <w:multiLevelType w:val="hybridMultilevel"/>
    <w:tmpl w:val="5F56E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D310D4"/>
    <w:multiLevelType w:val="multilevel"/>
    <w:tmpl w:val="9AFC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48AE"/>
    <w:rsid w:val="00004325"/>
    <w:rsid w:val="00046370"/>
    <w:rsid w:val="000563BC"/>
    <w:rsid w:val="00076ACA"/>
    <w:rsid w:val="00082A67"/>
    <w:rsid w:val="00095AD9"/>
    <w:rsid w:val="00117A60"/>
    <w:rsid w:val="00163F50"/>
    <w:rsid w:val="00174B16"/>
    <w:rsid w:val="001D6FE1"/>
    <w:rsid w:val="002029E7"/>
    <w:rsid w:val="00244EE0"/>
    <w:rsid w:val="002C6AEF"/>
    <w:rsid w:val="002D222B"/>
    <w:rsid w:val="00303DDB"/>
    <w:rsid w:val="00316644"/>
    <w:rsid w:val="00317F43"/>
    <w:rsid w:val="00321B6D"/>
    <w:rsid w:val="0035060B"/>
    <w:rsid w:val="003721BC"/>
    <w:rsid w:val="003A75D9"/>
    <w:rsid w:val="003B5A66"/>
    <w:rsid w:val="004D3A17"/>
    <w:rsid w:val="004F60AB"/>
    <w:rsid w:val="00502A33"/>
    <w:rsid w:val="005327B6"/>
    <w:rsid w:val="00556634"/>
    <w:rsid w:val="005A3795"/>
    <w:rsid w:val="005A6894"/>
    <w:rsid w:val="005B534C"/>
    <w:rsid w:val="005D0DA4"/>
    <w:rsid w:val="005F1181"/>
    <w:rsid w:val="005F4CBE"/>
    <w:rsid w:val="006218FD"/>
    <w:rsid w:val="006D6F94"/>
    <w:rsid w:val="00755362"/>
    <w:rsid w:val="007800D6"/>
    <w:rsid w:val="007B03D9"/>
    <w:rsid w:val="007F562F"/>
    <w:rsid w:val="008A6D0E"/>
    <w:rsid w:val="008B3FD9"/>
    <w:rsid w:val="008F38DE"/>
    <w:rsid w:val="009113C8"/>
    <w:rsid w:val="00977506"/>
    <w:rsid w:val="009859FD"/>
    <w:rsid w:val="009C0BEC"/>
    <w:rsid w:val="00A070ED"/>
    <w:rsid w:val="00A07CBA"/>
    <w:rsid w:val="00A23B1E"/>
    <w:rsid w:val="00AA282D"/>
    <w:rsid w:val="00AC2A75"/>
    <w:rsid w:val="00AD7B98"/>
    <w:rsid w:val="00B448AE"/>
    <w:rsid w:val="00B93E02"/>
    <w:rsid w:val="00BA7D9D"/>
    <w:rsid w:val="00BE6CAC"/>
    <w:rsid w:val="00BF5EE0"/>
    <w:rsid w:val="00BF6A92"/>
    <w:rsid w:val="00C24C64"/>
    <w:rsid w:val="00CF2E4E"/>
    <w:rsid w:val="00D27697"/>
    <w:rsid w:val="00D77FB2"/>
    <w:rsid w:val="00E207F8"/>
    <w:rsid w:val="00E6131F"/>
    <w:rsid w:val="00F258E5"/>
    <w:rsid w:val="00F63167"/>
    <w:rsid w:val="00F6471E"/>
    <w:rsid w:val="00F93E37"/>
    <w:rsid w:val="00FD60D2"/>
    <w:rsid w:val="00FE2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894"/>
  </w:style>
  <w:style w:type="paragraph" w:styleId="1">
    <w:name w:val="heading 1"/>
    <w:basedOn w:val="a"/>
    <w:next w:val="a"/>
    <w:link w:val="10"/>
    <w:uiPriority w:val="9"/>
    <w:qFormat/>
    <w:rsid w:val="00B44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4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4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48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48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48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48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48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48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4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44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4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4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48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48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48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4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48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48A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44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448AE"/>
  </w:style>
  <w:style w:type="paragraph" w:styleId="ae">
    <w:name w:val="footer"/>
    <w:basedOn w:val="a"/>
    <w:link w:val="af"/>
    <w:uiPriority w:val="99"/>
    <w:unhideWhenUsed/>
    <w:rsid w:val="00B44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448AE"/>
  </w:style>
  <w:style w:type="character" w:styleId="af0">
    <w:name w:val="annotation reference"/>
    <w:basedOn w:val="a0"/>
    <w:uiPriority w:val="99"/>
    <w:semiHidden/>
    <w:unhideWhenUsed/>
    <w:rsid w:val="00076AC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76AC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76AC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76AC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76ACA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076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76ACA"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unhideWhenUsed/>
    <w:rsid w:val="005D0DA4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0DA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3307</Words>
  <Characters>1886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Kosenko</dc:creator>
  <cp:keywords/>
  <dc:description/>
  <cp:lastModifiedBy>admin</cp:lastModifiedBy>
  <cp:revision>11</cp:revision>
  <dcterms:created xsi:type="dcterms:W3CDTF">2026-04-06T12:00:00Z</dcterms:created>
  <dcterms:modified xsi:type="dcterms:W3CDTF">2026-04-16T09:12:00Z</dcterms:modified>
</cp:coreProperties>
</file>