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65F7A" w14:textId="77777777" w:rsidR="00932F1C" w:rsidRPr="00233539" w:rsidRDefault="0086144D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Кенфлокс</w:t>
      </w:r>
      <w:r w:rsidR="00944BA0" w:rsidRPr="00233539">
        <w:rPr>
          <w:rFonts w:ascii="Times New Roman" w:eastAsia="Times New Roman" w:hAnsi="Times New Roman" w:cs="Times New Roman"/>
          <w:b/>
          <w:sz w:val="24"/>
          <w:szCs w:val="24"/>
        </w:rPr>
        <w:t xml:space="preserve"> 10%</w:t>
      </w:r>
      <w:r w:rsidR="009C28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809" w:rsidRPr="009C2809">
        <w:rPr>
          <w:rFonts w:ascii="Times New Roman" w:hAnsi="Times New Roman"/>
          <w:b/>
          <w:bCs/>
          <w:sz w:val="24"/>
          <w:szCs w:val="24"/>
          <w:lang w:eastAsia="ru-RU"/>
        </w:rPr>
        <w:t>для ін</w:t>
      </w:r>
      <w:r w:rsidR="009C2809" w:rsidRPr="009C2809">
        <w:rPr>
          <w:rFonts w:ascii="Times New Roman" w:hAnsi="Times New Roman"/>
          <w:b/>
          <w:bCs/>
          <w:sz w:val="24"/>
          <w:szCs w:val="24"/>
          <w:lang w:val="en-US" w:eastAsia="ru-RU"/>
        </w:rPr>
        <w:t>'</w:t>
      </w:r>
      <w:r w:rsidR="009C2809" w:rsidRPr="009C2809">
        <w:rPr>
          <w:rFonts w:ascii="Times New Roman" w:hAnsi="Times New Roman"/>
          <w:b/>
          <w:bCs/>
          <w:sz w:val="24"/>
          <w:szCs w:val="24"/>
          <w:lang w:eastAsia="ru-RU"/>
        </w:rPr>
        <w:t>єкцій</w:t>
      </w:r>
    </w:p>
    <w:p w14:paraId="5A198D55" w14:textId="77777777" w:rsidR="00932F1C" w:rsidRPr="00233539" w:rsidRDefault="00944BA0" w:rsidP="009C280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>(розчин для ін'єкцій)</w:t>
      </w:r>
    </w:p>
    <w:p w14:paraId="214FD0B2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sz w:val="24"/>
          <w:szCs w:val="24"/>
        </w:rPr>
        <w:t>листівка-вкладка</w:t>
      </w:r>
    </w:p>
    <w:p w14:paraId="0E05F5D6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>Опис</w:t>
      </w:r>
    </w:p>
    <w:p w14:paraId="15B4DCED" w14:textId="77777777" w:rsidR="00932F1C" w:rsidRPr="00233539" w:rsidRDefault="00EC407E" w:rsidP="009C280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-3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sz w:val="24"/>
          <w:szCs w:val="24"/>
        </w:rPr>
        <w:t>Однорідний прозорий розчин жовт</w:t>
      </w:r>
      <w:r w:rsidR="00B25A34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233539">
        <w:rPr>
          <w:rFonts w:ascii="Times New Roman" w:eastAsia="Times New Roman" w:hAnsi="Times New Roman" w:cs="Times New Roman"/>
          <w:sz w:val="24"/>
          <w:szCs w:val="24"/>
        </w:rPr>
        <w:t xml:space="preserve"> кольору</w:t>
      </w:r>
      <w:r w:rsidR="00944BA0" w:rsidRPr="002335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8C1CD4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-3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>Склад</w:t>
      </w:r>
    </w:p>
    <w:p w14:paraId="583ADBB6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-3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sz w:val="24"/>
          <w:szCs w:val="24"/>
        </w:rPr>
        <w:t>1 мл препарату містить діючу речовину:</w:t>
      </w:r>
    </w:p>
    <w:p w14:paraId="650BC821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sz w:val="24"/>
          <w:szCs w:val="24"/>
        </w:rPr>
        <w:t xml:space="preserve">енрофлоксацин </w:t>
      </w:r>
      <w:r w:rsidR="009C28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3539">
        <w:rPr>
          <w:rFonts w:ascii="Times New Roman" w:eastAsia="Times New Roman" w:hAnsi="Times New Roman" w:cs="Times New Roman"/>
          <w:sz w:val="24"/>
          <w:szCs w:val="24"/>
        </w:rPr>
        <w:t xml:space="preserve"> 100,0 мг.</w:t>
      </w:r>
    </w:p>
    <w:p w14:paraId="1009933A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sz w:val="24"/>
          <w:szCs w:val="24"/>
        </w:rPr>
        <w:t>Допоміжні речовини: калію гідроксид, н-бутанол, вода високоочищена.</w:t>
      </w:r>
    </w:p>
    <w:p w14:paraId="5A61C780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>Фармакологічні властивості</w:t>
      </w:r>
    </w:p>
    <w:p w14:paraId="742F5283" w14:textId="77777777" w:rsidR="00971504" w:rsidRPr="00233539" w:rsidRDefault="00971504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3539">
        <w:rPr>
          <w:rFonts w:ascii="Times New Roman" w:hAnsi="Times New Roman" w:cs="Times New Roman"/>
          <w:b/>
          <w:i/>
          <w:sz w:val="24"/>
          <w:szCs w:val="24"/>
        </w:rPr>
        <w:t xml:space="preserve">АТС-vet класифікаційний код: QJ01 — антибактеріальні ветеринарні препарати для системного застосування. QJ01MA90 </w:t>
      </w:r>
      <w:r w:rsidRPr="00233539">
        <w:rPr>
          <w:rFonts w:ascii="Times New Roman" w:eastAsia="Cambria Math" w:hAnsi="Times New Roman" w:cs="Times New Roman"/>
          <w:b/>
          <w:i/>
          <w:sz w:val="24"/>
          <w:szCs w:val="24"/>
        </w:rPr>
        <w:t>—</w:t>
      </w:r>
      <w:r w:rsidRPr="00233539">
        <w:rPr>
          <w:rFonts w:ascii="Times New Roman" w:hAnsi="Times New Roman" w:cs="Times New Roman"/>
          <w:b/>
          <w:i/>
          <w:sz w:val="24"/>
          <w:szCs w:val="24"/>
        </w:rPr>
        <w:t xml:space="preserve"> Енрофлоксацин.</w:t>
      </w:r>
    </w:p>
    <w:p w14:paraId="567D63B3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C2809">
        <w:rPr>
          <w:rFonts w:ascii="Times New Roman" w:hAnsi="Times New Roman" w:cs="Times New Roman"/>
          <w:bCs/>
          <w:i/>
          <w:sz w:val="24"/>
          <w:szCs w:val="24"/>
        </w:rPr>
        <w:t>Фармакодинаміка</w:t>
      </w:r>
    </w:p>
    <w:p w14:paraId="2366AA76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Енрофлоксацин належить до групи фторхінолонів. та антимікоплазмозної дії. Він має широкий антибактеріальний спектр та діє бактерицидно проти грампозитивних бактерій (</w:t>
      </w:r>
      <w:r w:rsidRPr="009C2809">
        <w:rPr>
          <w:rFonts w:ascii="Times New Roman" w:hAnsi="Times New Roman" w:cs="Times New Roman"/>
          <w:i/>
          <w:sz w:val="24"/>
          <w:szCs w:val="24"/>
        </w:rPr>
        <w:t>Staphylococcus aureus, Streptococcus spp., Clostridium perfringens,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</w:rPr>
        <w:t>Corynebacterium spp.)</w:t>
      </w:r>
      <w:r w:rsidRPr="009C2809">
        <w:rPr>
          <w:rFonts w:ascii="Times New Roman" w:hAnsi="Times New Roman" w:cs="Times New Roman"/>
          <w:sz w:val="24"/>
          <w:szCs w:val="24"/>
        </w:rPr>
        <w:t>, грамнегативних бактерій (</w:t>
      </w:r>
      <w:r w:rsidRPr="009C2809">
        <w:rPr>
          <w:rFonts w:ascii="Times New Roman" w:hAnsi="Times New Roman" w:cs="Times New Roman"/>
          <w:i/>
          <w:sz w:val="24"/>
          <w:szCs w:val="24"/>
        </w:rPr>
        <w:t>Escherichia coli</w:t>
      </w:r>
      <w:r w:rsidRPr="009C2809">
        <w:rPr>
          <w:rFonts w:ascii="Times New Roman" w:hAnsi="Times New Roman" w:cs="Times New Roman"/>
          <w:sz w:val="24"/>
          <w:szCs w:val="24"/>
        </w:rPr>
        <w:t>,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Haemophilus spp</w:t>
      </w:r>
      <w:r w:rsidRPr="009C2809">
        <w:rPr>
          <w:rFonts w:ascii="Times New Roman" w:hAnsi="Times New Roman" w:cs="Times New Roman"/>
          <w:sz w:val="24"/>
          <w:szCs w:val="24"/>
        </w:rPr>
        <w:t>.,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Salmonella spp.,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</w:rPr>
        <w:t>Pasteurella spp.,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</w:rPr>
        <w:t>Pseudomonas aeruginosa,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</w:rPr>
        <w:t>Bordetella spp., Campylobacter spp.,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</w:rPr>
        <w:t>Proteus spp.)</w:t>
      </w:r>
      <w:r w:rsidRPr="009C2809">
        <w:rPr>
          <w:rFonts w:ascii="Times New Roman" w:hAnsi="Times New Roman" w:cs="Times New Roman"/>
          <w:sz w:val="24"/>
          <w:szCs w:val="24"/>
        </w:rPr>
        <w:t xml:space="preserve"> та мікоплазм </w:t>
      </w:r>
      <w:r w:rsidRPr="009C2809">
        <w:rPr>
          <w:rFonts w:ascii="Times New Roman" w:hAnsi="Times New Roman" w:cs="Times New Roman"/>
          <w:i/>
          <w:sz w:val="24"/>
          <w:szCs w:val="24"/>
        </w:rPr>
        <w:t>(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Mycoplasma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spp</w:t>
      </w:r>
      <w:r w:rsidRPr="009C2809">
        <w:rPr>
          <w:rFonts w:ascii="Times New Roman" w:hAnsi="Times New Roman" w:cs="Times New Roman"/>
          <w:i/>
          <w:sz w:val="24"/>
          <w:szCs w:val="24"/>
        </w:rPr>
        <w:t>).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9C2809">
        <w:rPr>
          <w:rFonts w:ascii="Times New Roman" w:hAnsi="Times New Roman" w:cs="Times New Roman"/>
          <w:sz w:val="24"/>
          <w:szCs w:val="24"/>
        </w:rPr>
        <w:t xml:space="preserve">актерицидно </w:t>
      </w:r>
      <w:r w:rsidRPr="009C2809">
        <w:rPr>
          <w:rFonts w:ascii="Times New Roman" w:hAnsi="Times New Roman" w:cs="Times New Roman"/>
          <w:sz w:val="24"/>
          <w:szCs w:val="24"/>
          <w:lang w:val="ru-RU"/>
        </w:rPr>
        <w:t xml:space="preserve">діє </w:t>
      </w:r>
      <w:r w:rsidRPr="009C2809">
        <w:rPr>
          <w:rFonts w:ascii="Times New Roman" w:hAnsi="Times New Roman" w:cs="Times New Roman"/>
          <w:sz w:val="24"/>
          <w:szCs w:val="24"/>
        </w:rPr>
        <w:t>на грамнегативні мікроорганізми у стадії спокою та поділу, на грампозитивні мікроорганізми – у стадії поділу.</w:t>
      </w:r>
    </w:p>
    <w:p w14:paraId="34A641F1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Два ферменти, необхідні для реплікації та транскрипції ДНК, ДНК-гіраза та топоізомераза IV, були ідентифіковані як молекули-мішені для фторхінолонів. Інгібування мішені спричинене нековалентним зв'язуванням молекул фторхінолону з цими ферментами. Реплікація та  трансляція не може продовжуватися після цього, а інгібування синтезу ДНК та мРНК запускає події, що призводять до швидкого, залежного від концентрації препарату, знищення патогенних бактерій. </w:t>
      </w:r>
    </w:p>
    <w:p w14:paraId="693C828E" w14:textId="77777777" w:rsidR="009C2809" w:rsidRPr="009C2809" w:rsidRDefault="009C2809" w:rsidP="009C2809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C2809">
        <w:rPr>
          <w:rFonts w:ascii="Times New Roman" w:hAnsi="Times New Roman" w:cs="Times New Roman"/>
          <w:i/>
          <w:iCs/>
          <w:sz w:val="24"/>
          <w:szCs w:val="24"/>
        </w:rPr>
        <w:t>Типи та механізми резистентності</w:t>
      </w:r>
    </w:p>
    <w:p w14:paraId="516970C7" w14:textId="77777777" w:rsidR="009C2809" w:rsidRPr="009C2809" w:rsidRDefault="009C2809" w:rsidP="009C2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Резистентність до фторхінолонів виникає п'ятьма способами: (i) точкові мутації в генах, що кодують ДНК-гіразу та/або топоізомеразу IV, що призводять до змін відповідного ферменту; (ii) зміни проникності препарату грамнегативними бактеріями; (iii) механізми виведення; (iv) плазмідоопосередкована резистентність; та (v) гіразозахисні білки. Всі механізми призводять до зниження чутливості бактерій до фторхінолонів. Перехресна резистентність у межах класу протимікробних препаратів фторхінолонів є поширеним явищем.</w:t>
      </w:r>
    </w:p>
    <w:p w14:paraId="55187169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2809">
        <w:rPr>
          <w:rFonts w:ascii="Times New Roman" w:hAnsi="Times New Roman" w:cs="Times New Roman"/>
          <w:i/>
          <w:iCs/>
          <w:sz w:val="24"/>
          <w:szCs w:val="24"/>
        </w:rPr>
        <w:t>Фармакокінетика</w:t>
      </w:r>
    </w:p>
    <w:p w14:paraId="25C3B14C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Фармакокінетика енрофлоксацину така, що пероральне та парентеральне введення призводить до подібних концентрацій у сироватці крові. Енрофлоксацин має великий об'єм розподілу. У лабораторних тварин та у цільових тварин, було визначено вдвічі та втричі вищі тканинні концентрації, ніж ті, що виявлені в сироватці крові. Органами, в яких досягаються найвищі концентрації, є легені, печінка, нирки, шкіра, кістки та лімфатична система. Енрофлоксацин також розподіляється у спинномозковій рідині, внутрішньоочній рідині та у плоді вагітних тварин. Після підшкірного та внутрішньом’язового введення енрофлоксацин дуже швидко абсорбується завдяки високій біодоступності (приблизно 100% у свиней та великої рогатої худоби) з низьким або помірним зв'язуванням з білками плазми крові (від 20 до 50%). Максимальна концентрація енрофлоксацину в крові досягається через 1,5-2 години, терапевтична концентрація зберігається протягом 24 годин. В ураженій тканині концентрація енрофлоксацину вища, ніж у здоровій.</w:t>
      </w:r>
    </w:p>
    <w:p w14:paraId="5F757684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lastRenderedPageBreak/>
        <w:t>Після внутрішньовенного введення 5 мг енрофлоксацину/кг маси тіла лактуючим коровам площа під кривою концентрації в сироватці крові від лікування до 24 годин (AUC 0-24 год) становила 7,1 мг/год/л. У сироватці крові великої рогатої худоби приблизно 30% вихідної речовини метаболізується до фармакологічно активного ципрофлоксацину (AUC = 2,31 мг/год/л). У молоці більша частина активності препарату припадає на ципрофлоксацин. Максимальна концентрація 4,1 мг/кг досягається протягом другої години лікування. Площа під кривою концентрації в сироватці крові від лікування до 24 годин (AUC0-24 год) становить 22,1 мг/год/л. Речовина та її метаболіти виводяться з молоком з біологічним періодом напіввиведення 2,8 години.</w:t>
      </w:r>
    </w:p>
    <w:p w14:paraId="385091DA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Після підшкірного введенні телятам енрофлоксацину в дозі 5,0 мг/кг м.т. його рівень в плазмі крові 2,0 мкг/мл спостерігається через 1 годину, через 8 годин – 1,5 мкг/мл, через 12 годин – 1,1 мкг/мл, через 24 години – 0,35 мкг/мл. Через 36 годин енрофлоксацин в плазмі крові не виявляється.</w:t>
      </w:r>
    </w:p>
    <w:p w14:paraId="05F82141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Після внутрішньом’язового введення свиням енрофлоксацину в дозі 2,5 мг/кг м.т. середній період напіввиведення та середній час перебування його в плазмі становлять 12,06+/-0,68 та 17,15+/-1,04 години. Максимальна концентрація енрофлоксацину в плазмі дорівнює 1,17 +/-0,23 мкг/мл, а інтервал від ін'єкції до максимальної концентрації становить 1,81+/-0,23 години. Концентрації енрофлоксацину в нирках і печінці (від 0,012 до 0,017 мкг/г) зберігаються до 10 діб; але не виявляються в інших тканинах.</w:t>
      </w:r>
    </w:p>
    <w:p w14:paraId="1B2071EA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Енрофлоксацин виводиться з організму переважно в незміненому вигляді, частково (30-40%) метаболізується у ципрофлоксацин і виділяється з сечею і жовчю. Не викликає нефротоксичного ефекту. </w:t>
      </w:r>
    </w:p>
    <w:p w14:paraId="46BED36E" w14:textId="77777777" w:rsidR="00932F1C" w:rsidRPr="00233539" w:rsidRDefault="00944BA0" w:rsidP="009C280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 xml:space="preserve">Застосування </w:t>
      </w:r>
    </w:p>
    <w:p w14:paraId="21C2105C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2809">
        <w:rPr>
          <w:rFonts w:ascii="Times New Roman" w:hAnsi="Times New Roman" w:cs="Times New Roman"/>
          <w:i/>
          <w:iCs/>
          <w:sz w:val="24"/>
          <w:szCs w:val="24"/>
        </w:rPr>
        <w:t>Велика рогата худоба</w:t>
      </w:r>
    </w:p>
    <w:p w14:paraId="2CFA5464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Лікування тварин, за захворювань органів дихання, що спричинені чутливими до енрофлоксацину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Pasteurella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multocida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Mannheim</w:t>
      </w:r>
      <w:r w:rsidRPr="009C2809">
        <w:rPr>
          <w:rFonts w:ascii="Times New Roman" w:hAnsi="Times New Roman" w:cs="Times New Roman"/>
          <w:i/>
          <w:sz w:val="24"/>
          <w:szCs w:val="24"/>
        </w:rPr>
        <w:t>і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haemolytica</w:t>
      </w:r>
      <w:r w:rsidRPr="009C2809">
        <w:rPr>
          <w:rFonts w:ascii="Times New Roman" w:hAnsi="Times New Roman" w:cs="Times New Roman"/>
          <w:sz w:val="24"/>
          <w:szCs w:val="24"/>
        </w:rPr>
        <w:t xml:space="preserve"> та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Mycoplasma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spp</w:t>
      </w:r>
      <w:r w:rsidRPr="009C2809">
        <w:rPr>
          <w:rFonts w:ascii="Times New Roman" w:hAnsi="Times New Roman" w:cs="Times New Roman"/>
          <w:i/>
          <w:sz w:val="24"/>
          <w:szCs w:val="24"/>
        </w:rPr>
        <w:t>.</w:t>
      </w:r>
      <w:r w:rsidRPr="009C2809">
        <w:rPr>
          <w:rFonts w:ascii="Times New Roman" w:hAnsi="Times New Roman" w:cs="Times New Roman"/>
          <w:sz w:val="24"/>
          <w:szCs w:val="24"/>
        </w:rPr>
        <w:t>.</w:t>
      </w:r>
    </w:p>
    <w:p w14:paraId="1A84584C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 Лікування тварин, за захворювань травного каналу, що спричинені чутливими до енрофлоксацину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Escherichia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coli</w:t>
      </w:r>
      <w:r w:rsidRPr="009C2809">
        <w:rPr>
          <w:rFonts w:ascii="Times New Roman" w:hAnsi="Times New Roman" w:cs="Times New Roman"/>
          <w:sz w:val="24"/>
          <w:szCs w:val="24"/>
        </w:rPr>
        <w:t>..</w:t>
      </w:r>
    </w:p>
    <w:p w14:paraId="623C1886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Лікування тварин, хворих на колісептицемію, спричинену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Escherichia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coli</w:t>
      </w:r>
      <w:r w:rsidRPr="009C2809">
        <w:rPr>
          <w:rFonts w:ascii="Times New Roman" w:hAnsi="Times New Roman" w:cs="Times New Roman"/>
          <w:sz w:val="24"/>
          <w:szCs w:val="24"/>
        </w:rPr>
        <w:t>.</w:t>
      </w:r>
    </w:p>
    <w:p w14:paraId="3685C05F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Лікування тварин за гострого генералізованого маститу, спричиненого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Escherichia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coli</w:t>
      </w:r>
      <w:r w:rsidRPr="009C2809">
        <w:rPr>
          <w:rFonts w:ascii="Times New Roman" w:hAnsi="Times New Roman" w:cs="Times New Roman"/>
          <w:sz w:val="24"/>
          <w:szCs w:val="24"/>
        </w:rPr>
        <w:t>.</w:t>
      </w:r>
    </w:p>
    <w:p w14:paraId="4431C15F" w14:textId="77777777" w:rsidR="009C2809" w:rsidRPr="009C2809" w:rsidRDefault="009C2809" w:rsidP="009C2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i/>
          <w:iCs/>
          <w:sz w:val="24"/>
          <w:szCs w:val="24"/>
        </w:rPr>
        <w:t>Свині</w:t>
      </w:r>
    </w:p>
    <w:p w14:paraId="43D43094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Лікування тварин, за захворювань органів дихання, що спричинені чутливими до енрофлоксацину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Pasteurella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multocida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Mycoplasma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spp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C2809">
        <w:rPr>
          <w:rFonts w:ascii="Times New Roman" w:hAnsi="Times New Roman" w:cs="Times New Roman"/>
          <w:sz w:val="24"/>
          <w:szCs w:val="24"/>
        </w:rPr>
        <w:t>та</w:t>
      </w:r>
      <w:r w:rsidRPr="00D35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Actinobacillus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pleuropneumoniae</w:t>
      </w:r>
      <w:r w:rsidRPr="009C2809">
        <w:rPr>
          <w:rFonts w:ascii="Times New Roman" w:hAnsi="Times New Roman" w:cs="Times New Roman"/>
          <w:i/>
          <w:sz w:val="24"/>
          <w:szCs w:val="24"/>
        </w:rPr>
        <w:t>.</w:t>
      </w:r>
    </w:p>
    <w:p w14:paraId="3E587A27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Лікування тварин, хворих на колісептицемію, спричинену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Escherichia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coli</w:t>
      </w:r>
      <w:r w:rsidRPr="009C2809">
        <w:rPr>
          <w:rFonts w:ascii="Times New Roman" w:hAnsi="Times New Roman" w:cs="Times New Roman"/>
          <w:sz w:val="24"/>
          <w:szCs w:val="24"/>
        </w:rPr>
        <w:t>.</w:t>
      </w:r>
    </w:p>
    <w:p w14:paraId="63530295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Лікування тварин,  хворих на післяродовий синдром метрит-мастит-агалактію (ММА), спричинені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Escherichia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coli</w:t>
      </w:r>
      <w:r w:rsidRPr="009C2809">
        <w:rPr>
          <w:rFonts w:ascii="Times New Roman" w:hAnsi="Times New Roman" w:cs="Times New Roman"/>
          <w:sz w:val="24"/>
          <w:szCs w:val="24"/>
        </w:rPr>
        <w:t xml:space="preserve"> та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Klebsiella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spp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6F4DC" w14:textId="77777777" w:rsidR="009C2809" w:rsidRPr="009C2809" w:rsidRDefault="009C2809" w:rsidP="009C2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Лікування тварин, за захворювань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sz w:val="24"/>
          <w:szCs w:val="24"/>
        </w:rPr>
        <w:t xml:space="preserve">травного каналу чи органів сечовивідної системи, які спричинені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Escherichia</w:t>
      </w:r>
      <w:r w:rsidRPr="009C2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2809">
        <w:rPr>
          <w:rFonts w:ascii="Times New Roman" w:hAnsi="Times New Roman" w:cs="Times New Roman"/>
          <w:i/>
          <w:sz w:val="24"/>
          <w:szCs w:val="24"/>
          <w:lang w:val="en-US"/>
        </w:rPr>
        <w:t>coli</w:t>
      </w:r>
      <w:r w:rsidRPr="009C2809">
        <w:rPr>
          <w:rFonts w:ascii="Times New Roman" w:hAnsi="Times New Roman" w:cs="Times New Roman"/>
          <w:sz w:val="24"/>
          <w:szCs w:val="24"/>
        </w:rPr>
        <w:t>, чутливими до енрофлоксацину.</w:t>
      </w:r>
    </w:p>
    <w:p w14:paraId="743C5085" w14:textId="77777777" w:rsidR="00932F1C" w:rsidRPr="009C280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09">
        <w:rPr>
          <w:rFonts w:ascii="Times New Roman" w:eastAsia="Times New Roman" w:hAnsi="Times New Roman" w:cs="Times New Roman"/>
          <w:b/>
          <w:sz w:val="24"/>
          <w:szCs w:val="24"/>
        </w:rPr>
        <w:t xml:space="preserve">Дозування </w:t>
      </w:r>
    </w:p>
    <w:p w14:paraId="48E9EBCA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i/>
          <w:iCs/>
          <w:sz w:val="24"/>
          <w:szCs w:val="24"/>
        </w:rPr>
        <w:t>Велика рогата худоба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77D52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Підшкірно, 5,0 мг енрофлоксацину на 1 кг маси тіла (відповідає  0,5 мл препарату на 10 кг маси тіла)  один раз на добу. Курс лікування - 5 діб.</w:t>
      </w:r>
    </w:p>
    <w:p w14:paraId="275FA3EF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i/>
          <w:iCs/>
          <w:sz w:val="24"/>
          <w:szCs w:val="24"/>
        </w:rPr>
        <w:t>Свині</w:t>
      </w:r>
      <w:r w:rsidRPr="009C2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0C5F1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Внутрішньом’язово,  2,5 мг енрофлоксацину на 1 кг маси тіла (відповідає 0,25 мл препарату на 10 кг маси тіла тварини) один раз на добу.  Курс лікування - 3-5 діб.</w:t>
      </w:r>
    </w:p>
    <w:p w14:paraId="53567848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lastRenderedPageBreak/>
        <w:t>Не слід вводити в одне місце більше 5 мл для великої рогатої худоби та  2,5 мл для  для свиней. Якщо доза перевищує рекомендований об'єм, її необхідно розділити та вводити в різні ділянки.</w:t>
      </w:r>
    </w:p>
    <w:p w14:paraId="375131CE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>Протипоказання</w:t>
      </w:r>
    </w:p>
    <w:p w14:paraId="40F088E6" w14:textId="77777777" w:rsidR="009C2809" w:rsidRPr="009C2809" w:rsidRDefault="009C2809" w:rsidP="009C2809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Не застосовувати у випадках гіперчутливості до активної речовини або до будь-якої з допоміжних речовин</w:t>
      </w:r>
      <w:r w:rsidRPr="009C2809">
        <w:rPr>
          <w:rFonts w:ascii="Times New Roman" w:hAnsi="Times New Roman"/>
          <w:sz w:val="24"/>
          <w:szCs w:val="24"/>
        </w:rPr>
        <w:t>.</w:t>
      </w:r>
    </w:p>
    <w:p w14:paraId="66C0A9F5" w14:textId="77777777" w:rsidR="009C2809" w:rsidRPr="009C2809" w:rsidRDefault="009C2809" w:rsidP="009C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 xml:space="preserve">Не застосовувати тваринам з порушенням функції печінки або нирок. </w:t>
      </w:r>
    </w:p>
    <w:p w14:paraId="08450402" w14:textId="77777777" w:rsidR="009C2809" w:rsidRPr="009C2809" w:rsidRDefault="009C2809" w:rsidP="009C2809">
      <w:pPr>
        <w:shd w:val="clear" w:color="auto" w:fill="FFFFFF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Не застосовувати  тваринам із порушенням розвитку хрящової та кісткової тканин, а також з ознаками захворювань центральної нервової системи.</w:t>
      </w:r>
    </w:p>
    <w:p w14:paraId="5AB778B2" w14:textId="77777777" w:rsidR="009C2809" w:rsidRPr="009C2809" w:rsidRDefault="009C2809" w:rsidP="009C2809">
      <w:pPr>
        <w:shd w:val="clear" w:color="auto" w:fill="FFFFFF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Не застосовувати для нецільових тварин.</w:t>
      </w:r>
    </w:p>
    <w:p w14:paraId="4B9E38CD" w14:textId="77777777" w:rsidR="009C2809" w:rsidRPr="009C2809" w:rsidRDefault="009C2809" w:rsidP="009C2809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Не застосовувати для профілактики. Не застосовувати супоросним свиноматкам.</w:t>
      </w:r>
    </w:p>
    <w:p w14:paraId="0FF5FF25" w14:textId="77777777" w:rsidR="009C2809" w:rsidRPr="009C2809" w:rsidRDefault="009C2809" w:rsidP="009C2809">
      <w:pPr>
        <w:shd w:val="clear" w:color="auto" w:fill="FFFFFF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 xml:space="preserve">Не застосовувати у випадках відомої резистентності </w:t>
      </w:r>
      <w:r w:rsidRPr="009C2809">
        <w:rPr>
          <w:rFonts w:ascii="Times New Roman" w:hAnsi="Times New Roman"/>
          <w:iCs/>
          <w:sz w:val="24"/>
          <w:szCs w:val="24"/>
        </w:rPr>
        <w:t xml:space="preserve">мікроорганізмів </w:t>
      </w:r>
      <w:r w:rsidRPr="009C2809">
        <w:rPr>
          <w:rFonts w:ascii="Times New Roman" w:hAnsi="Times New Roman"/>
          <w:sz w:val="24"/>
          <w:szCs w:val="24"/>
        </w:rPr>
        <w:t>до хінолонів.</w:t>
      </w:r>
    </w:p>
    <w:p w14:paraId="6B49ECC8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tabs>
          <w:tab w:val="left" w:pos="404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>Застереження</w:t>
      </w:r>
    </w:p>
    <w:p w14:paraId="0E0D934B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tabs>
          <w:tab w:val="left" w:pos="404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i/>
          <w:sz w:val="24"/>
          <w:szCs w:val="24"/>
        </w:rPr>
        <w:t xml:space="preserve">Побічна дія </w:t>
      </w:r>
    </w:p>
    <w:p w14:paraId="39D8679B" w14:textId="77777777" w:rsidR="009C2809" w:rsidRPr="009C2809" w:rsidRDefault="009C2809" w:rsidP="009C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Внутрішньовенна ін'єкція може спричинити шокові реакції.</w:t>
      </w:r>
    </w:p>
    <w:p w14:paraId="3E0B8A76" w14:textId="77777777" w:rsidR="009C2809" w:rsidRPr="009C2809" w:rsidRDefault="009C2809" w:rsidP="009C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C2809">
        <w:rPr>
          <w:rFonts w:ascii="Times New Roman" w:hAnsi="Times New Roman" w:cs="Times New Roman"/>
          <w:sz w:val="24"/>
          <w:szCs w:val="24"/>
        </w:rPr>
        <w:t>У рідкісних випадках</w:t>
      </w:r>
      <w:r w:rsidRPr="009C2809">
        <w:rPr>
          <w:rFonts w:ascii="Times New Roman" w:hAnsi="Times New Roman"/>
          <w:sz w:val="24"/>
          <w:szCs w:val="24"/>
        </w:rPr>
        <w:t xml:space="preserve"> у </w:t>
      </w:r>
      <w:r w:rsidRPr="009C2809">
        <w:rPr>
          <w:rFonts w:ascii="Times New Roman" w:hAnsi="Times New Roman" w:cs="Times New Roman"/>
          <w:sz w:val="24"/>
          <w:szCs w:val="24"/>
        </w:rPr>
        <w:t>місці ін'єкції можуть виникнути місцеві тканинні реакції.</w:t>
      </w:r>
    </w:p>
    <w:p w14:paraId="5BCBB2F2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Короткочасні порушення функції травного каналу можливі в рідкісних випадках.</w:t>
      </w:r>
    </w:p>
    <w:p w14:paraId="309CE533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Фторхінолони можуть викликати артропатії та кульгавість у молодих тварин, яка виникає внаслідок пошкодження суглобових хрящів.</w:t>
      </w:r>
    </w:p>
    <w:p w14:paraId="0E11B5F7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 xml:space="preserve">У разі появи алергічних реакцій використання препарату припиняють та призначають тварині антигістамінні та симптоматичні препарати. </w:t>
      </w:r>
    </w:p>
    <w:p w14:paraId="587E6F70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i/>
          <w:sz w:val="24"/>
          <w:szCs w:val="24"/>
        </w:rPr>
        <w:t>Особливості застереження при використанні</w:t>
      </w:r>
    </w:p>
    <w:p w14:paraId="05860A10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51467364"/>
      <w:r w:rsidRPr="009C2809">
        <w:rPr>
          <w:rFonts w:ascii="Times New Roman" w:hAnsi="Times New Roman"/>
          <w:sz w:val="24"/>
          <w:szCs w:val="24"/>
        </w:rPr>
        <w:t>Через можливий розвиток резистентних штамів мікроорганізмів енрофлоксацин, як і всі фторхінолони, не можна використовувати при інфекціях середньої важкості.</w:t>
      </w:r>
    </w:p>
    <w:p w14:paraId="023CAA49" w14:textId="77777777" w:rsidR="009C2809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Перед застосуванням слід провести тест на чутливість мікроорганізмів-збудників захворювання  до енрофлоксацину.</w:t>
      </w:r>
    </w:p>
    <w:bookmarkEnd w:id="0"/>
    <w:p w14:paraId="6C5D54E9" w14:textId="77777777" w:rsidR="00932F1C" w:rsidRPr="009C280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09">
        <w:rPr>
          <w:rFonts w:ascii="Times New Roman" w:eastAsia="Times New Roman" w:hAnsi="Times New Roman" w:cs="Times New Roman"/>
          <w:i/>
          <w:sz w:val="24"/>
          <w:szCs w:val="24"/>
        </w:rPr>
        <w:t>Застосування під час вагітності, лактації, несучості</w:t>
      </w:r>
    </w:p>
    <w:p w14:paraId="538F56CC" w14:textId="77777777" w:rsidR="00B56F4D" w:rsidRPr="009C2809" w:rsidRDefault="00B56F4D" w:rsidP="009C2809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2809">
        <w:rPr>
          <w:rFonts w:ascii="Times New Roman" w:hAnsi="Times New Roman" w:cs="Times New Roman"/>
          <w:sz w:val="24"/>
          <w:szCs w:val="24"/>
          <w:lang w:eastAsia="ru-RU"/>
        </w:rPr>
        <w:t>Велика рогата худоба:</w:t>
      </w:r>
      <w:r w:rsidRPr="009C2809">
        <w:rPr>
          <w:rFonts w:ascii="Times New Roman" w:hAnsi="Times New Roman" w:cs="Times New Roman"/>
          <w:sz w:val="24"/>
          <w:szCs w:val="24"/>
        </w:rPr>
        <w:t xml:space="preserve"> можна застосовувати під час вагітності та лактації.</w:t>
      </w:r>
    </w:p>
    <w:p w14:paraId="3D01AD19" w14:textId="77777777" w:rsidR="00CD5B66" w:rsidRPr="009C2809" w:rsidRDefault="00B56F4D" w:rsidP="009C280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809">
        <w:rPr>
          <w:rFonts w:ascii="Times New Roman" w:hAnsi="Times New Roman" w:cs="Times New Roman"/>
          <w:sz w:val="24"/>
          <w:szCs w:val="24"/>
          <w:lang w:eastAsia="ru-RU"/>
        </w:rPr>
        <w:t>Не застосовувти супоросним свиноматкам.</w:t>
      </w:r>
      <w:r w:rsidR="00CD5B66" w:rsidRPr="009C2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5A5B85" w14:textId="77777777" w:rsidR="00932F1C" w:rsidRPr="009C280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809">
        <w:rPr>
          <w:rFonts w:ascii="Times New Roman" w:eastAsia="Times New Roman" w:hAnsi="Times New Roman" w:cs="Times New Roman"/>
          <w:i/>
          <w:sz w:val="24"/>
          <w:szCs w:val="24"/>
        </w:rPr>
        <w:t>Взаємодія з іншими засобами та інші форми взаємодії</w:t>
      </w:r>
    </w:p>
    <w:p w14:paraId="1975C314" w14:textId="77777777" w:rsidR="009C2809" w:rsidRPr="009C2809" w:rsidRDefault="009C2809" w:rsidP="009C280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При одночасному застосуванні енрофлоксацину з засобами, що містять магній та алюміній, абсорбція енрофлоксацину знижується.</w:t>
      </w:r>
      <w:r w:rsidRPr="009C2809">
        <w:rPr>
          <w:sz w:val="24"/>
          <w:szCs w:val="24"/>
        </w:rPr>
        <w:t xml:space="preserve"> </w:t>
      </w:r>
      <w:r w:rsidRPr="009C2809">
        <w:rPr>
          <w:rFonts w:ascii="Times New Roman" w:hAnsi="Times New Roman"/>
          <w:sz w:val="24"/>
          <w:szCs w:val="24"/>
        </w:rPr>
        <w:t>Не використовувати одночасно з теофіліном, кофеїном, антипірином та антибіотиками групи макролідів, тетрациклінами, лінкозамідами та хлорамфеніколом.</w:t>
      </w:r>
    </w:p>
    <w:p w14:paraId="55C98DDD" w14:textId="77777777" w:rsidR="00932F1C" w:rsidRPr="00233539" w:rsidRDefault="00944BA0" w:rsidP="009C280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i/>
          <w:sz w:val="24"/>
          <w:szCs w:val="24"/>
        </w:rPr>
        <w:t>Період виведення (каренція)</w:t>
      </w:r>
    </w:p>
    <w:p w14:paraId="30542895" w14:textId="77777777" w:rsidR="009C2809" w:rsidRPr="009C2809" w:rsidRDefault="009C2809" w:rsidP="009C2809">
      <w:pPr>
        <w:widowControl w:val="0"/>
        <w:pBdr>
          <w:top w:val="nil"/>
          <w:left w:val="nil"/>
          <w:bottom w:val="nil"/>
          <w:right w:val="nil"/>
          <w:between w:val="nil"/>
        </w:pBdr>
        <w:ind w:right="-35"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М</w:t>
      </w:r>
      <w:r w:rsidRPr="00D35D03">
        <w:rPr>
          <w:rFonts w:ascii="Times New Roman" w:hAnsi="Times New Roman"/>
          <w:sz w:val="24"/>
          <w:szCs w:val="24"/>
          <w:lang w:val="ru-RU"/>
        </w:rPr>
        <w:t>'</w:t>
      </w:r>
      <w:r w:rsidRPr="009C2809">
        <w:rPr>
          <w:rFonts w:ascii="Times New Roman" w:hAnsi="Times New Roman"/>
          <w:sz w:val="24"/>
          <w:szCs w:val="24"/>
        </w:rPr>
        <w:t>ясо та субпродукти - 14 діб.</w:t>
      </w:r>
    </w:p>
    <w:p w14:paraId="27A5B90B" w14:textId="77777777" w:rsidR="009C2809" w:rsidRPr="009C2809" w:rsidRDefault="009C2809" w:rsidP="009C2809">
      <w:pPr>
        <w:widowControl w:val="0"/>
        <w:pBdr>
          <w:top w:val="nil"/>
          <w:left w:val="nil"/>
          <w:bottom w:val="nil"/>
          <w:right w:val="nil"/>
          <w:between w:val="nil"/>
        </w:pBdr>
        <w:ind w:right="-35" w:firstLine="567"/>
        <w:jc w:val="both"/>
        <w:rPr>
          <w:rFonts w:ascii="Times New Roman" w:hAnsi="Times New Roman"/>
          <w:sz w:val="24"/>
          <w:szCs w:val="24"/>
        </w:rPr>
      </w:pPr>
      <w:r w:rsidRPr="009C2809">
        <w:rPr>
          <w:rFonts w:ascii="Times New Roman" w:hAnsi="Times New Roman"/>
          <w:sz w:val="24"/>
          <w:szCs w:val="24"/>
        </w:rPr>
        <w:t>Молоко -  7 ді</w:t>
      </w:r>
      <w:r w:rsidR="00CE436B">
        <w:rPr>
          <w:rFonts w:ascii="Times New Roman" w:hAnsi="Times New Roman"/>
          <w:sz w:val="24"/>
          <w:szCs w:val="24"/>
        </w:rPr>
        <w:t>б</w:t>
      </w:r>
      <w:r w:rsidRPr="009C2809">
        <w:rPr>
          <w:rFonts w:ascii="Times New Roman" w:hAnsi="Times New Roman"/>
          <w:sz w:val="24"/>
          <w:szCs w:val="24"/>
        </w:rPr>
        <w:t>.</w:t>
      </w:r>
    </w:p>
    <w:p w14:paraId="1BB89777" w14:textId="77777777" w:rsidR="009C2809" w:rsidRPr="009C2809" w:rsidRDefault="009C2809" w:rsidP="009C2809">
      <w:pPr>
        <w:widowControl w:val="0"/>
        <w:pBdr>
          <w:top w:val="nil"/>
          <w:left w:val="nil"/>
          <w:bottom w:val="nil"/>
          <w:right w:val="nil"/>
          <w:between w:val="nil"/>
        </w:pBdr>
        <w:ind w:right="-35" w:firstLine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9C2809">
        <w:rPr>
          <w:rFonts w:ascii="Times New Roman" w:hAnsi="Times New Roman"/>
          <w:sz w:val="24"/>
          <w:szCs w:val="24"/>
        </w:rPr>
        <w:t>Отримані раніше вказаного терміну м’ясо та молоко утилізують або згодовують непродуктивним тваринам, залежно від висновку лікаря ветеринарної медицини.</w:t>
      </w:r>
    </w:p>
    <w:p w14:paraId="13977A1D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>Форма випуску</w:t>
      </w:r>
    </w:p>
    <w:p w14:paraId="353461C2" w14:textId="77777777" w:rsidR="00E60383" w:rsidRPr="00E60383" w:rsidRDefault="00E60383" w:rsidP="00E603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D03">
        <w:rPr>
          <w:rFonts w:ascii="Times New Roman" w:hAnsi="Times New Roman"/>
          <w:color w:val="000000"/>
          <w:sz w:val="24"/>
          <w:szCs w:val="24"/>
        </w:rPr>
        <w:t>Флакони з прозорого скла І типу об'ємом 50 і 100</w:t>
      </w:r>
      <w:r w:rsidRPr="00E603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5D03">
        <w:rPr>
          <w:rFonts w:ascii="Times New Roman" w:hAnsi="Times New Roman"/>
          <w:color w:val="000000"/>
          <w:sz w:val="24"/>
          <w:szCs w:val="24"/>
        </w:rPr>
        <w:t>мл,</w:t>
      </w:r>
      <w:r w:rsidRPr="00E60383">
        <w:rPr>
          <w:rFonts w:ascii="Times New Roman" w:hAnsi="Times New Roman" w:cs="Times New Roman"/>
          <w:sz w:val="24"/>
          <w:szCs w:val="24"/>
        </w:rPr>
        <w:t xml:space="preserve">, закриті бутилкаучуковими </w:t>
      </w:r>
      <w:r>
        <w:rPr>
          <w:rFonts w:ascii="Times New Roman" w:hAnsi="Times New Roman" w:cs="Times New Roman"/>
          <w:sz w:val="24"/>
          <w:szCs w:val="24"/>
        </w:rPr>
        <w:t>корками</w:t>
      </w:r>
      <w:r w:rsidRPr="00E60383">
        <w:rPr>
          <w:rFonts w:ascii="Times New Roman" w:hAnsi="Times New Roman" w:cs="Times New Roman"/>
          <w:sz w:val="24"/>
          <w:szCs w:val="24"/>
        </w:rPr>
        <w:t xml:space="preserve"> та алюмінієвими ковпачками.</w:t>
      </w:r>
    </w:p>
    <w:p w14:paraId="3597244C" w14:textId="77777777" w:rsidR="00932F1C" w:rsidRPr="00233539" w:rsidRDefault="00944BA0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 xml:space="preserve">Зберігання </w:t>
      </w:r>
    </w:p>
    <w:p w14:paraId="025842C4" w14:textId="77777777" w:rsidR="004E0538" w:rsidRPr="004E0538" w:rsidRDefault="004E0538" w:rsidP="004E0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538">
        <w:rPr>
          <w:rFonts w:ascii="Times New Roman" w:hAnsi="Times New Roman" w:cs="Times New Roman"/>
          <w:sz w:val="24"/>
          <w:szCs w:val="24"/>
        </w:rPr>
        <w:t>Зберігати при температурі нижче 25 °C. Не допускати зам</w:t>
      </w:r>
      <w:r>
        <w:rPr>
          <w:rFonts w:ascii="Times New Roman" w:hAnsi="Times New Roman" w:cs="Times New Roman"/>
          <w:sz w:val="24"/>
          <w:szCs w:val="24"/>
        </w:rPr>
        <w:t>ерзання</w:t>
      </w:r>
      <w:r w:rsidRPr="004E0538">
        <w:rPr>
          <w:rFonts w:ascii="Times New Roman" w:hAnsi="Times New Roman" w:cs="Times New Roman"/>
          <w:sz w:val="24"/>
          <w:szCs w:val="24"/>
        </w:rPr>
        <w:t>.</w:t>
      </w:r>
    </w:p>
    <w:p w14:paraId="0F0613CD" w14:textId="77777777" w:rsidR="004E0538" w:rsidRPr="004E0538" w:rsidRDefault="004E0538" w:rsidP="004E0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538">
        <w:rPr>
          <w:rFonts w:ascii="Times New Roman" w:hAnsi="Times New Roman" w:cs="Times New Roman"/>
          <w:sz w:val="24"/>
          <w:szCs w:val="24"/>
        </w:rPr>
        <w:t>Захищати від світла.</w:t>
      </w:r>
    </w:p>
    <w:p w14:paraId="77325499" w14:textId="77777777" w:rsidR="004E0538" w:rsidRPr="004E0538" w:rsidRDefault="004E0538" w:rsidP="004E0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538">
        <w:rPr>
          <w:rFonts w:ascii="Times New Roman" w:hAnsi="Times New Roman" w:cs="Times New Roman"/>
          <w:sz w:val="24"/>
          <w:szCs w:val="24"/>
        </w:rPr>
        <w:t xml:space="preserve">Після першого відбору зі флакону, препарат необхідно використати протягом 28 діб, при умові зберігання в сухому темному місці при температурі від </w:t>
      </w:r>
      <w:r w:rsidRPr="00D35D03">
        <w:rPr>
          <w:rFonts w:ascii="Times New Roman" w:hAnsi="Times New Roman" w:cs="Times New Roman"/>
          <w:sz w:val="24"/>
          <w:szCs w:val="24"/>
        </w:rPr>
        <w:t xml:space="preserve">2 </w:t>
      </w:r>
      <w:r w:rsidRPr="004E0538">
        <w:rPr>
          <w:rFonts w:ascii="Times New Roman" w:hAnsi="Times New Roman" w:cs="Times New Roman"/>
          <w:sz w:val="24"/>
          <w:szCs w:val="24"/>
        </w:rPr>
        <w:t xml:space="preserve">до </w:t>
      </w:r>
      <w:r w:rsidRPr="00D35D03">
        <w:rPr>
          <w:rFonts w:ascii="Times New Roman" w:hAnsi="Times New Roman" w:cs="Times New Roman"/>
          <w:sz w:val="24"/>
          <w:szCs w:val="24"/>
        </w:rPr>
        <w:t>8</w:t>
      </w:r>
      <w:r w:rsidRPr="004E0538">
        <w:rPr>
          <w:rFonts w:ascii="Times New Roman" w:hAnsi="Times New Roman" w:cs="Times New Roman"/>
          <w:sz w:val="24"/>
          <w:szCs w:val="24"/>
        </w:rPr>
        <w:t xml:space="preserve">°С. </w:t>
      </w:r>
    </w:p>
    <w:p w14:paraId="60E45A1B" w14:textId="77777777" w:rsidR="004E0538" w:rsidRDefault="004E0538" w:rsidP="004E0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538">
        <w:rPr>
          <w:rFonts w:ascii="Times New Roman" w:hAnsi="Times New Roman" w:cs="Times New Roman"/>
          <w:sz w:val="24"/>
          <w:szCs w:val="24"/>
        </w:rPr>
        <w:t>Зберігати у недоступному для дітей місці.</w:t>
      </w:r>
    </w:p>
    <w:p w14:paraId="3361A6A2" w14:textId="77777777" w:rsidR="00D35D03" w:rsidRPr="004E0538" w:rsidRDefault="00D35D03" w:rsidP="004E0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Термін придатності: 2 роки.</w:t>
      </w:r>
    </w:p>
    <w:p w14:paraId="4442731D" w14:textId="77777777" w:rsidR="004E0538" w:rsidRPr="004E0538" w:rsidRDefault="004E0538" w:rsidP="004E053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538">
        <w:rPr>
          <w:rFonts w:ascii="Times New Roman" w:hAnsi="Times New Roman" w:cs="Times New Roman"/>
          <w:b/>
          <w:sz w:val="24"/>
          <w:szCs w:val="24"/>
        </w:rPr>
        <w:t xml:space="preserve">Правила відпуску </w:t>
      </w:r>
    </w:p>
    <w:p w14:paraId="4446E658" w14:textId="77777777" w:rsidR="004E0538" w:rsidRPr="004E0538" w:rsidRDefault="004E0538" w:rsidP="004E053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538">
        <w:rPr>
          <w:rFonts w:ascii="Times New Roman" w:hAnsi="Times New Roman" w:cs="Times New Roman"/>
          <w:sz w:val="24"/>
          <w:szCs w:val="24"/>
        </w:rPr>
        <w:t>За рецептом.</w:t>
      </w:r>
    </w:p>
    <w:p w14:paraId="6EFF8A65" w14:textId="77777777" w:rsidR="00E82F82" w:rsidRPr="00233539" w:rsidRDefault="00E82F82" w:rsidP="009C2809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539">
        <w:rPr>
          <w:rFonts w:ascii="Times New Roman" w:eastAsia="Times New Roman" w:hAnsi="Times New Roman" w:cs="Times New Roman"/>
          <w:b/>
          <w:sz w:val="24"/>
          <w:szCs w:val="24"/>
        </w:rPr>
        <w:t>Лише для ветеринарної медицини!</w:t>
      </w:r>
    </w:p>
    <w:p w14:paraId="5C6D2905" w14:textId="77777777" w:rsidR="00BA266B" w:rsidRPr="009C2809" w:rsidRDefault="009C2809" w:rsidP="009C280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809">
        <w:rPr>
          <w:rFonts w:ascii="Times New Roman" w:hAnsi="Times New Roman"/>
          <w:b/>
          <w:sz w:val="24"/>
          <w:szCs w:val="24"/>
          <w:lang w:eastAsia="ru-RU"/>
        </w:rPr>
        <w:t>Назва та місцезнаходження власника реєстраційного посвідчення</w:t>
      </w:r>
    </w:p>
    <w:p w14:paraId="62CB870C" w14:textId="77777777" w:rsidR="0086144D" w:rsidRPr="0086144D" w:rsidRDefault="0086144D" w:rsidP="009C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>Кепро Б.В</w:t>
      </w:r>
    </w:p>
    <w:p w14:paraId="3508B638" w14:textId="77777777" w:rsidR="0086144D" w:rsidRPr="0086144D" w:rsidRDefault="0086144D" w:rsidP="009C28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 xml:space="preserve">Куіперсвег 9, 3449 </w:t>
      </w:r>
      <w:r w:rsidRPr="0086144D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86144D">
        <w:rPr>
          <w:rFonts w:ascii="Times New Roman" w:hAnsi="Times New Roman" w:cs="Times New Roman"/>
          <w:sz w:val="24"/>
          <w:szCs w:val="24"/>
        </w:rPr>
        <w:t xml:space="preserve"> Воерден</w:t>
      </w:r>
    </w:p>
    <w:p w14:paraId="2A435A89" w14:textId="77777777" w:rsidR="0086144D" w:rsidRPr="0086144D" w:rsidRDefault="0086144D" w:rsidP="009C28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>Нідерланди</w:t>
      </w:r>
    </w:p>
    <w:p w14:paraId="74F50B97" w14:textId="77777777" w:rsidR="009C2809" w:rsidRDefault="009C2809" w:rsidP="009C2809">
      <w:pPr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7CA872E" w14:textId="77777777" w:rsidR="0086144D" w:rsidRPr="0086144D" w:rsidRDefault="0086144D" w:rsidP="009C2809">
      <w:pPr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6144D">
        <w:rPr>
          <w:rFonts w:ascii="Times New Roman" w:hAnsi="Times New Roman"/>
          <w:b/>
          <w:sz w:val="24"/>
          <w:szCs w:val="24"/>
          <w:lang w:eastAsia="ru-RU"/>
        </w:rPr>
        <w:t>Назва та місцезнаходження виробника (виробників)</w:t>
      </w:r>
    </w:p>
    <w:p w14:paraId="2FB0DC22" w14:textId="77777777" w:rsidR="0086144D" w:rsidRPr="0086144D" w:rsidRDefault="0086144D" w:rsidP="009C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>Кепро Б.В</w:t>
      </w:r>
    </w:p>
    <w:p w14:paraId="2EF9D7E6" w14:textId="77777777" w:rsidR="0086144D" w:rsidRPr="0086144D" w:rsidRDefault="0086144D" w:rsidP="009C28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 xml:space="preserve">Куіперсвег 9, 3449 </w:t>
      </w:r>
      <w:r w:rsidRPr="0086144D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86144D">
        <w:rPr>
          <w:rFonts w:ascii="Times New Roman" w:hAnsi="Times New Roman" w:cs="Times New Roman"/>
          <w:sz w:val="24"/>
          <w:szCs w:val="24"/>
        </w:rPr>
        <w:t xml:space="preserve"> Воерден</w:t>
      </w:r>
    </w:p>
    <w:p w14:paraId="41DC5A56" w14:textId="77777777" w:rsidR="0086144D" w:rsidRPr="0086144D" w:rsidRDefault="0086144D" w:rsidP="009C28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>Нідерланди</w:t>
      </w:r>
    </w:p>
    <w:p w14:paraId="3D826F88" w14:textId="77777777" w:rsidR="0086144D" w:rsidRPr="0086144D" w:rsidRDefault="0086144D" w:rsidP="009C28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FD8986" w14:textId="77777777" w:rsidR="0086144D" w:rsidRPr="0086144D" w:rsidRDefault="0086144D" w:rsidP="009C28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>ФармаПарк Продакшн ОЮ</w:t>
      </w:r>
      <w:r w:rsidRPr="008614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91C0B5" w14:textId="77777777" w:rsidR="0086144D" w:rsidRPr="0086144D" w:rsidRDefault="0086144D" w:rsidP="009C28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>вул.Нуіа 2, 11415 Таллін</w:t>
      </w:r>
    </w:p>
    <w:p w14:paraId="0E9AB03B" w14:textId="77777777" w:rsidR="0086144D" w:rsidRPr="0086144D" w:rsidRDefault="0086144D" w:rsidP="009C28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4D">
        <w:rPr>
          <w:rFonts w:ascii="Times New Roman" w:hAnsi="Times New Roman" w:cs="Times New Roman"/>
          <w:sz w:val="24"/>
          <w:szCs w:val="24"/>
        </w:rPr>
        <w:t>Естонія</w:t>
      </w:r>
    </w:p>
    <w:p w14:paraId="5F677E0E" w14:textId="77777777" w:rsidR="00932F1C" w:rsidRPr="0086144D" w:rsidRDefault="00932F1C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05BC8E3" w14:textId="77777777" w:rsidR="00932F1C" w:rsidRPr="00233539" w:rsidRDefault="00932F1C" w:rsidP="009C280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sectPr w:rsidR="00932F1C" w:rsidRPr="00233539" w:rsidSect="009C2809">
      <w:headerReference w:type="default" r:id="rId7"/>
      <w:footerReference w:type="default" r:id="rId8"/>
      <w:pgSz w:w="11906" w:h="16838"/>
      <w:pgMar w:top="567" w:right="706" w:bottom="1177" w:left="170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DF9F9" w14:textId="77777777" w:rsidR="00FB7EFB" w:rsidRDefault="00FB7EFB">
      <w:r>
        <w:separator/>
      </w:r>
    </w:p>
  </w:endnote>
  <w:endnote w:type="continuationSeparator" w:id="0">
    <w:p w14:paraId="37C7E8A6" w14:textId="77777777" w:rsidR="00FB7EFB" w:rsidRDefault="00FB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65AD5" w14:textId="2E36052C" w:rsidR="00FB7EFB" w:rsidRDefault="00FB7E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0401A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14:paraId="419782FB" w14:textId="77777777" w:rsidR="00FB7EFB" w:rsidRDefault="00FB7E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CB345" w14:textId="77777777" w:rsidR="00FB7EFB" w:rsidRDefault="00FB7EFB">
      <w:r>
        <w:separator/>
      </w:r>
    </w:p>
  </w:footnote>
  <w:footnote w:type="continuationSeparator" w:id="0">
    <w:p w14:paraId="3C540B35" w14:textId="77777777" w:rsidR="00FB7EFB" w:rsidRDefault="00FB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18C41" w14:textId="77777777" w:rsidR="00FB7EFB" w:rsidRDefault="00FB7EFB" w:rsidP="009C2809">
    <w:pPr>
      <w:pBdr>
        <w:top w:val="nil"/>
        <w:left w:val="nil"/>
        <w:bottom w:val="nil"/>
        <w:right w:val="nil"/>
        <w:between w:val="nil"/>
      </w:pBdr>
      <w:ind w:firstLine="72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Додаток 2</w:t>
    </w:r>
  </w:p>
  <w:p w14:paraId="46BE4BBD" w14:textId="77777777" w:rsidR="00FB7EFB" w:rsidRDefault="00FB7EFB" w:rsidP="009C2809">
    <w:pPr>
      <w:pBdr>
        <w:top w:val="nil"/>
        <w:left w:val="nil"/>
        <w:bottom w:val="nil"/>
        <w:right w:val="nil"/>
        <w:between w:val="nil"/>
      </w:pBdr>
      <w:ind w:firstLine="709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до реєстраційного посвідчення </w:t>
    </w:r>
    <w:r w:rsidRPr="0086144D">
      <w:rPr>
        <w:rFonts w:ascii="Times New Roman" w:eastAsia="Times New Roman" w:hAnsi="Times New Roman" w:cs="Times New Roman"/>
        <w:color w:val="000000"/>
        <w:sz w:val="24"/>
        <w:szCs w:val="24"/>
        <w:highlight w:val="yellow"/>
      </w:rPr>
      <w:t>AА-00000-01-00</w:t>
    </w:r>
  </w:p>
  <w:p w14:paraId="0D6C7F5C" w14:textId="77777777" w:rsidR="00FB7EFB" w:rsidRPr="00233539" w:rsidRDefault="00FB7EFB" w:rsidP="009C2809">
    <w:pPr>
      <w:pBdr>
        <w:top w:val="nil"/>
        <w:left w:val="nil"/>
        <w:bottom w:val="nil"/>
        <w:right w:val="nil"/>
        <w:between w:val="nil"/>
      </w:pBdr>
      <w:spacing w:after="240"/>
      <w:ind w:firstLine="709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від</w:t>
    </w:r>
  </w:p>
  <w:p w14:paraId="165E9CE7" w14:textId="77777777" w:rsidR="00FB7EFB" w:rsidRDefault="00FB7E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652E7"/>
    <w:multiLevelType w:val="multilevel"/>
    <w:tmpl w:val="39BEA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F1C"/>
    <w:rsid w:val="00076986"/>
    <w:rsid w:val="000B35F0"/>
    <w:rsid w:val="000B409A"/>
    <w:rsid w:val="000D2CB3"/>
    <w:rsid w:val="00102275"/>
    <w:rsid w:val="001449AA"/>
    <w:rsid w:val="00165C0C"/>
    <w:rsid w:val="0018131E"/>
    <w:rsid w:val="00216E86"/>
    <w:rsid w:val="00233539"/>
    <w:rsid w:val="002B3A48"/>
    <w:rsid w:val="003005E7"/>
    <w:rsid w:val="00390BCB"/>
    <w:rsid w:val="0042213F"/>
    <w:rsid w:val="004669A7"/>
    <w:rsid w:val="004671AD"/>
    <w:rsid w:val="0048277D"/>
    <w:rsid w:val="004D1431"/>
    <w:rsid w:val="004D3A17"/>
    <w:rsid w:val="004E0538"/>
    <w:rsid w:val="00502213"/>
    <w:rsid w:val="00547EE1"/>
    <w:rsid w:val="005D1F67"/>
    <w:rsid w:val="005F3C33"/>
    <w:rsid w:val="0065785E"/>
    <w:rsid w:val="0068341C"/>
    <w:rsid w:val="006C00CA"/>
    <w:rsid w:val="006C6999"/>
    <w:rsid w:val="00706C77"/>
    <w:rsid w:val="0072338A"/>
    <w:rsid w:val="00770F01"/>
    <w:rsid w:val="007E3875"/>
    <w:rsid w:val="00817C59"/>
    <w:rsid w:val="0086144D"/>
    <w:rsid w:val="008C23A3"/>
    <w:rsid w:val="00932F1C"/>
    <w:rsid w:val="00944BA0"/>
    <w:rsid w:val="00971118"/>
    <w:rsid w:val="00971504"/>
    <w:rsid w:val="009C2809"/>
    <w:rsid w:val="009D00C2"/>
    <w:rsid w:val="00A000DC"/>
    <w:rsid w:val="00B25A34"/>
    <w:rsid w:val="00B3712E"/>
    <w:rsid w:val="00B56F4D"/>
    <w:rsid w:val="00B71FE3"/>
    <w:rsid w:val="00BA266B"/>
    <w:rsid w:val="00C74C06"/>
    <w:rsid w:val="00C76945"/>
    <w:rsid w:val="00CD5B66"/>
    <w:rsid w:val="00CE436B"/>
    <w:rsid w:val="00D32823"/>
    <w:rsid w:val="00D35D03"/>
    <w:rsid w:val="00DA7243"/>
    <w:rsid w:val="00DC03FE"/>
    <w:rsid w:val="00DC74B0"/>
    <w:rsid w:val="00DE6842"/>
    <w:rsid w:val="00E60383"/>
    <w:rsid w:val="00E82F82"/>
    <w:rsid w:val="00EC407E"/>
    <w:rsid w:val="00F0401A"/>
    <w:rsid w:val="00F27B81"/>
    <w:rsid w:val="00F86880"/>
    <w:rsid w:val="00F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A572"/>
  <w15:docId w15:val="{E1369EAC-63D1-4F8A-8CA1-CD4C816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01"/>
  </w:style>
  <w:style w:type="paragraph" w:styleId="1">
    <w:name w:val="heading 1"/>
    <w:basedOn w:val="a"/>
    <w:next w:val="a"/>
    <w:uiPriority w:val="9"/>
    <w:qFormat/>
    <w:rsid w:val="00770F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70F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70F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70F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70F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70F0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70F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70F0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70F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770F0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header"/>
    <w:basedOn w:val="a"/>
    <w:link w:val="a7"/>
    <w:uiPriority w:val="99"/>
    <w:unhideWhenUsed/>
    <w:rsid w:val="009C2809"/>
    <w:pPr>
      <w:tabs>
        <w:tab w:val="center" w:pos="4513"/>
        <w:tab w:val="right" w:pos="9026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C2809"/>
  </w:style>
  <w:style w:type="paragraph" w:styleId="a8">
    <w:name w:val="footer"/>
    <w:basedOn w:val="a"/>
    <w:link w:val="a9"/>
    <w:uiPriority w:val="99"/>
    <w:unhideWhenUsed/>
    <w:rsid w:val="009C2809"/>
    <w:pPr>
      <w:tabs>
        <w:tab w:val="center" w:pos="4513"/>
        <w:tab w:val="right" w:pos="9026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C2809"/>
  </w:style>
  <w:style w:type="character" w:styleId="aa">
    <w:name w:val="annotation reference"/>
    <w:basedOn w:val="a0"/>
    <w:uiPriority w:val="99"/>
    <w:semiHidden/>
    <w:unhideWhenUsed/>
    <w:rsid w:val="00D35D0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5D03"/>
  </w:style>
  <w:style w:type="character" w:customStyle="1" w:styleId="ac">
    <w:name w:val="Текст примітки Знак"/>
    <w:basedOn w:val="a0"/>
    <w:link w:val="ab"/>
    <w:uiPriority w:val="99"/>
    <w:semiHidden/>
    <w:rsid w:val="00D35D0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35D0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35D0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35D03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35D03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"/>
    <w:basedOn w:val="a"/>
    <w:rsid w:val="00FB7EFB"/>
    <w:rPr>
      <w:rFonts w:ascii="Verdana" w:eastAsia="Times New Roman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5788</Words>
  <Characters>3300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Кублова</dc:creator>
  <cp:lastModifiedBy>admin</cp:lastModifiedBy>
  <cp:revision>7</cp:revision>
  <dcterms:created xsi:type="dcterms:W3CDTF">2026-04-09T19:59:00Z</dcterms:created>
  <dcterms:modified xsi:type="dcterms:W3CDTF">2026-04-16T10:37:00Z</dcterms:modified>
</cp:coreProperties>
</file>