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tblpY="731"/>
        <w:tblOverlap w:val="never"/>
        <w:tblW w:w="0" w:type="auto"/>
        <w:tblLook w:val="04A0" w:firstRow="1" w:lastRow="0" w:firstColumn="1" w:lastColumn="0" w:noHBand="0" w:noVBand="1"/>
      </w:tblPr>
      <w:tblGrid>
        <w:gridCol w:w="3794"/>
      </w:tblGrid>
      <w:tr w:rsidR="008B3204" w:rsidRPr="008F6942" w:rsidTr="008F6942">
        <w:tc>
          <w:tcPr>
            <w:tcW w:w="3794" w:type="dxa"/>
          </w:tcPr>
          <w:p w:rsidR="008B3204" w:rsidRPr="008F6942" w:rsidRDefault="008B3204" w:rsidP="008F6942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204F48" w:rsidRPr="00204F48" w:rsidRDefault="00204F48" w:rsidP="00204F48">
      <w:pPr>
        <w:jc w:val="right"/>
        <w:rPr>
          <w:sz w:val="24"/>
          <w:szCs w:val="24"/>
        </w:rPr>
      </w:pPr>
      <w:r w:rsidRPr="00204F48">
        <w:rPr>
          <w:sz w:val="24"/>
          <w:szCs w:val="24"/>
        </w:rPr>
        <w:t>Додаток 1</w:t>
      </w:r>
    </w:p>
    <w:p w:rsidR="00204F48" w:rsidRPr="00204F48" w:rsidRDefault="00204F48" w:rsidP="00204F48">
      <w:pPr>
        <w:jc w:val="right"/>
        <w:rPr>
          <w:sz w:val="24"/>
          <w:szCs w:val="24"/>
        </w:rPr>
      </w:pPr>
      <w:r w:rsidRPr="00204F48">
        <w:rPr>
          <w:sz w:val="24"/>
          <w:szCs w:val="24"/>
        </w:rPr>
        <w:t>до реєстраційного посвідчення</w:t>
      </w:r>
    </w:p>
    <w:p w:rsidR="00875A89" w:rsidRPr="006633B4" w:rsidRDefault="00875A89">
      <w:pPr>
        <w:rPr>
          <w:lang w:val="ru-RU"/>
        </w:rPr>
      </w:pPr>
    </w:p>
    <w:p w:rsidR="00875A89" w:rsidRDefault="00875A89" w:rsidP="00204F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Коротка характеристика препарату</w:t>
      </w:r>
    </w:p>
    <w:p w:rsidR="00204F48" w:rsidRDefault="00204F48" w:rsidP="00204F48">
      <w:pPr>
        <w:tabs>
          <w:tab w:val="left" w:pos="567"/>
          <w:tab w:val="left" w:pos="2148"/>
        </w:tabs>
        <w:ind w:right="454"/>
        <w:jc w:val="both"/>
        <w:rPr>
          <w:b/>
          <w:sz w:val="24"/>
          <w:szCs w:val="24"/>
        </w:rPr>
      </w:pPr>
    </w:p>
    <w:p w:rsidR="00875A89" w:rsidRDefault="00875A89">
      <w:pPr>
        <w:tabs>
          <w:tab w:val="left" w:pos="567"/>
          <w:tab w:val="left" w:pos="2148"/>
        </w:tabs>
        <w:ind w:right="454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Назва</w:t>
      </w:r>
    </w:p>
    <w:p w:rsidR="00557756" w:rsidRPr="00557756" w:rsidRDefault="00204F48" w:rsidP="00557756">
      <w:pPr>
        <w:ind w:firstLine="567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</w:rPr>
        <w:t>Кокцигард</w:t>
      </w:r>
      <w:proofErr w:type="spellEnd"/>
    </w:p>
    <w:p w:rsidR="00875A89" w:rsidRDefault="00875A89">
      <w:pPr>
        <w:tabs>
          <w:tab w:val="left" w:pos="567"/>
        </w:tabs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2. Склад</w:t>
      </w:r>
    </w:p>
    <w:p w:rsidR="001610D5" w:rsidRDefault="001610D5" w:rsidP="001610D5">
      <w:pPr>
        <w:pStyle w:val="cs80d9435b"/>
        <w:ind w:firstLine="567"/>
        <w:rPr>
          <w:lang w:eastAsia="ru-RU"/>
        </w:rPr>
      </w:pPr>
      <w:r>
        <w:rPr>
          <w:lang w:eastAsia="ru-RU"/>
        </w:rPr>
        <w:t>1 мл препарату містить діючі речовини</w:t>
      </w:r>
      <w:r w:rsidR="00E53B70">
        <w:rPr>
          <w:lang w:eastAsia="ru-RU"/>
        </w:rPr>
        <w:t xml:space="preserve"> (мг)</w:t>
      </w:r>
      <w:r>
        <w:rPr>
          <w:lang w:eastAsia="ru-RU"/>
        </w:rPr>
        <w:t>:</w:t>
      </w:r>
    </w:p>
    <w:p w:rsidR="001610D5" w:rsidRDefault="00E53B70" w:rsidP="001610D5">
      <w:pPr>
        <w:pStyle w:val="cs80d9435b"/>
        <w:ind w:firstLine="567"/>
        <w:rPr>
          <w:lang w:eastAsia="ru-RU"/>
        </w:rPr>
      </w:pPr>
      <w:proofErr w:type="spellStart"/>
      <w:r>
        <w:rPr>
          <w:lang w:eastAsia="ru-RU"/>
        </w:rPr>
        <w:t>емодепсид</w:t>
      </w:r>
      <w:proofErr w:type="spellEnd"/>
      <w:r>
        <w:rPr>
          <w:lang w:eastAsia="ru-RU"/>
        </w:rPr>
        <w:t xml:space="preserve"> – 0,9</w:t>
      </w:r>
      <w:r w:rsidR="001610D5">
        <w:rPr>
          <w:lang w:eastAsia="ru-RU"/>
        </w:rPr>
        <w:t>;</w:t>
      </w:r>
    </w:p>
    <w:p w:rsidR="001610D5" w:rsidRDefault="001610D5" w:rsidP="001610D5">
      <w:pPr>
        <w:pStyle w:val="cs80d9435b"/>
        <w:ind w:firstLine="567"/>
        <w:rPr>
          <w:lang w:eastAsia="ru-RU"/>
        </w:rPr>
      </w:pPr>
      <w:proofErr w:type="spellStart"/>
      <w:r>
        <w:rPr>
          <w:lang w:eastAsia="ru-RU"/>
        </w:rPr>
        <w:t>толтразурил</w:t>
      </w:r>
      <w:proofErr w:type="spellEnd"/>
      <w:r>
        <w:rPr>
          <w:lang w:eastAsia="ru-RU"/>
        </w:rPr>
        <w:t xml:space="preserve"> – 18</w:t>
      </w:r>
      <w:r w:rsidR="00204F48">
        <w:rPr>
          <w:lang w:eastAsia="ru-RU"/>
        </w:rPr>
        <w:t>,0</w:t>
      </w:r>
      <w:r>
        <w:rPr>
          <w:lang w:eastAsia="ru-RU"/>
        </w:rPr>
        <w:t>.</w:t>
      </w:r>
    </w:p>
    <w:p w:rsidR="00953BE0" w:rsidRPr="00953BE0" w:rsidRDefault="001610D5" w:rsidP="001610D5">
      <w:pPr>
        <w:pStyle w:val="cs80d9435b"/>
        <w:ind w:firstLine="567"/>
        <w:rPr>
          <w:color w:val="000000"/>
          <w:lang w:bidi="uk-UA"/>
        </w:rPr>
      </w:pPr>
      <w:r>
        <w:rPr>
          <w:lang w:eastAsia="ru-RU"/>
        </w:rPr>
        <w:t xml:space="preserve">Допоміжні речовини: </w:t>
      </w:r>
      <w:proofErr w:type="spellStart"/>
      <w:r>
        <w:rPr>
          <w:lang w:eastAsia="ru-RU"/>
        </w:rPr>
        <w:t>бутилгідрокситолуол</w:t>
      </w:r>
      <w:proofErr w:type="spellEnd"/>
      <w:r>
        <w:rPr>
          <w:lang w:eastAsia="ru-RU"/>
        </w:rPr>
        <w:t xml:space="preserve"> (Е321), </w:t>
      </w:r>
      <w:r w:rsidR="00204F48">
        <w:rPr>
          <w:lang w:eastAsia="ru-RU"/>
        </w:rPr>
        <w:t xml:space="preserve">кислота </w:t>
      </w:r>
      <w:proofErr w:type="spellStart"/>
      <w:r w:rsidR="00204F48">
        <w:rPr>
          <w:lang w:eastAsia="ru-RU"/>
        </w:rPr>
        <w:t>сорбінова</w:t>
      </w:r>
      <w:proofErr w:type="spellEnd"/>
      <w:r w:rsidR="00204F48">
        <w:rPr>
          <w:lang w:eastAsia="ru-RU"/>
        </w:rPr>
        <w:t xml:space="preserve"> </w:t>
      </w:r>
      <w:r>
        <w:rPr>
          <w:lang w:eastAsia="ru-RU"/>
        </w:rPr>
        <w:t xml:space="preserve">(Е200), </w:t>
      </w:r>
      <w:proofErr w:type="spellStart"/>
      <w:r>
        <w:rPr>
          <w:lang w:eastAsia="ru-RU"/>
        </w:rPr>
        <w:t>пропіленгліколь</w:t>
      </w:r>
      <w:proofErr w:type="spellEnd"/>
      <w:r>
        <w:rPr>
          <w:lang w:eastAsia="ru-RU"/>
        </w:rPr>
        <w:t>, гліцерин, соняшникова олія</w:t>
      </w:r>
      <w:r w:rsidR="00953BE0" w:rsidRPr="00953BE0">
        <w:rPr>
          <w:color w:val="000000"/>
          <w:lang w:bidi="uk-UA"/>
        </w:rPr>
        <w:t>.</w:t>
      </w:r>
    </w:p>
    <w:p w:rsidR="00875A89" w:rsidRDefault="00875A89">
      <w:pPr>
        <w:tabs>
          <w:tab w:val="left" w:pos="567"/>
        </w:tabs>
        <w:spacing w:before="4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3. Фармацевтична форма</w:t>
      </w:r>
    </w:p>
    <w:p w:rsidR="00875A89" w:rsidRDefault="00EB49EC">
      <w:pPr>
        <w:tabs>
          <w:tab w:val="left" w:pos="567"/>
        </w:tabs>
        <w:spacing w:before="40"/>
        <w:ind w:right="454"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</w:t>
      </w:r>
      <w:r w:rsidRPr="00EB49EC">
        <w:rPr>
          <w:snapToGrid w:val="0"/>
          <w:sz w:val="24"/>
          <w:szCs w:val="24"/>
        </w:rPr>
        <w:t xml:space="preserve">успензія для перорального </w:t>
      </w:r>
      <w:proofErr w:type="spellStart"/>
      <w:r w:rsidRPr="00EB49EC">
        <w:rPr>
          <w:snapToGrid w:val="0"/>
          <w:sz w:val="24"/>
          <w:szCs w:val="24"/>
        </w:rPr>
        <w:t>заcтосування</w:t>
      </w:r>
      <w:proofErr w:type="spellEnd"/>
      <w:r w:rsidR="00875A89">
        <w:rPr>
          <w:snapToGrid w:val="0"/>
          <w:sz w:val="24"/>
          <w:szCs w:val="24"/>
        </w:rPr>
        <w:t>.</w:t>
      </w:r>
    </w:p>
    <w:p w:rsidR="00875A89" w:rsidRDefault="00875A89">
      <w:pPr>
        <w:tabs>
          <w:tab w:val="left" w:pos="567"/>
        </w:tabs>
        <w:spacing w:before="4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4. Фармакологічні властивості</w:t>
      </w:r>
    </w:p>
    <w:p w:rsidR="001610D5" w:rsidRPr="001610D5" w:rsidRDefault="0086331B" w:rsidP="001610D5">
      <w:pPr>
        <w:pStyle w:val="a8"/>
        <w:ind w:firstLine="567"/>
        <w:jc w:val="both"/>
        <w:rPr>
          <w:b/>
          <w:i/>
          <w:lang w:val="uk-UA" w:eastAsia="ru-RU"/>
        </w:rPr>
      </w:pPr>
      <w:proofErr w:type="spellStart"/>
      <w:r>
        <w:rPr>
          <w:b/>
          <w:i/>
          <w:lang w:val="uk-UA" w:eastAsia="ru-RU"/>
        </w:rPr>
        <w:t>АTCvet</w:t>
      </w:r>
      <w:proofErr w:type="spellEnd"/>
      <w:r>
        <w:rPr>
          <w:b/>
          <w:i/>
          <w:lang w:val="uk-UA" w:eastAsia="ru-RU"/>
        </w:rPr>
        <w:t xml:space="preserve"> класифікатор</w:t>
      </w:r>
      <w:r w:rsidR="001610D5" w:rsidRPr="001610D5">
        <w:rPr>
          <w:b/>
          <w:i/>
          <w:lang w:val="uk-UA" w:eastAsia="ru-RU"/>
        </w:rPr>
        <w:t xml:space="preserve">: QP52AX60, </w:t>
      </w:r>
      <w:proofErr w:type="spellStart"/>
      <w:r w:rsidR="001610D5" w:rsidRPr="001610D5">
        <w:rPr>
          <w:b/>
          <w:i/>
          <w:lang w:val="uk-UA" w:eastAsia="ru-RU"/>
        </w:rPr>
        <w:t>ендопаразитарні</w:t>
      </w:r>
      <w:proofErr w:type="spellEnd"/>
      <w:r w:rsidR="001610D5" w:rsidRPr="001610D5">
        <w:rPr>
          <w:b/>
          <w:i/>
          <w:lang w:val="uk-UA" w:eastAsia="ru-RU"/>
        </w:rPr>
        <w:t xml:space="preserve"> ветеринарні препарати</w:t>
      </w:r>
    </w:p>
    <w:p w:rsidR="001610D5" w:rsidRPr="001610D5" w:rsidRDefault="00204F48" w:rsidP="001610D5">
      <w:pPr>
        <w:pStyle w:val="a8"/>
        <w:ind w:firstLine="567"/>
        <w:jc w:val="both"/>
        <w:rPr>
          <w:lang w:val="uk-UA" w:eastAsia="ru-RU"/>
        </w:rPr>
      </w:pPr>
      <w:r>
        <w:rPr>
          <w:lang w:val="uk-UA" w:eastAsia="ru-RU"/>
        </w:rPr>
        <w:t>Препарат «</w:t>
      </w:r>
      <w:proofErr w:type="spellStart"/>
      <w:r>
        <w:rPr>
          <w:lang w:val="uk-UA" w:eastAsia="ru-RU"/>
        </w:rPr>
        <w:t>Кокцигард</w:t>
      </w:r>
      <w:proofErr w:type="spellEnd"/>
      <w:r w:rsidR="001610D5" w:rsidRPr="001610D5">
        <w:rPr>
          <w:lang w:val="uk-UA" w:eastAsia="ru-RU"/>
        </w:rPr>
        <w:t xml:space="preserve">» – комбінований препарат, до складу якого входять </w:t>
      </w:r>
      <w:proofErr w:type="spellStart"/>
      <w:r w:rsidR="001610D5" w:rsidRPr="001610D5">
        <w:rPr>
          <w:lang w:val="uk-UA" w:eastAsia="ru-RU"/>
        </w:rPr>
        <w:t>емодепсид</w:t>
      </w:r>
      <w:proofErr w:type="spellEnd"/>
      <w:r w:rsidR="001610D5" w:rsidRPr="001610D5">
        <w:rPr>
          <w:lang w:val="uk-UA" w:eastAsia="ru-RU"/>
        </w:rPr>
        <w:t xml:space="preserve"> і </w:t>
      </w:r>
      <w:proofErr w:type="spellStart"/>
      <w:r w:rsidR="001610D5" w:rsidRPr="001610D5">
        <w:rPr>
          <w:lang w:val="uk-UA" w:eastAsia="ru-RU"/>
        </w:rPr>
        <w:t>толтразурил</w:t>
      </w:r>
      <w:proofErr w:type="spellEnd"/>
      <w:r w:rsidR="001610D5" w:rsidRPr="001610D5">
        <w:rPr>
          <w:lang w:val="uk-UA" w:eastAsia="ru-RU"/>
        </w:rPr>
        <w:t xml:space="preserve">. </w:t>
      </w:r>
      <w:proofErr w:type="spellStart"/>
      <w:r w:rsidR="001610D5" w:rsidRPr="001610D5">
        <w:rPr>
          <w:lang w:val="uk-UA" w:eastAsia="ru-RU"/>
        </w:rPr>
        <w:t>Ендопаразитарна</w:t>
      </w:r>
      <w:proofErr w:type="spellEnd"/>
      <w:r w:rsidR="001610D5" w:rsidRPr="001610D5">
        <w:rPr>
          <w:lang w:val="uk-UA" w:eastAsia="ru-RU"/>
        </w:rPr>
        <w:t xml:space="preserve"> дія ґрунтується на фармакологічних властивостях складових препарату. </w:t>
      </w:r>
    </w:p>
    <w:p w:rsidR="001610D5" w:rsidRPr="001610D5" w:rsidRDefault="001610D5" w:rsidP="001610D5">
      <w:pPr>
        <w:pStyle w:val="a8"/>
        <w:ind w:firstLine="567"/>
        <w:jc w:val="both"/>
        <w:rPr>
          <w:lang w:val="uk-UA" w:eastAsia="ru-RU"/>
        </w:rPr>
      </w:pPr>
      <w:proofErr w:type="spellStart"/>
      <w:r w:rsidRPr="001610D5">
        <w:rPr>
          <w:lang w:val="uk-UA" w:eastAsia="ru-RU"/>
        </w:rPr>
        <w:t>Емодепсид</w:t>
      </w:r>
      <w:proofErr w:type="spellEnd"/>
      <w:r w:rsidRPr="001610D5">
        <w:rPr>
          <w:lang w:val="uk-UA" w:eastAsia="ru-RU"/>
        </w:rPr>
        <w:t xml:space="preserve"> - </w:t>
      </w:r>
      <w:proofErr w:type="spellStart"/>
      <w:r w:rsidRPr="001610D5">
        <w:rPr>
          <w:lang w:val="uk-UA" w:eastAsia="ru-RU"/>
        </w:rPr>
        <w:t>ендопаразитоцид</w:t>
      </w:r>
      <w:proofErr w:type="spellEnd"/>
      <w:r w:rsidRPr="001610D5">
        <w:rPr>
          <w:lang w:val="uk-UA" w:eastAsia="ru-RU"/>
        </w:rPr>
        <w:t xml:space="preserve">, належить до групи </w:t>
      </w:r>
      <w:proofErr w:type="spellStart"/>
      <w:r w:rsidRPr="001610D5">
        <w:rPr>
          <w:lang w:val="uk-UA" w:eastAsia="ru-RU"/>
        </w:rPr>
        <w:t>депсипептидів</w:t>
      </w:r>
      <w:proofErr w:type="spellEnd"/>
      <w:r w:rsidRPr="001610D5">
        <w:rPr>
          <w:lang w:val="uk-UA" w:eastAsia="ru-RU"/>
        </w:rPr>
        <w:t xml:space="preserve">. </w:t>
      </w:r>
      <w:proofErr w:type="spellStart"/>
      <w:r w:rsidRPr="001610D5">
        <w:rPr>
          <w:lang w:val="uk-UA" w:eastAsia="ru-RU"/>
        </w:rPr>
        <w:t>Емодепсид</w:t>
      </w:r>
      <w:proofErr w:type="spellEnd"/>
      <w:r w:rsidRPr="001610D5">
        <w:rPr>
          <w:lang w:val="uk-UA" w:eastAsia="ru-RU"/>
        </w:rPr>
        <w:t xml:space="preserve"> збуджує </w:t>
      </w:r>
      <w:proofErr w:type="spellStart"/>
      <w:r w:rsidRPr="001610D5">
        <w:rPr>
          <w:lang w:val="uk-UA" w:eastAsia="ru-RU"/>
        </w:rPr>
        <w:t>пресинаптичні</w:t>
      </w:r>
      <w:proofErr w:type="spellEnd"/>
      <w:r w:rsidRPr="001610D5">
        <w:rPr>
          <w:lang w:val="uk-UA" w:eastAsia="ru-RU"/>
        </w:rPr>
        <w:t xml:space="preserve"> </w:t>
      </w:r>
      <w:proofErr w:type="spellStart"/>
      <w:r w:rsidRPr="001610D5">
        <w:rPr>
          <w:lang w:val="uk-UA" w:eastAsia="ru-RU"/>
        </w:rPr>
        <w:t>латрофілінові</w:t>
      </w:r>
      <w:proofErr w:type="spellEnd"/>
      <w:r w:rsidRPr="001610D5">
        <w:rPr>
          <w:lang w:val="uk-UA" w:eastAsia="ru-RU"/>
        </w:rPr>
        <w:t xml:space="preserve"> нервові рецептори </w:t>
      </w:r>
      <w:proofErr w:type="spellStart"/>
      <w:r w:rsidRPr="001610D5">
        <w:rPr>
          <w:lang w:val="uk-UA" w:eastAsia="ru-RU"/>
        </w:rPr>
        <w:t>гастроінтестинальних</w:t>
      </w:r>
      <w:proofErr w:type="spellEnd"/>
      <w:r w:rsidRPr="001610D5">
        <w:rPr>
          <w:lang w:val="uk-UA" w:eastAsia="ru-RU"/>
        </w:rPr>
        <w:t xml:space="preserve"> нематод, що призводить до їх паралічу та загибелі.</w:t>
      </w:r>
    </w:p>
    <w:p w:rsidR="001610D5" w:rsidRPr="001610D5" w:rsidRDefault="001610D5" w:rsidP="001610D5">
      <w:pPr>
        <w:pStyle w:val="a8"/>
        <w:ind w:firstLine="567"/>
        <w:jc w:val="both"/>
        <w:rPr>
          <w:lang w:val="uk-UA" w:eastAsia="ru-RU"/>
        </w:rPr>
      </w:pPr>
      <w:proofErr w:type="spellStart"/>
      <w:r w:rsidRPr="001610D5">
        <w:rPr>
          <w:lang w:val="uk-UA" w:eastAsia="ru-RU"/>
        </w:rPr>
        <w:t>Толтразурил</w:t>
      </w:r>
      <w:proofErr w:type="spellEnd"/>
      <w:r w:rsidRPr="001610D5">
        <w:rPr>
          <w:lang w:val="uk-UA" w:eastAsia="ru-RU"/>
        </w:rPr>
        <w:t xml:space="preserve"> – </w:t>
      </w:r>
      <w:proofErr w:type="spellStart"/>
      <w:r w:rsidRPr="001610D5">
        <w:rPr>
          <w:lang w:val="uk-UA" w:eastAsia="ru-RU"/>
        </w:rPr>
        <w:t>ендопаразитоцид</w:t>
      </w:r>
      <w:proofErr w:type="spellEnd"/>
      <w:r w:rsidRPr="001610D5">
        <w:rPr>
          <w:lang w:val="uk-UA" w:eastAsia="ru-RU"/>
        </w:rPr>
        <w:t xml:space="preserve">, який є похідним </w:t>
      </w:r>
      <w:proofErr w:type="spellStart"/>
      <w:r w:rsidRPr="001610D5">
        <w:rPr>
          <w:lang w:val="uk-UA" w:eastAsia="ru-RU"/>
        </w:rPr>
        <w:t>триазинтріону</w:t>
      </w:r>
      <w:proofErr w:type="spellEnd"/>
      <w:r w:rsidRPr="001610D5">
        <w:rPr>
          <w:lang w:val="uk-UA" w:eastAsia="ru-RU"/>
        </w:rPr>
        <w:t xml:space="preserve">. </w:t>
      </w:r>
      <w:proofErr w:type="spellStart"/>
      <w:r w:rsidRPr="001610D5">
        <w:rPr>
          <w:lang w:val="uk-UA" w:eastAsia="ru-RU"/>
        </w:rPr>
        <w:t>Толтразурил</w:t>
      </w:r>
      <w:proofErr w:type="spellEnd"/>
      <w:r w:rsidRPr="001610D5">
        <w:rPr>
          <w:lang w:val="uk-UA" w:eastAsia="ru-RU"/>
        </w:rPr>
        <w:t xml:space="preserve"> ефективний проти всіх внутрішньоклітинних стадій ендогенного розвитку </w:t>
      </w:r>
      <w:proofErr w:type="spellStart"/>
      <w:r w:rsidRPr="001610D5">
        <w:rPr>
          <w:lang w:val="uk-UA" w:eastAsia="ru-RU"/>
        </w:rPr>
        <w:t>цистоізоспор</w:t>
      </w:r>
      <w:proofErr w:type="spellEnd"/>
      <w:r w:rsidRPr="001610D5">
        <w:rPr>
          <w:lang w:val="uk-UA" w:eastAsia="ru-RU"/>
        </w:rPr>
        <w:t xml:space="preserve"> (</w:t>
      </w:r>
      <w:proofErr w:type="spellStart"/>
      <w:r w:rsidRPr="001610D5">
        <w:rPr>
          <w:lang w:val="uk-UA" w:eastAsia="ru-RU"/>
        </w:rPr>
        <w:t>ізоспор</w:t>
      </w:r>
      <w:proofErr w:type="spellEnd"/>
      <w:r w:rsidRPr="001610D5">
        <w:rPr>
          <w:lang w:val="uk-UA" w:eastAsia="ru-RU"/>
        </w:rPr>
        <w:t xml:space="preserve">): </w:t>
      </w:r>
      <w:proofErr w:type="spellStart"/>
      <w:r w:rsidRPr="001610D5">
        <w:rPr>
          <w:lang w:val="uk-UA" w:eastAsia="ru-RU"/>
        </w:rPr>
        <w:t>мерогонії</w:t>
      </w:r>
      <w:proofErr w:type="spellEnd"/>
      <w:r w:rsidRPr="001610D5">
        <w:rPr>
          <w:lang w:val="uk-UA" w:eastAsia="ru-RU"/>
        </w:rPr>
        <w:t xml:space="preserve">  (безстатевого розмноження) та </w:t>
      </w:r>
      <w:proofErr w:type="spellStart"/>
      <w:r w:rsidRPr="001610D5">
        <w:rPr>
          <w:lang w:val="uk-UA" w:eastAsia="ru-RU"/>
        </w:rPr>
        <w:t>гаметогонії</w:t>
      </w:r>
      <w:proofErr w:type="spellEnd"/>
      <w:r w:rsidRPr="001610D5">
        <w:rPr>
          <w:lang w:val="uk-UA" w:eastAsia="ru-RU"/>
        </w:rPr>
        <w:t xml:space="preserve"> (статевого розмноження). </w:t>
      </w:r>
      <w:proofErr w:type="spellStart"/>
      <w:r w:rsidRPr="001610D5">
        <w:rPr>
          <w:lang w:val="uk-UA" w:eastAsia="ru-RU"/>
        </w:rPr>
        <w:t>Толтразурил</w:t>
      </w:r>
      <w:proofErr w:type="spellEnd"/>
      <w:r w:rsidRPr="001610D5">
        <w:rPr>
          <w:lang w:val="uk-UA" w:eastAsia="ru-RU"/>
        </w:rPr>
        <w:t xml:space="preserve"> викликає зміни в ендогенних стадіях розвитку </w:t>
      </w:r>
      <w:proofErr w:type="spellStart"/>
      <w:r w:rsidRPr="001610D5">
        <w:rPr>
          <w:lang w:val="uk-UA" w:eastAsia="ru-RU"/>
        </w:rPr>
        <w:t>цистоізоспор</w:t>
      </w:r>
      <w:proofErr w:type="spellEnd"/>
      <w:r w:rsidRPr="001610D5">
        <w:rPr>
          <w:lang w:val="uk-UA" w:eastAsia="ru-RU"/>
        </w:rPr>
        <w:t xml:space="preserve">, що спричиняє набряк ендоплазматичної </w:t>
      </w:r>
      <w:proofErr w:type="spellStart"/>
      <w:r w:rsidRPr="001610D5">
        <w:rPr>
          <w:lang w:val="uk-UA" w:eastAsia="ru-RU"/>
        </w:rPr>
        <w:t>ретикуляторної</w:t>
      </w:r>
      <w:proofErr w:type="spellEnd"/>
      <w:r w:rsidRPr="001610D5">
        <w:rPr>
          <w:lang w:val="uk-UA" w:eastAsia="ru-RU"/>
        </w:rPr>
        <w:t xml:space="preserve"> тканини та комплексу Гольджі та призводить до   </w:t>
      </w:r>
      <w:proofErr w:type="spellStart"/>
      <w:r w:rsidRPr="001610D5">
        <w:rPr>
          <w:lang w:val="uk-UA" w:eastAsia="ru-RU"/>
        </w:rPr>
        <w:t>паталогічних</w:t>
      </w:r>
      <w:proofErr w:type="spellEnd"/>
      <w:r w:rsidRPr="001610D5">
        <w:rPr>
          <w:lang w:val="uk-UA" w:eastAsia="ru-RU"/>
        </w:rPr>
        <w:t xml:space="preserve"> змін у </w:t>
      </w:r>
      <w:proofErr w:type="spellStart"/>
      <w:r w:rsidRPr="001610D5">
        <w:rPr>
          <w:lang w:val="uk-UA" w:eastAsia="ru-RU"/>
        </w:rPr>
        <w:t>перинуклеарному</w:t>
      </w:r>
      <w:proofErr w:type="spellEnd"/>
      <w:r w:rsidRPr="001610D5">
        <w:rPr>
          <w:lang w:val="uk-UA" w:eastAsia="ru-RU"/>
        </w:rPr>
        <w:t xml:space="preserve"> просторі клітини і порушення процесу ділення ядра паразита.</w:t>
      </w:r>
    </w:p>
    <w:p w:rsidR="004717EE" w:rsidRPr="001610D5" w:rsidRDefault="001610D5" w:rsidP="001610D5">
      <w:pPr>
        <w:pStyle w:val="a8"/>
        <w:ind w:firstLine="567"/>
        <w:jc w:val="both"/>
        <w:rPr>
          <w:color w:val="000000"/>
          <w:lang w:val="uk-UA"/>
        </w:rPr>
      </w:pPr>
      <w:r w:rsidRPr="001610D5">
        <w:rPr>
          <w:lang w:val="uk-UA" w:eastAsia="ru-RU"/>
        </w:rPr>
        <w:t xml:space="preserve">Після перорального застосування препарату </w:t>
      </w:r>
      <w:proofErr w:type="spellStart"/>
      <w:r w:rsidRPr="001610D5">
        <w:rPr>
          <w:lang w:val="uk-UA" w:eastAsia="ru-RU"/>
        </w:rPr>
        <w:t>емодепсид</w:t>
      </w:r>
      <w:proofErr w:type="spellEnd"/>
      <w:r w:rsidRPr="001610D5">
        <w:rPr>
          <w:lang w:val="uk-UA" w:eastAsia="ru-RU"/>
        </w:rPr>
        <w:t xml:space="preserve"> транспортується до всіх органів та тканин, але  найвища його концентрація виявляється у жировій тканині. Головні продукти метаболізму – незмінений </w:t>
      </w:r>
      <w:proofErr w:type="spellStart"/>
      <w:r w:rsidRPr="001610D5">
        <w:rPr>
          <w:lang w:val="uk-UA" w:eastAsia="ru-RU"/>
        </w:rPr>
        <w:t>емодепсид</w:t>
      </w:r>
      <w:proofErr w:type="spellEnd"/>
      <w:r w:rsidRPr="001610D5">
        <w:rPr>
          <w:lang w:val="uk-UA" w:eastAsia="ru-RU"/>
        </w:rPr>
        <w:t xml:space="preserve"> та </w:t>
      </w:r>
      <w:proofErr w:type="spellStart"/>
      <w:r w:rsidRPr="001610D5">
        <w:rPr>
          <w:lang w:val="uk-UA" w:eastAsia="ru-RU"/>
        </w:rPr>
        <w:t>гідроксильовані</w:t>
      </w:r>
      <w:proofErr w:type="spellEnd"/>
      <w:r w:rsidRPr="001610D5">
        <w:rPr>
          <w:lang w:val="uk-UA" w:eastAsia="ru-RU"/>
        </w:rPr>
        <w:t xml:space="preserve"> похідні. </w:t>
      </w:r>
      <w:proofErr w:type="spellStart"/>
      <w:r w:rsidRPr="001610D5">
        <w:rPr>
          <w:lang w:val="uk-UA" w:eastAsia="ru-RU"/>
        </w:rPr>
        <w:t>Толтразурил</w:t>
      </w:r>
      <w:proofErr w:type="spellEnd"/>
      <w:r w:rsidRPr="001610D5">
        <w:rPr>
          <w:lang w:val="uk-UA" w:eastAsia="ru-RU"/>
        </w:rPr>
        <w:t xml:space="preserve"> після перорального застосування повільно абсорбується. Головним метаболітом є </w:t>
      </w:r>
      <w:proofErr w:type="spellStart"/>
      <w:r w:rsidRPr="001610D5">
        <w:rPr>
          <w:lang w:val="uk-UA" w:eastAsia="ru-RU"/>
        </w:rPr>
        <w:t>толтразурилу</w:t>
      </w:r>
      <w:proofErr w:type="spellEnd"/>
      <w:r w:rsidRPr="001610D5">
        <w:rPr>
          <w:lang w:val="uk-UA" w:eastAsia="ru-RU"/>
        </w:rPr>
        <w:t xml:space="preserve"> </w:t>
      </w:r>
      <w:proofErr w:type="spellStart"/>
      <w:r w:rsidRPr="001610D5">
        <w:rPr>
          <w:lang w:val="uk-UA" w:eastAsia="ru-RU"/>
        </w:rPr>
        <w:t>сульфон</w:t>
      </w:r>
      <w:proofErr w:type="spellEnd"/>
      <w:r w:rsidRPr="001610D5">
        <w:rPr>
          <w:lang w:val="uk-UA" w:eastAsia="ru-RU"/>
        </w:rPr>
        <w:t xml:space="preserve">. Максимальна концентрація </w:t>
      </w:r>
      <w:proofErr w:type="spellStart"/>
      <w:r w:rsidRPr="001610D5">
        <w:rPr>
          <w:lang w:val="uk-UA" w:eastAsia="ru-RU"/>
        </w:rPr>
        <w:t>емодепсиду</w:t>
      </w:r>
      <w:proofErr w:type="spellEnd"/>
      <w:r w:rsidRPr="001610D5">
        <w:rPr>
          <w:lang w:val="uk-UA" w:eastAsia="ru-RU"/>
        </w:rPr>
        <w:t xml:space="preserve"> та </w:t>
      </w:r>
      <w:proofErr w:type="spellStart"/>
      <w:r w:rsidRPr="001610D5">
        <w:rPr>
          <w:lang w:val="uk-UA" w:eastAsia="ru-RU"/>
        </w:rPr>
        <w:t>толтразурилу</w:t>
      </w:r>
      <w:proofErr w:type="spellEnd"/>
      <w:r w:rsidRPr="001610D5">
        <w:rPr>
          <w:lang w:val="uk-UA" w:eastAsia="ru-RU"/>
        </w:rPr>
        <w:t xml:space="preserve">  виявляється відповідно через 2 години та через 18 годин</w:t>
      </w:r>
      <w:r w:rsidR="004717EE" w:rsidRPr="001610D5">
        <w:rPr>
          <w:color w:val="000000"/>
          <w:lang w:val="uk-UA"/>
        </w:rPr>
        <w:t>.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 Клінічні особливості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5.1 Вид тварин</w:t>
      </w:r>
    </w:p>
    <w:p w:rsidR="00875A89" w:rsidRDefault="001610D5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Собаки</w:t>
      </w:r>
      <w:r w:rsidR="00875A89">
        <w:rPr>
          <w:snapToGrid w:val="0"/>
          <w:sz w:val="24"/>
          <w:szCs w:val="24"/>
        </w:rPr>
        <w:t>.</w:t>
      </w:r>
    </w:p>
    <w:p w:rsidR="00875A89" w:rsidRDefault="00875A89">
      <w:pPr>
        <w:pStyle w:val="31"/>
        <w:ind w:right="454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5.2 Показання до застосування</w:t>
      </w:r>
    </w:p>
    <w:p w:rsidR="00342EED" w:rsidRPr="00342EED" w:rsidRDefault="00342EED" w:rsidP="00342EED">
      <w:pPr>
        <w:numPr>
          <w:ilvl w:val="12"/>
          <w:numId w:val="0"/>
        </w:numPr>
        <w:ind w:firstLine="567"/>
        <w:jc w:val="both"/>
        <w:rPr>
          <w:i/>
          <w:iCs/>
          <w:sz w:val="24"/>
          <w:szCs w:val="24"/>
        </w:rPr>
      </w:pPr>
      <w:r w:rsidRPr="00342EED">
        <w:rPr>
          <w:sz w:val="24"/>
          <w:szCs w:val="24"/>
        </w:rPr>
        <w:t xml:space="preserve">Профілактика та лікування собак при </w:t>
      </w:r>
      <w:proofErr w:type="spellStart"/>
      <w:r w:rsidRPr="00342EED">
        <w:rPr>
          <w:sz w:val="24"/>
          <w:szCs w:val="24"/>
        </w:rPr>
        <w:t>гастроінтестинальних</w:t>
      </w:r>
      <w:proofErr w:type="spellEnd"/>
      <w:r w:rsidRPr="00342EED">
        <w:rPr>
          <w:sz w:val="24"/>
          <w:szCs w:val="24"/>
        </w:rPr>
        <w:t xml:space="preserve"> </w:t>
      </w:r>
      <w:proofErr w:type="spellStart"/>
      <w:r w:rsidRPr="00342EED">
        <w:rPr>
          <w:sz w:val="24"/>
          <w:szCs w:val="24"/>
        </w:rPr>
        <w:t>мікстінвазіях</w:t>
      </w:r>
      <w:proofErr w:type="spellEnd"/>
      <w:r w:rsidRPr="00342EED">
        <w:rPr>
          <w:sz w:val="24"/>
          <w:szCs w:val="24"/>
        </w:rPr>
        <w:t xml:space="preserve">, які спричинюються нематодами: </w:t>
      </w:r>
      <w:proofErr w:type="spellStart"/>
      <w:r w:rsidRPr="00342EED">
        <w:rPr>
          <w:i/>
          <w:iCs/>
          <w:sz w:val="24"/>
          <w:szCs w:val="24"/>
          <w:lang w:val="en-US"/>
        </w:rPr>
        <w:t>Toxocara</w:t>
      </w:r>
      <w:proofErr w:type="spellEnd"/>
      <w:r w:rsidRPr="00342EED">
        <w:rPr>
          <w:i/>
          <w:iCs/>
          <w:sz w:val="24"/>
          <w:szCs w:val="24"/>
        </w:rPr>
        <w:t xml:space="preserve"> </w:t>
      </w:r>
      <w:proofErr w:type="spellStart"/>
      <w:r w:rsidRPr="00342EED">
        <w:rPr>
          <w:i/>
          <w:iCs/>
          <w:sz w:val="24"/>
          <w:szCs w:val="24"/>
          <w:lang w:val="en-US"/>
        </w:rPr>
        <w:t>canis</w:t>
      </w:r>
      <w:proofErr w:type="spellEnd"/>
      <w:r w:rsidRPr="00342EED">
        <w:rPr>
          <w:i/>
          <w:iCs/>
          <w:sz w:val="24"/>
          <w:szCs w:val="24"/>
        </w:rPr>
        <w:t xml:space="preserve"> </w:t>
      </w:r>
      <w:r w:rsidRPr="00342EED">
        <w:rPr>
          <w:sz w:val="24"/>
          <w:szCs w:val="24"/>
        </w:rPr>
        <w:t xml:space="preserve">(молоді і статевозрілі особини, личинки </w:t>
      </w:r>
      <w:r w:rsidRPr="00342EED">
        <w:rPr>
          <w:sz w:val="24"/>
          <w:szCs w:val="24"/>
          <w:lang w:val="cs-CZ"/>
        </w:rPr>
        <w:t>L</w:t>
      </w:r>
      <w:r w:rsidRPr="00342EED">
        <w:rPr>
          <w:sz w:val="24"/>
          <w:szCs w:val="24"/>
        </w:rPr>
        <w:t xml:space="preserve">4 стадії), </w:t>
      </w:r>
      <w:proofErr w:type="spellStart"/>
      <w:r w:rsidRPr="00342EED">
        <w:rPr>
          <w:i/>
          <w:iCs/>
          <w:sz w:val="24"/>
          <w:szCs w:val="24"/>
          <w:lang w:val="en-US"/>
        </w:rPr>
        <w:t>Toxascaris</w:t>
      </w:r>
      <w:proofErr w:type="spellEnd"/>
      <w:r w:rsidRPr="00342EED">
        <w:rPr>
          <w:i/>
          <w:iCs/>
          <w:sz w:val="24"/>
          <w:szCs w:val="24"/>
        </w:rPr>
        <w:t xml:space="preserve"> </w:t>
      </w:r>
      <w:proofErr w:type="spellStart"/>
      <w:r w:rsidRPr="00342EED">
        <w:rPr>
          <w:i/>
          <w:iCs/>
          <w:sz w:val="24"/>
          <w:szCs w:val="24"/>
          <w:lang w:val="en-US"/>
        </w:rPr>
        <w:t>leonina</w:t>
      </w:r>
      <w:proofErr w:type="spellEnd"/>
      <w:r w:rsidRPr="00342EED">
        <w:rPr>
          <w:i/>
          <w:iCs/>
          <w:sz w:val="24"/>
          <w:szCs w:val="24"/>
        </w:rPr>
        <w:t>,</w:t>
      </w:r>
      <w:r w:rsidRPr="00342EED">
        <w:rPr>
          <w:sz w:val="24"/>
          <w:szCs w:val="24"/>
        </w:rPr>
        <w:t xml:space="preserve"> </w:t>
      </w:r>
      <w:proofErr w:type="spellStart"/>
      <w:r w:rsidRPr="00342EED">
        <w:rPr>
          <w:i/>
          <w:iCs/>
          <w:sz w:val="24"/>
          <w:szCs w:val="24"/>
          <w:lang w:val="en-US"/>
        </w:rPr>
        <w:t>Ancylostoma</w:t>
      </w:r>
      <w:proofErr w:type="spellEnd"/>
      <w:r w:rsidRPr="00342EED">
        <w:rPr>
          <w:i/>
          <w:iCs/>
          <w:sz w:val="24"/>
          <w:szCs w:val="24"/>
        </w:rPr>
        <w:t xml:space="preserve"> </w:t>
      </w:r>
      <w:proofErr w:type="spellStart"/>
      <w:r w:rsidRPr="00342EED">
        <w:rPr>
          <w:i/>
          <w:iCs/>
          <w:sz w:val="24"/>
          <w:szCs w:val="24"/>
          <w:lang w:val="en-US"/>
        </w:rPr>
        <w:t>caninum</w:t>
      </w:r>
      <w:proofErr w:type="spellEnd"/>
      <w:r w:rsidRPr="00342EED">
        <w:rPr>
          <w:i/>
          <w:iCs/>
          <w:sz w:val="24"/>
          <w:szCs w:val="24"/>
        </w:rPr>
        <w:t>,</w:t>
      </w:r>
      <w:r w:rsidRPr="00342EED">
        <w:rPr>
          <w:sz w:val="24"/>
          <w:szCs w:val="24"/>
        </w:rPr>
        <w:t xml:space="preserve"> </w:t>
      </w:r>
      <w:proofErr w:type="spellStart"/>
      <w:r w:rsidRPr="00342EED">
        <w:rPr>
          <w:i/>
          <w:iCs/>
          <w:sz w:val="24"/>
          <w:szCs w:val="24"/>
          <w:lang w:val="en-US"/>
        </w:rPr>
        <w:t>Uncinaria</w:t>
      </w:r>
      <w:proofErr w:type="spellEnd"/>
      <w:r w:rsidRPr="00342EED">
        <w:rPr>
          <w:i/>
          <w:iCs/>
          <w:sz w:val="24"/>
          <w:szCs w:val="24"/>
        </w:rPr>
        <w:t xml:space="preserve"> </w:t>
      </w:r>
      <w:proofErr w:type="spellStart"/>
      <w:r w:rsidRPr="00342EED">
        <w:rPr>
          <w:i/>
          <w:iCs/>
          <w:sz w:val="24"/>
          <w:szCs w:val="24"/>
          <w:lang w:val="en-US"/>
        </w:rPr>
        <w:t>stenocephala</w:t>
      </w:r>
      <w:proofErr w:type="spellEnd"/>
      <w:r w:rsidRPr="00342EED">
        <w:rPr>
          <w:sz w:val="24"/>
          <w:szCs w:val="24"/>
        </w:rPr>
        <w:t xml:space="preserve">, </w:t>
      </w:r>
      <w:proofErr w:type="spellStart"/>
      <w:r w:rsidRPr="00342EED">
        <w:rPr>
          <w:i/>
          <w:iCs/>
          <w:sz w:val="24"/>
          <w:szCs w:val="24"/>
          <w:lang w:val="ru-RU"/>
        </w:rPr>
        <w:t>Trichuris</w:t>
      </w:r>
      <w:proofErr w:type="spellEnd"/>
      <w:r w:rsidRPr="00342EED">
        <w:rPr>
          <w:i/>
          <w:iCs/>
          <w:sz w:val="24"/>
          <w:szCs w:val="24"/>
        </w:rPr>
        <w:t xml:space="preserve"> </w:t>
      </w:r>
      <w:proofErr w:type="spellStart"/>
      <w:r w:rsidRPr="00342EED">
        <w:rPr>
          <w:i/>
          <w:iCs/>
          <w:sz w:val="24"/>
          <w:szCs w:val="24"/>
          <w:lang w:val="ru-RU"/>
        </w:rPr>
        <w:t>vulpis</w:t>
      </w:r>
      <w:proofErr w:type="spellEnd"/>
      <w:r w:rsidRPr="00342EED">
        <w:rPr>
          <w:i/>
          <w:iCs/>
          <w:sz w:val="24"/>
          <w:szCs w:val="24"/>
        </w:rPr>
        <w:t xml:space="preserve"> </w:t>
      </w:r>
      <w:r w:rsidRPr="00342EED">
        <w:rPr>
          <w:sz w:val="24"/>
          <w:szCs w:val="24"/>
        </w:rPr>
        <w:t>(статевозрілі особини) та</w:t>
      </w:r>
      <w:r w:rsidRPr="00342EED">
        <w:rPr>
          <w:i/>
          <w:iCs/>
          <w:sz w:val="24"/>
          <w:szCs w:val="24"/>
        </w:rPr>
        <w:t xml:space="preserve"> </w:t>
      </w:r>
      <w:proofErr w:type="spellStart"/>
      <w:r w:rsidRPr="00342EED">
        <w:rPr>
          <w:sz w:val="24"/>
          <w:szCs w:val="24"/>
        </w:rPr>
        <w:t>кокцидіями</w:t>
      </w:r>
      <w:proofErr w:type="spellEnd"/>
      <w:r w:rsidRPr="00342EED">
        <w:rPr>
          <w:sz w:val="24"/>
          <w:szCs w:val="24"/>
        </w:rPr>
        <w:t xml:space="preserve"> (</w:t>
      </w:r>
      <w:proofErr w:type="spellStart"/>
      <w:r w:rsidRPr="00342EED">
        <w:rPr>
          <w:i/>
          <w:iCs/>
          <w:sz w:val="24"/>
          <w:szCs w:val="24"/>
          <w:lang w:val="en-US"/>
        </w:rPr>
        <w:t>Cystoisospora</w:t>
      </w:r>
      <w:proofErr w:type="spellEnd"/>
      <w:r w:rsidRPr="00342EED">
        <w:rPr>
          <w:i/>
          <w:iCs/>
          <w:sz w:val="24"/>
          <w:szCs w:val="24"/>
        </w:rPr>
        <w:t xml:space="preserve"> </w:t>
      </w:r>
      <w:proofErr w:type="spellStart"/>
      <w:r w:rsidRPr="00342EED">
        <w:rPr>
          <w:i/>
          <w:iCs/>
          <w:sz w:val="24"/>
          <w:szCs w:val="24"/>
          <w:lang w:val="en-US"/>
        </w:rPr>
        <w:t>canis</w:t>
      </w:r>
      <w:proofErr w:type="spellEnd"/>
      <w:r w:rsidRPr="00342EED">
        <w:rPr>
          <w:i/>
          <w:iCs/>
          <w:sz w:val="24"/>
          <w:szCs w:val="24"/>
        </w:rPr>
        <w:t xml:space="preserve"> /</w:t>
      </w:r>
      <w:proofErr w:type="spellStart"/>
      <w:r w:rsidRPr="00342EED">
        <w:rPr>
          <w:sz w:val="24"/>
          <w:szCs w:val="24"/>
          <w:lang w:val="en-US"/>
        </w:rPr>
        <w:t>syn</w:t>
      </w:r>
      <w:proofErr w:type="spellEnd"/>
      <w:r w:rsidRPr="00342EED">
        <w:rPr>
          <w:sz w:val="24"/>
          <w:szCs w:val="24"/>
        </w:rPr>
        <w:t>.</w:t>
      </w:r>
      <w:r w:rsidRPr="00342EED">
        <w:rPr>
          <w:i/>
          <w:iCs/>
          <w:sz w:val="24"/>
          <w:szCs w:val="24"/>
        </w:rPr>
        <w:t xml:space="preserve"> </w:t>
      </w:r>
      <w:proofErr w:type="spellStart"/>
      <w:r w:rsidRPr="00342EED">
        <w:rPr>
          <w:i/>
          <w:iCs/>
          <w:sz w:val="24"/>
          <w:szCs w:val="24"/>
          <w:lang w:val="en-US"/>
        </w:rPr>
        <w:t>Isospora</w:t>
      </w:r>
      <w:proofErr w:type="spellEnd"/>
      <w:r w:rsidRPr="00342EED">
        <w:rPr>
          <w:i/>
          <w:iCs/>
          <w:sz w:val="24"/>
          <w:szCs w:val="24"/>
        </w:rPr>
        <w:t xml:space="preserve"> </w:t>
      </w:r>
      <w:proofErr w:type="spellStart"/>
      <w:r w:rsidRPr="00342EED">
        <w:rPr>
          <w:i/>
          <w:iCs/>
          <w:sz w:val="24"/>
          <w:szCs w:val="24"/>
          <w:lang w:val="en-US"/>
        </w:rPr>
        <w:t>canis</w:t>
      </w:r>
      <w:proofErr w:type="spellEnd"/>
      <w:r w:rsidRPr="00342EED">
        <w:rPr>
          <w:i/>
          <w:iCs/>
          <w:sz w:val="24"/>
          <w:szCs w:val="24"/>
        </w:rPr>
        <w:t xml:space="preserve">, </w:t>
      </w:r>
      <w:proofErr w:type="spellStart"/>
      <w:r w:rsidRPr="00342EED">
        <w:rPr>
          <w:i/>
          <w:iCs/>
          <w:sz w:val="24"/>
          <w:szCs w:val="24"/>
          <w:lang w:val="en-US"/>
        </w:rPr>
        <w:t>Cystoisospora</w:t>
      </w:r>
      <w:proofErr w:type="spellEnd"/>
      <w:r w:rsidRPr="00342EED">
        <w:rPr>
          <w:i/>
          <w:iCs/>
          <w:sz w:val="24"/>
          <w:szCs w:val="24"/>
        </w:rPr>
        <w:t xml:space="preserve"> </w:t>
      </w:r>
      <w:proofErr w:type="spellStart"/>
      <w:r w:rsidRPr="00342EED">
        <w:rPr>
          <w:i/>
          <w:iCs/>
          <w:sz w:val="24"/>
          <w:szCs w:val="24"/>
          <w:lang w:val="en-US"/>
        </w:rPr>
        <w:t>ohioensis</w:t>
      </w:r>
      <w:proofErr w:type="spellEnd"/>
      <w:r w:rsidRPr="00342EED">
        <w:rPr>
          <w:i/>
          <w:iCs/>
          <w:sz w:val="24"/>
          <w:szCs w:val="24"/>
        </w:rPr>
        <w:t xml:space="preserve">, </w:t>
      </w:r>
      <w:proofErr w:type="spellStart"/>
      <w:r w:rsidRPr="00342EED">
        <w:rPr>
          <w:i/>
          <w:iCs/>
          <w:sz w:val="24"/>
          <w:szCs w:val="24"/>
          <w:lang w:val="en-US"/>
        </w:rPr>
        <w:t>Cystoisospora</w:t>
      </w:r>
      <w:proofErr w:type="spellEnd"/>
      <w:r w:rsidRPr="00342EED">
        <w:rPr>
          <w:i/>
          <w:iCs/>
          <w:sz w:val="24"/>
          <w:szCs w:val="24"/>
        </w:rPr>
        <w:t xml:space="preserve"> </w:t>
      </w:r>
      <w:proofErr w:type="spellStart"/>
      <w:r w:rsidRPr="00342EED">
        <w:rPr>
          <w:i/>
          <w:iCs/>
          <w:sz w:val="24"/>
          <w:szCs w:val="24"/>
          <w:lang w:val="en-US"/>
        </w:rPr>
        <w:t>neorivolt</w:t>
      </w:r>
      <w:proofErr w:type="spellEnd"/>
      <w:r w:rsidRPr="00342EED">
        <w:rPr>
          <w:i/>
          <w:iCs/>
          <w:sz w:val="24"/>
          <w:szCs w:val="24"/>
        </w:rPr>
        <w:t xml:space="preserve">, </w:t>
      </w:r>
      <w:proofErr w:type="spellStart"/>
      <w:r w:rsidRPr="00342EED">
        <w:rPr>
          <w:i/>
          <w:iCs/>
          <w:sz w:val="24"/>
          <w:szCs w:val="24"/>
          <w:lang w:val="en-US"/>
        </w:rPr>
        <w:t>Cystoisospora</w:t>
      </w:r>
      <w:proofErr w:type="spellEnd"/>
      <w:r w:rsidRPr="00342EED">
        <w:rPr>
          <w:i/>
          <w:iCs/>
          <w:sz w:val="24"/>
          <w:szCs w:val="24"/>
        </w:rPr>
        <w:t xml:space="preserve"> </w:t>
      </w:r>
      <w:proofErr w:type="spellStart"/>
      <w:r w:rsidRPr="00342EED">
        <w:rPr>
          <w:i/>
          <w:iCs/>
          <w:sz w:val="24"/>
          <w:szCs w:val="24"/>
          <w:lang w:val="en-US"/>
        </w:rPr>
        <w:t>burrowsi</w:t>
      </w:r>
      <w:proofErr w:type="spellEnd"/>
      <w:r w:rsidRPr="00342EED">
        <w:rPr>
          <w:i/>
          <w:iCs/>
          <w:sz w:val="24"/>
          <w:szCs w:val="24"/>
        </w:rPr>
        <w:t xml:space="preserve">). </w:t>
      </w:r>
    </w:p>
    <w:p w:rsidR="00D859B1" w:rsidRPr="00D859B1" w:rsidRDefault="00342EED" w:rsidP="00342EED">
      <w:pPr>
        <w:numPr>
          <w:ilvl w:val="12"/>
          <w:numId w:val="0"/>
        </w:numPr>
        <w:ind w:firstLine="567"/>
        <w:jc w:val="both"/>
        <w:rPr>
          <w:i/>
          <w:sz w:val="24"/>
          <w:szCs w:val="24"/>
        </w:rPr>
      </w:pPr>
      <w:r w:rsidRPr="00342EED">
        <w:rPr>
          <w:sz w:val="24"/>
          <w:szCs w:val="24"/>
        </w:rPr>
        <w:t xml:space="preserve">Для припинення поділу </w:t>
      </w:r>
      <w:proofErr w:type="spellStart"/>
      <w:r w:rsidRPr="00342EED">
        <w:rPr>
          <w:sz w:val="24"/>
          <w:szCs w:val="24"/>
        </w:rPr>
        <w:t>цистоізоспор</w:t>
      </w:r>
      <w:proofErr w:type="spellEnd"/>
      <w:r w:rsidRPr="00342EED">
        <w:rPr>
          <w:sz w:val="24"/>
          <w:szCs w:val="24"/>
        </w:rPr>
        <w:t xml:space="preserve"> та виділення </w:t>
      </w:r>
      <w:proofErr w:type="spellStart"/>
      <w:r w:rsidRPr="00342EED">
        <w:rPr>
          <w:sz w:val="24"/>
          <w:szCs w:val="24"/>
        </w:rPr>
        <w:t>ооцист</w:t>
      </w:r>
      <w:proofErr w:type="spellEnd"/>
      <w:r w:rsidRPr="00342EED">
        <w:rPr>
          <w:sz w:val="24"/>
          <w:szCs w:val="24"/>
        </w:rPr>
        <w:t xml:space="preserve"> у зовнішнє середовище</w:t>
      </w:r>
      <w:r w:rsidR="00D859B1" w:rsidRPr="00CD1206">
        <w:rPr>
          <w:i/>
          <w:sz w:val="24"/>
          <w:szCs w:val="24"/>
        </w:rPr>
        <w:t>.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5.3 Протипоказання</w:t>
      </w:r>
    </w:p>
    <w:p w:rsidR="00D26FF6" w:rsidRDefault="00D26FF6" w:rsidP="00D26FF6">
      <w:pPr>
        <w:pStyle w:val="csf8cba3a1"/>
        <w:ind w:firstLine="567"/>
        <w:rPr>
          <w:lang w:eastAsia="ru-RU"/>
        </w:rPr>
      </w:pPr>
      <w:r>
        <w:rPr>
          <w:lang w:eastAsia="ru-RU"/>
        </w:rPr>
        <w:t xml:space="preserve">Не використовувати собакам/цуценятам віком до 2 тижнів та масою тіла до 0,4 кг. </w:t>
      </w:r>
    </w:p>
    <w:p w:rsidR="00875A89" w:rsidRDefault="00D26FF6" w:rsidP="00D26FF6">
      <w:pPr>
        <w:pStyle w:val="csf8cba3a1"/>
        <w:ind w:firstLine="567"/>
      </w:pPr>
      <w:r>
        <w:rPr>
          <w:lang w:eastAsia="ru-RU"/>
        </w:rPr>
        <w:t>Не використовувати тваринам з підвищеною чутливістю до складників препарату</w:t>
      </w:r>
      <w:r w:rsidR="00875A89">
        <w:rPr>
          <w:rStyle w:val="cs5efed22f4"/>
          <w:snapToGrid w:val="0"/>
        </w:rPr>
        <w:t>.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6633B4">
        <w:rPr>
          <w:b/>
          <w:snapToGrid w:val="0"/>
          <w:sz w:val="24"/>
          <w:szCs w:val="24"/>
          <w:lang w:val="ru-RU"/>
        </w:rPr>
        <w:t>5.</w:t>
      </w:r>
      <w:r>
        <w:rPr>
          <w:b/>
          <w:snapToGrid w:val="0"/>
          <w:sz w:val="24"/>
          <w:szCs w:val="24"/>
        </w:rPr>
        <w:t>4</w:t>
      </w:r>
      <w:r w:rsidRPr="006633B4">
        <w:rPr>
          <w:b/>
          <w:snapToGrid w:val="0"/>
          <w:sz w:val="24"/>
          <w:szCs w:val="24"/>
          <w:lang w:val="ru-RU"/>
        </w:rPr>
        <w:t xml:space="preserve"> </w:t>
      </w:r>
      <w:proofErr w:type="spellStart"/>
      <w:r>
        <w:rPr>
          <w:b/>
          <w:snapToGrid w:val="0"/>
          <w:sz w:val="24"/>
          <w:szCs w:val="24"/>
          <w:lang w:val="ru-RU"/>
        </w:rPr>
        <w:t>Побічна</w:t>
      </w:r>
      <w:proofErr w:type="spellEnd"/>
      <w:r w:rsidRPr="006633B4">
        <w:rPr>
          <w:b/>
          <w:snapToGrid w:val="0"/>
          <w:sz w:val="24"/>
          <w:szCs w:val="24"/>
          <w:lang w:val="ru-RU"/>
        </w:rPr>
        <w:t xml:space="preserve"> </w:t>
      </w:r>
      <w:proofErr w:type="spellStart"/>
      <w:r>
        <w:rPr>
          <w:b/>
          <w:snapToGrid w:val="0"/>
          <w:sz w:val="24"/>
          <w:szCs w:val="24"/>
          <w:lang w:val="ru-RU"/>
        </w:rPr>
        <w:t>дія</w:t>
      </w:r>
      <w:proofErr w:type="spellEnd"/>
    </w:p>
    <w:p w:rsidR="00875A89" w:rsidRPr="002E3196" w:rsidRDefault="009A05C8" w:rsidP="002E3196">
      <w:pPr>
        <w:widowControl w:val="0"/>
        <w:ind w:firstLine="567"/>
        <w:jc w:val="both"/>
        <w:rPr>
          <w:bCs/>
          <w:iCs/>
          <w:sz w:val="24"/>
          <w:szCs w:val="24"/>
          <w:lang w:eastAsia="ru-RU"/>
        </w:rPr>
      </w:pPr>
      <w:r w:rsidRPr="009A05C8">
        <w:rPr>
          <w:bCs/>
          <w:iCs/>
          <w:snapToGrid w:val="0"/>
          <w:color w:val="000000"/>
          <w:sz w:val="24"/>
          <w:szCs w:val="24"/>
        </w:rPr>
        <w:t>При застосуванні препарату відповідно до цієї інструкції побічних явищ та ускладнень у тварин, як правило, не спостерігається</w:t>
      </w:r>
      <w:r w:rsidR="00875A89">
        <w:rPr>
          <w:rStyle w:val="cs5efed22f5"/>
          <w:snapToGrid w:val="0"/>
        </w:rPr>
        <w:t>.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5.5 Особливі застереження при використанні</w:t>
      </w:r>
    </w:p>
    <w:p w:rsidR="00F32EC4" w:rsidRPr="00F32EC4" w:rsidRDefault="00F32EC4" w:rsidP="00F32EC4">
      <w:pPr>
        <w:widowControl w:val="0"/>
        <w:ind w:firstLine="567"/>
        <w:jc w:val="both"/>
        <w:rPr>
          <w:bCs/>
          <w:iCs/>
          <w:sz w:val="24"/>
          <w:szCs w:val="24"/>
          <w:lang w:eastAsia="ru-RU"/>
        </w:rPr>
      </w:pPr>
      <w:r w:rsidRPr="00F32EC4">
        <w:rPr>
          <w:bCs/>
          <w:iCs/>
          <w:sz w:val="24"/>
          <w:szCs w:val="24"/>
          <w:lang w:eastAsia="ru-RU"/>
        </w:rPr>
        <w:t xml:space="preserve">При заходах боротьби </w:t>
      </w:r>
      <w:r w:rsidR="0086331B">
        <w:rPr>
          <w:bCs/>
          <w:iCs/>
          <w:sz w:val="24"/>
          <w:szCs w:val="24"/>
          <w:lang w:eastAsia="ru-RU"/>
        </w:rPr>
        <w:t>і</w:t>
      </w:r>
      <w:r w:rsidRPr="00F32EC4">
        <w:rPr>
          <w:bCs/>
          <w:iCs/>
          <w:sz w:val="24"/>
          <w:szCs w:val="24"/>
          <w:lang w:eastAsia="ru-RU"/>
        </w:rPr>
        <w:t xml:space="preserve">з </w:t>
      </w:r>
      <w:proofErr w:type="spellStart"/>
      <w:r w:rsidRPr="00F32EC4">
        <w:rPr>
          <w:bCs/>
          <w:iCs/>
          <w:sz w:val="24"/>
          <w:szCs w:val="24"/>
          <w:lang w:eastAsia="ru-RU"/>
        </w:rPr>
        <w:t>ізоспорозом</w:t>
      </w:r>
      <w:proofErr w:type="spellEnd"/>
      <w:r w:rsidRPr="00F32EC4">
        <w:rPr>
          <w:bCs/>
          <w:iCs/>
          <w:sz w:val="24"/>
          <w:szCs w:val="24"/>
          <w:lang w:eastAsia="ru-RU"/>
        </w:rPr>
        <w:t xml:space="preserve"> собак повинен бути розроблений цілий комплекс спеціальних заходів, направлених на елімінацію збудника, а обр</w:t>
      </w:r>
      <w:r w:rsidR="00204F48">
        <w:rPr>
          <w:bCs/>
          <w:iCs/>
          <w:sz w:val="24"/>
          <w:szCs w:val="24"/>
          <w:lang w:eastAsia="ru-RU"/>
        </w:rPr>
        <w:t>обка тварин препар</w:t>
      </w:r>
      <w:r w:rsidR="00515B12">
        <w:rPr>
          <w:bCs/>
          <w:iCs/>
          <w:sz w:val="24"/>
          <w:szCs w:val="24"/>
          <w:lang w:eastAsia="ru-RU"/>
        </w:rPr>
        <w:t xml:space="preserve">атом </w:t>
      </w:r>
      <w:r w:rsidRPr="00F32EC4">
        <w:rPr>
          <w:bCs/>
          <w:iCs/>
          <w:sz w:val="24"/>
          <w:szCs w:val="24"/>
          <w:lang w:eastAsia="ru-RU"/>
        </w:rPr>
        <w:t xml:space="preserve">є одним із таких </w:t>
      </w:r>
      <w:proofErr w:type="spellStart"/>
      <w:r w:rsidRPr="00F32EC4">
        <w:rPr>
          <w:bCs/>
          <w:iCs/>
          <w:sz w:val="24"/>
          <w:szCs w:val="24"/>
          <w:lang w:eastAsia="ru-RU"/>
        </w:rPr>
        <w:t>хіміопрофілактичних</w:t>
      </w:r>
      <w:proofErr w:type="spellEnd"/>
      <w:r w:rsidRPr="00F32EC4">
        <w:rPr>
          <w:bCs/>
          <w:iCs/>
          <w:sz w:val="24"/>
          <w:szCs w:val="24"/>
          <w:lang w:eastAsia="ru-RU"/>
        </w:rPr>
        <w:t xml:space="preserve"> заходів. </w:t>
      </w:r>
    </w:p>
    <w:p w:rsidR="005402EC" w:rsidRPr="00284130" w:rsidRDefault="005402EC" w:rsidP="00284130">
      <w:pPr>
        <w:ind w:left="5664" w:firstLine="708"/>
        <w:jc w:val="center"/>
        <w:rPr>
          <w:sz w:val="24"/>
          <w:szCs w:val="24"/>
        </w:rPr>
      </w:pPr>
      <w:r w:rsidRPr="00284130">
        <w:rPr>
          <w:sz w:val="24"/>
          <w:szCs w:val="24"/>
        </w:rPr>
        <w:lastRenderedPageBreak/>
        <w:t>Продовження додатку 1</w:t>
      </w:r>
    </w:p>
    <w:p w:rsidR="005402EC" w:rsidRPr="00284130" w:rsidRDefault="005402EC" w:rsidP="00284130">
      <w:pPr>
        <w:widowControl w:val="0"/>
        <w:ind w:left="6372"/>
        <w:jc w:val="both"/>
        <w:rPr>
          <w:bCs/>
          <w:iCs/>
          <w:sz w:val="24"/>
          <w:szCs w:val="24"/>
          <w:lang w:eastAsia="ru-RU"/>
        </w:rPr>
      </w:pPr>
      <w:r w:rsidRPr="00284130">
        <w:rPr>
          <w:sz w:val="24"/>
          <w:szCs w:val="24"/>
        </w:rPr>
        <w:t>до реєстраційного посвідчення</w:t>
      </w:r>
    </w:p>
    <w:p w:rsidR="005402EC" w:rsidRDefault="005402EC" w:rsidP="00F32EC4">
      <w:pPr>
        <w:widowControl w:val="0"/>
        <w:ind w:firstLine="567"/>
        <w:jc w:val="both"/>
        <w:rPr>
          <w:bCs/>
          <w:iCs/>
          <w:sz w:val="24"/>
          <w:szCs w:val="24"/>
          <w:lang w:eastAsia="ru-RU"/>
        </w:rPr>
      </w:pPr>
    </w:p>
    <w:p w:rsidR="00F32EC4" w:rsidRPr="00F32EC4" w:rsidRDefault="00204F48" w:rsidP="00F32EC4">
      <w:pPr>
        <w:widowControl w:val="0"/>
        <w:ind w:firstLine="567"/>
        <w:jc w:val="both"/>
        <w:rPr>
          <w:bCs/>
          <w:iCs/>
          <w:sz w:val="24"/>
          <w:szCs w:val="24"/>
          <w:lang w:eastAsia="ru-RU"/>
        </w:rPr>
      </w:pPr>
      <w:r>
        <w:rPr>
          <w:bCs/>
          <w:iCs/>
          <w:sz w:val="24"/>
          <w:szCs w:val="24"/>
          <w:lang w:eastAsia="ru-RU"/>
        </w:rPr>
        <w:t>У розплідниках собак при повторному встановленні</w:t>
      </w:r>
      <w:r w:rsidR="00F32EC4" w:rsidRPr="00F32EC4">
        <w:rPr>
          <w:bCs/>
          <w:iCs/>
          <w:sz w:val="24"/>
          <w:szCs w:val="24"/>
          <w:lang w:eastAsia="ru-RU"/>
        </w:rPr>
        <w:t xml:space="preserve"> клінічних ознак </w:t>
      </w:r>
      <w:proofErr w:type="spellStart"/>
      <w:r w:rsidR="00F32EC4" w:rsidRPr="00F32EC4">
        <w:rPr>
          <w:bCs/>
          <w:iCs/>
          <w:sz w:val="24"/>
          <w:szCs w:val="24"/>
          <w:lang w:eastAsia="ru-RU"/>
        </w:rPr>
        <w:t>цистоізоспорозу</w:t>
      </w:r>
      <w:proofErr w:type="spellEnd"/>
      <w:r w:rsidR="00F32EC4" w:rsidRPr="00F32EC4">
        <w:rPr>
          <w:bCs/>
          <w:iCs/>
          <w:sz w:val="24"/>
          <w:szCs w:val="24"/>
          <w:lang w:eastAsia="ru-RU"/>
        </w:rPr>
        <w:t xml:space="preserve"> кожен приплід необхід</w:t>
      </w:r>
      <w:r>
        <w:rPr>
          <w:bCs/>
          <w:iCs/>
          <w:sz w:val="24"/>
          <w:szCs w:val="24"/>
          <w:lang w:eastAsia="ru-RU"/>
        </w:rPr>
        <w:t>но обробити препаратом</w:t>
      </w:r>
      <w:r w:rsidR="00F32EC4" w:rsidRPr="00F32EC4">
        <w:rPr>
          <w:bCs/>
          <w:iCs/>
          <w:sz w:val="24"/>
          <w:szCs w:val="24"/>
          <w:lang w:eastAsia="ru-RU"/>
        </w:rPr>
        <w:t xml:space="preserve">. Обробку необхідно проводити впродовж тривалого часу. Усі собаки з групи ризику зараження повинні бути оброблені одночасно, включаючи дорослих тварин, оскільки вони можуть бути </w:t>
      </w:r>
      <w:proofErr w:type="spellStart"/>
      <w:r w:rsidR="00F32EC4" w:rsidRPr="00F32EC4">
        <w:rPr>
          <w:bCs/>
          <w:iCs/>
          <w:sz w:val="24"/>
          <w:szCs w:val="24"/>
          <w:lang w:eastAsia="ru-RU"/>
        </w:rPr>
        <w:t>субклінічно</w:t>
      </w:r>
      <w:proofErr w:type="spellEnd"/>
      <w:r w:rsidR="00F32EC4" w:rsidRPr="00F32EC4">
        <w:rPr>
          <w:bCs/>
          <w:iCs/>
          <w:sz w:val="24"/>
          <w:szCs w:val="24"/>
          <w:lang w:eastAsia="ru-RU"/>
        </w:rPr>
        <w:t xml:space="preserve"> хворими на </w:t>
      </w:r>
      <w:proofErr w:type="spellStart"/>
      <w:r w:rsidR="00F32EC4" w:rsidRPr="00F32EC4">
        <w:rPr>
          <w:bCs/>
          <w:iCs/>
          <w:sz w:val="24"/>
          <w:szCs w:val="24"/>
          <w:lang w:eastAsia="ru-RU"/>
        </w:rPr>
        <w:t>цистоізоспороз</w:t>
      </w:r>
      <w:proofErr w:type="spellEnd"/>
      <w:r w:rsidR="00F32EC4" w:rsidRPr="00F32EC4">
        <w:rPr>
          <w:bCs/>
          <w:iCs/>
          <w:sz w:val="24"/>
          <w:szCs w:val="24"/>
          <w:lang w:eastAsia="ru-RU"/>
        </w:rPr>
        <w:t xml:space="preserve">. </w:t>
      </w:r>
    </w:p>
    <w:p w:rsidR="00F32EC4" w:rsidRPr="00F32EC4" w:rsidRDefault="00F32EC4" w:rsidP="00F32EC4">
      <w:pPr>
        <w:widowControl w:val="0"/>
        <w:ind w:firstLine="567"/>
        <w:jc w:val="both"/>
        <w:rPr>
          <w:bCs/>
          <w:iCs/>
          <w:sz w:val="24"/>
          <w:szCs w:val="24"/>
          <w:lang w:eastAsia="ru-RU"/>
        </w:rPr>
      </w:pPr>
      <w:r w:rsidRPr="00F32EC4">
        <w:rPr>
          <w:bCs/>
          <w:iCs/>
          <w:sz w:val="24"/>
          <w:szCs w:val="24"/>
          <w:lang w:eastAsia="ru-RU"/>
        </w:rPr>
        <w:t xml:space="preserve">Собаки порід </w:t>
      </w:r>
      <w:proofErr w:type="spellStart"/>
      <w:r w:rsidRPr="00F32EC4">
        <w:rPr>
          <w:bCs/>
          <w:iCs/>
          <w:sz w:val="24"/>
          <w:szCs w:val="24"/>
          <w:lang w:eastAsia="ru-RU"/>
        </w:rPr>
        <w:t>коллі</w:t>
      </w:r>
      <w:proofErr w:type="spellEnd"/>
      <w:r w:rsidRPr="00F32EC4">
        <w:rPr>
          <w:bCs/>
          <w:iCs/>
          <w:sz w:val="24"/>
          <w:szCs w:val="24"/>
          <w:lang w:eastAsia="ru-RU"/>
        </w:rPr>
        <w:t xml:space="preserve"> можуть мати знижену толер</w:t>
      </w:r>
      <w:r w:rsidR="00204F48">
        <w:rPr>
          <w:bCs/>
          <w:iCs/>
          <w:sz w:val="24"/>
          <w:szCs w:val="24"/>
          <w:lang w:eastAsia="ru-RU"/>
        </w:rPr>
        <w:t>антність до препарату</w:t>
      </w:r>
      <w:r w:rsidRPr="00F32EC4">
        <w:rPr>
          <w:bCs/>
          <w:iCs/>
          <w:sz w:val="24"/>
          <w:szCs w:val="24"/>
          <w:lang w:eastAsia="ru-RU"/>
        </w:rPr>
        <w:t>.</w:t>
      </w:r>
    </w:p>
    <w:p w:rsidR="00F32EC4" w:rsidRPr="00F32EC4" w:rsidRDefault="00F32EC4" w:rsidP="00F32EC4">
      <w:pPr>
        <w:widowControl w:val="0"/>
        <w:ind w:firstLine="567"/>
        <w:jc w:val="both"/>
        <w:rPr>
          <w:bCs/>
          <w:iCs/>
          <w:sz w:val="24"/>
          <w:szCs w:val="24"/>
          <w:lang w:eastAsia="ru-RU"/>
        </w:rPr>
      </w:pPr>
      <w:r w:rsidRPr="00F32EC4">
        <w:rPr>
          <w:bCs/>
          <w:iCs/>
          <w:sz w:val="24"/>
          <w:szCs w:val="24"/>
          <w:lang w:eastAsia="ru-RU"/>
        </w:rPr>
        <w:t xml:space="preserve">При підвищеній індивідуальній чутливості до компонентів препарату та появі алергічних реакцій його використання припиняють та призначають тварині </w:t>
      </w:r>
      <w:proofErr w:type="spellStart"/>
      <w:r w:rsidRPr="00F32EC4">
        <w:rPr>
          <w:bCs/>
          <w:iCs/>
          <w:sz w:val="24"/>
          <w:szCs w:val="24"/>
          <w:lang w:eastAsia="ru-RU"/>
        </w:rPr>
        <w:t>антигістамінні</w:t>
      </w:r>
      <w:proofErr w:type="spellEnd"/>
      <w:r w:rsidRPr="00F32EC4">
        <w:rPr>
          <w:bCs/>
          <w:iCs/>
          <w:sz w:val="24"/>
          <w:szCs w:val="24"/>
          <w:lang w:eastAsia="ru-RU"/>
        </w:rPr>
        <w:t xml:space="preserve"> препарати та симптоматичну терапію.</w:t>
      </w:r>
    </w:p>
    <w:p w:rsidR="009A05C8" w:rsidRPr="002E3196" w:rsidRDefault="00F32EC4" w:rsidP="00F32EC4">
      <w:pPr>
        <w:widowControl w:val="0"/>
        <w:ind w:firstLine="567"/>
        <w:jc w:val="both"/>
        <w:rPr>
          <w:bCs/>
          <w:iCs/>
          <w:sz w:val="24"/>
          <w:szCs w:val="24"/>
          <w:lang w:eastAsia="ru-RU"/>
        </w:rPr>
      </w:pPr>
      <w:r w:rsidRPr="00F32EC4">
        <w:rPr>
          <w:bCs/>
          <w:iCs/>
          <w:sz w:val="24"/>
          <w:szCs w:val="24"/>
          <w:lang w:eastAsia="ru-RU"/>
        </w:rPr>
        <w:t>Ослабленим і тваринам із захворюваннями печінки та нирок препарат застосовують лише під наглядом лікаря ветеринарної медицини із оцінкою співвідношення користь/ризик</w:t>
      </w:r>
      <w:r w:rsidR="009A05C8">
        <w:rPr>
          <w:bCs/>
          <w:iCs/>
          <w:snapToGrid w:val="0"/>
          <w:color w:val="000000"/>
          <w:sz w:val="24"/>
          <w:szCs w:val="24"/>
        </w:rPr>
        <w:t>.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5.6 Використання під час вагітності, лактації, несучості</w:t>
      </w:r>
    </w:p>
    <w:p w:rsidR="00F32EC4" w:rsidRPr="00F32EC4" w:rsidRDefault="00F32EC4" w:rsidP="00F32EC4">
      <w:pPr>
        <w:widowControl w:val="0"/>
        <w:ind w:firstLine="567"/>
        <w:jc w:val="both"/>
        <w:rPr>
          <w:rStyle w:val="cs5efed22f7"/>
          <w:snapToGrid w:val="0"/>
        </w:rPr>
      </w:pPr>
      <w:r w:rsidRPr="00F32EC4">
        <w:rPr>
          <w:rStyle w:val="cs5efed22f7"/>
          <w:snapToGrid w:val="0"/>
        </w:rPr>
        <w:t xml:space="preserve">Препарат не досліджувався на вагітних та </w:t>
      </w:r>
      <w:proofErr w:type="spellStart"/>
      <w:r w:rsidRPr="00F32EC4">
        <w:rPr>
          <w:rStyle w:val="cs5efed22f7"/>
          <w:snapToGrid w:val="0"/>
        </w:rPr>
        <w:t>лактуючих</w:t>
      </w:r>
      <w:proofErr w:type="spellEnd"/>
      <w:r w:rsidRPr="00F32EC4">
        <w:rPr>
          <w:rStyle w:val="cs5efed22f7"/>
          <w:snapToGrid w:val="0"/>
        </w:rPr>
        <w:t xml:space="preserve"> самках.</w:t>
      </w:r>
    </w:p>
    <w:p w:rsidR="009A05C8" w:rsidRPr="002E3196" w:rsidRDefault="00F32EC4" w:rsidP="00F32EC4">
      <w:pPr>
        <w:widowControl w:val="0"/>
        <w:ind w:firstLine="567"/>
        <w:jc w:val="both"/>
        <w:rPr>
          <w:bCs/>
          <w:iCs/>
          <w:sz w:val="24"/>
          <w:szCs w:val="24"/>
          <w:lang w:eastAsia="ru-RU"/>
        </w:rPr>
      </w:pPr>
      <w:r w:rsidRPr="00F32EC4">
        <w:rPr>
          <w:rStyle w:val="cs5efed22f7"/>
          <w:snapToGrid w:val="0"/>
        </w:rPr>
        <w:t>Не застосовувати самкам під час вагітності та у перші два тижні лактації</w:t>
      </w:r>
      <w:r w:rsidR="009A05C8">
        <w:rPr>
          <w:snapToGrid w:val="0"/>
          <w:sz w:val="24"/>
          <w:szCs w:val="24"/>
        </w:rPr>
        <w:t>.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5.7 Взаємодія з іншими засобами та інші форми взаємодії</w:t>
      </w:r>
    </w:p>
    <w:p w:rsidR="00875A89" w:rsidRPr="002247F9" w:rsidRDefault="008C1A62" w:rsidP="002247F9">
      <w:pPr>
        <w:widowControl w:val="0"/>
        <w:ind w:firstLine="567"/>
        <w:jc w:val="both"/>
        <w:rPr>
          <w:bCs/>
          <w:iCs/>
          <w:sz w:val="24"/>
          <w:szCs w:val="24"/>
          <w:lang w:eastAsia="ru-RU"/>
        </w:rPr>
      </w:pPr>
      <w:proofErr w:type="spellStart"/>
      <w:r w:rsidRPr="008C1A62">
        <w:rPr>
          <w:rStyle w:val="cs5efed22f8"/>
          <w:snapToGrid w:val="0"/>
        </w:rPr>
        <w:t>Емодепсид</w:t>
      </w:r>
      <w:proofErr w:type="spellEnd"/>
      <w:r w:rsidRPr="008C1A62">
        <w:rPr>
          <w:rStyle w:val="cs5efed22f8"/>
          <w:snapToGrid w:val="0"/>
        </w:rPr>
        <w:t xml:space="preserve"> є субстратом для P-</w:t>
      </w:r>
      <w:proofErr w:type="spellStart"/>
      <w:r w:rsidRPr="008C1A62">
        <w:rPr>
          <w:rStyle w:val="cs5efed22f8"/>
          <w:snapToGrid w:val="0"/>
        </w:rPr>
        <w:t>глікопротеїну</w:t>
      </w:r>
      <w:proofErr w:type="spellEnd"/>
      <w:r w:rsidRPr="008C1A62">
        <w:rPr>
          <w:rStyle w:val="cs5efed22f8"/>
          <w:snapToGrid w:val="0"/>
        </w:rPr>
        <w:t>. Супутнє лікування з іншими ветеринарними лікарськими засобами, що є субстратами/інгібіторами P-</w:t>
      </w:r>
      <w:proofErr w:type="spellStart"/>
      <w:r w:rsidRPr="008C1A62">
        <w:rPr>
          <w:rStyle w:val="cs5efed22f8"/>
          <w:snapToGrid w:val="0"/>
        </w:rPr>
        <w:t>глікопротеїну</w:t>
      </w:r>
      <w:proofErr w:type="spellEnd"/>
      <w:r w:rsidRPr="008C1A62">
        <w:rPr>
          <w:rStyle w:val="cs5efed22f8"/>
          <w:snapToGrid w:val="0"/>
        </w:rPr>
        <w:t xml:space="preserve"> (наприклад </w:t>
      </w:r>
      <w:proofErr w:type="spellStart"/>
      <w:r w:rsidRPr="008C1A62">
        <w:rPr>
          <w:rStyle w:val="cs5efed22f8"/>
          <w:snapToGrid w:val="0"/>
        </w:rPr>
        <w:t>макроциклічні</w:t>
      </w:r>
      <w:proofErr w:type="spellEnd"/>
      <w:r w:rsidRPr="008C1A62">
        <w:rPr>
          <w:rStyle w:val="cs5efed22f8"/>
          <w:snapToGrid w:val="0"/>
        </w:rPr>
        <w:t xml:space="preserve"> лактони, еритроміцин, преднізолон та </w:t>
      </w:r>
      <w:proofErr w:type="spellStart"/>
      <w:r w:rsidRPr="008C1A62">
        <w:rPr>
          <w:rStyle w:val="cs5efed22f8"/>
          <w:snapToGrid w:val="0"/>
        </w:rPr>
        <w:t>циклоспорин</w:t>
      </w:r>
      <w:proofErr w:type="spellEnd"/>
      <w:r w:rsidRPr="008C1A62">
        <w:rPr>
          <w:rStyle w:val="cs5efed22f8"/>
          <w:snapToGrid w:val="0"/>
        </w:rPr>
        <w:t xml:space="preserve">), може призвести до </w:t>
      </w:r>
      <w:proofErr w:type="spellStart"/>
      <w:r w:rsidRPr="008C1A62">
        <w:rPr>
          <w:rStyle w:val="cs5efed22f8"/>
          <w:snapToGrid w:val="0"/>
        </w:rPr>
        <w:t>фармакокінетичних</w:t>
      </w:r>
      <w:proofErr w:type="spellEnd"/>
      <w:r w:rsidRPr="008C1A62">
        <w:rPr>
          <w:rStyle w:val="cs5efed22f8"/>
          <w:snapToGrid w:val="0"/>
        </w:rPr>
        <w:t xml:space="preserve"> взаємодій. Потенційні клінічні наслідки таких взаємодій не досліджувалися</w:t>
      </w:r>
      <w:r w:rsidR="00875A89">
        <w:rPr>
          <w:rStyle w:val="cs5efed22f8"/>
          <w:snapToGrid w:val="0"/>
        </w:rPr>
        <w:t xml:space="preserve">. 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5.8 Дози і способи введення тваринам різного віку</w:t>
      </w:r>
    </w:p>
    <w:p w:rsidR="00204F48" w:rsidRDefault="008B24F3" w:rsidP="00032CA5">
      <w:pPr>
        <w:pStyle w:val="cs7fb5c607"/>
        <w:ind w:firstLine="0"/>
        <w:rPr>
          <w:bCs/>
          <w:iCs/>
          <w:snapToGrid w:val="0"/>
          <w:color w:val="000000"/>
        </w:rPr>
      </w:pPr>
      <w:r>
        <w:rPr>
          <w:bCs/>
          <w:iCs/>
          <w:snapToGrid w:val="0"/>
          <w:color w:val="000000"/>
        </w:rPr>
        <w:t xml:space="preserve">          </w:t>
      </w:r>
      <w:r w:rsidR="00032CA5" w:rsidRPr="00032CA5">
        <w:rPr>
          <w:bCs/>
          <w:iCs/>
          <w:snapToGrid w:val="0"/>
          <w:color w:val="000000"/>
        </w:rPr>
        <w:t xml:space="preserve">Для перорального </w:t>
      </w:r>
      <w:r w:rsidR="00204F48">
        <w:rPr>
          <w:bCs/>
          <w:iCs/>
          <w:snapToGrid w:val="0"/>
          <w:color w:val="000000"/>
        </w:rPr>
        <w:t xml:space="preserve">застосування собакам </w:t>
      </w:r>
      <w:r w:rsidR="00032CA5" w:rsidRPr="00032CA5">
        <w:rPr>
          <w:bCs/>
          <w:iCs/>
          <w:snapToGrid w:val="0"/>
          <w:color w:val="000000"/>
        </w:rPr>
        <w:t>віком від 2 т</w:t>
      </w:r>
      <w:r w:rsidR="00032CA5">
        <w:rPr>
          <w:bCs/>
          <w:iCs/>
          <w:snapToGrid w:val="0"/>
          <w:color w:val="000000"/>
        </w:rPr>
        <w:t>ижнів та масою тіла від 0,4 кг.</w:t>
      </w:r>
    </w:p>
    <w:p w:rsidR="00204F48" w:rsidRDefault="00204F48" w:rsidP="00204F48">
      <w:pPr>
        <w:pStyle w:val="cs7fb5c607"/>
        <w:ind w:firstLine="0"/>
        <w:rPr>
          <w:bCs/>
          <w:iCs/>
          <w:snapToGrid w:val="0"/>
          <w:color w:val="000000"/>
        </w:rPr>
      </w:pPr>
      <w:r>
        <w:rPr>
          <w:bCs/>
          <w:iCs/>
          <w:snapToGrid w:val="0"/>
          <w:color w:val="000000"/>
        </w:rPr>
        <w:t xml:space="preserve">          Перед застосуванням суспензію ретельно збовтати!</w:t>
      </w:r>
    </w:p>
    <w:p w:rsidR="00D36AD6" w:rsidRDefault="00032CA5" w:rsidP="00032CA5">
      <w:pPr>
        <w:pStyle w:val="cs7fb5c607"/>
        <w:ind w:firstLine="0"/>
        <w:rPr>
          <w:bCs/>
          <w:iCs/>
          <w:snapToGrid w:val="0"/>
          <w:color w:val="000000"/>
        </w:rPr>
      </w:pPr>
      <w:r>
        <w:rPr>
          <w:bCs/>
          <w:iCs/>
          <w:snapToGrid w:val="0"/>
          <w:color w:val="000000"/>
        </w:rPr>
        <w:t xml:space="preserve">          </w:t>
      </w:r>
      <w:r w:rsidR="00204F48">
        <w:rPr>
          <w:bCs/>
          <w:iCs/>
          <w:snapToGrid w:val="0"/>
          <w:color w:val="000000"/>
        </w:rPr>
        <w:t>Препарат застосовують</w:t>
      </w:r>
      <w:r w:rsidRPr="00032CA5">
        <w:rPr>
          <w:bCs/>
          <w:iCs/>
          <w:snapToGrid w:val="0"/>
          <w:color w:val="000000"/>
        </w:rPr>
        <w:t xml:space="preserve"> тваринам </w:t>
      </w:r>
      <w:proofErr w:type="spellStart"/>
      <w:r w:rsidR="00204F48">
        <w:rPr>
          <w:bCs/>
          <w:iCs/>
          <w:snapToGrid w:val="0"/>
          <w:color w:val="000000"/>
        </w:rPr>
        <w:t>перорально</w:t>
      </w:r>
      <w:proofErr w:type="spellEnd"/>
      <w:r w:rsidR="00204F48">
        <w:rPr>
          <w:bCs/>
          <w:iCs/>
          <w:snapToGrid w:val="0"/>
          <w:color w:val="000000"/>
        </w:rPr>
        <w:t xml:space="preserve"> </w:t>
      </w:r>
      <w:r w:rsidRPr="00032CA5">
        <w:rPr>
          <w:bCs/>
          <w:iCs/>
          <w:snapToGrid w:val="0"/>
          <w:color w:val="000000"/>
        </w:rPr>
        <w:t>індивідуально</w:t>
      </w:r>
      <w:r w:rsidR="00204F48">
        <w:rPr>
          <w:bCs/>
          <w:iCs/>
          <w:snapToGrid w:val="0"/>
          <w:color w:val="000000"/>
        </w:rPr>
        <w:t>,</w:t>
      </w:r>
      <w:r w:rsidRPr="00032CA5">
        <w:rPr>
          <w:bCs/>
          <w:iCs/>
          <w:snapToGrid w:val="0"/>
          <w:color w:val="000000"/>
        </w:rPr>
        <w:t xml:space="preserve"> </w:t>
      </w:r>
      <w:r w:rsidR="00204F48">
        <w:rPr>
          <w:bCs/>
          <w:iCs/>
          <w:snapToGrid w:val="0"/>
          <w:color w:val="000000"/>
        </w:rPr>
        <w:t>одноразово під час ранкового годування із невеликою кількістю корму або вводять примусово на корінь язика</w:t>
      </w:r>
      <w:r w:rsidRPr="00032CA5">
        <w:rPr>
          <w:bCs/>
          <w:iCs/>
          <w:snapToGrid w:val="0"/>
          <w:color w:val="000000"/>
        </w:rPr>
        <w:t xml:space="preserve"> за допомогою шприца-дозатора</w:t>
      </w:r>
      <w:r w:rsidR="00D36AD6">
        <w:rPr>
          <w:bCs/>
          <w:iCs/>
          <w:snapToGrid w:val="0"/>
          <w:color w:val="000000"/>
        </w:rPr>
        <w:t xml:space="preserve">. </w:t>
      </w:r>
      <w:r w:rsidRPr="00032CA5">
        <w:rPr>
          <w:bCs/>
          <w:iCs/>
          <w:snapToGrid w:val="0"/>
          <w:color w:val="000000"/>
        </w:rPr>
        <w:t xml:space="preserve"> </w:t>
      </w:r>
    </w:p>
    <w:p w:rsidR="00032CA5" w:rsidRPr="00032CA5" w:rsidRDefault="00D36AD6" w:rsidP="00032CA5">
      <w:pPr>
        <w:pStyle w:val="cs7fb5c607"/>
        <w:ind w:firstLine="0"/>
        <w:rPr>
          <w:bCs/>
          <w:iCs/>
          <w:snapToGrid w:val="0"/>
          <w:color w:val="000000"/>
        </w:rPr>
      </w:pPr>
      <w:r>
        <w:rPr>
          <w:bCs/>
          <w:iCs/>
          <w:snapToGrid w:val="0"/>
          <w:color w:val="000000"/>
        </w:rPr>
        <w:t xml:space="preserve">          Рекомендована</w:t>
      </w:r>
      <w:r w:rsidR="00C52BC4">
        <w:rPr>
          <w:bCs/>
          <w:iCs/>
          <w:snapToGrid w:val="0"/>
          <w:color w:val="000000"/>
        </w:rPr>
        <w:t xml:space="preserve"> мінімальна доза препарату становить 0,5 мл суспензії на 1 кг </w:t>
      </w:r>
      <w:r w:rsidR="00032CA5" w:rsidRPr="00032CA5">
        <w:rPr>
          <w:bCs/>
          <w:iCs/>
          <w:snapToGrid w:val="0"/>
          <w:color w:val="000000"/>
        </w:rPr>
        <w:t xml:space="preserve">маси тіла, що еквівалентно 0,45 мг </w:t>
      </w:r>
      <w:proofErr w:type="spellStart"/>
      <w:r w:rsidR="00032CA5" w:rsidRPr="00032CA5">
        <w:rPr>
          <w:bCs/>
          <w:iCs/>
          <w:snapToGrid w:val="0"/>
          <w:color w:val="000000"/>
        </w:rPr>
        <w:t>емодепсиду</w:t>
      </w:r>
      <w:proofErr w:type="spellEnd"/>
      <w:r w:rsidR="00032CA5" w:rsidRPr="00032CA5">
        <w:rPr>
          <w:bCs/>
          <w:iCs/>
          <w:snapToGrid w:val="0"/>
          <w:color w:val="000000"/>
        </w:rPr>
        <w:t xml:space="preserve"> /кг маси тіла та 9 мг </w:t>
      </w:r>
      <w:proofErr w:type="spellStart"/>
      <w:r w:rsidR="00032CA5" w:rsidRPr="00032CA5">
        <w:rPr>
          <w:bCs/>
          <w:iCs/>
          <w:snapToGrid w:val="0"/>
          <w:color w:val="000000"/>
        </w:rPr>
        <w:t>толтразурилу</w:t>
      </w:r>
      <w:proofErr w:type="spellEnd"/>
      <w:r w:rsidR="00032CA5" w:rsidRPr="00032CA5">
        <w:rPr>
          <w:bCs/>
          <w:iCs/>
          <w:snapToGrid w:val="0"/>
          <w:color w:val="000000"/>
        </w:rPr>
        <w:t xml:space="preserve"> / кг маси тіла. Рекомендовані дози препарату наведені у таблиці: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1"/>
        <w:gridCol w:w="2175"/>
      </w:tblGrid>
      <w:tr w:rsidR="00032CA5" w:rsidRPr="00032CA5" w:rsidTr="00E53B70">
        <w:trPr>
          <w:trHeight w:val="355"/>
          <w:jc w:val="center"/>
        </w:trPr>
        <w:tc>
          <w:tcPr>
            <w:tcW w:w="2601" w:type="dxa"/>
            <w:shd w:val="clear" w:color="auto" w:fill="auto"/>
          </w:tcPr>
          <w:p w:rsidR="00032CA5" w:rsidRPr="00032CA5" w:rsidRDefault="0059013B" w:rsidP="0059013B">
            <w:pPr>
              <w:pStyle w:val="cs7fb5c607"/>
              <w:ind w:firstLine="0"/>
              <w:rPr>
                <w:bCs/>
                <w:iCs/>
                <w:snapToGrid w:val="0"/>
                <w:color w:val="000000"/>
              </w:rPr>
            </w:pPr>
            <w:r>
              <w:rPr>
                <w:bCs/>
                <w:iCs/>
                <w:snapToGrid w:val="0"/>
                <w:color w:val="000000"/>
              </w:rPr>
              <w:t xml:space="preserve">  </w:t>
            </w:r>
            <w:r w:rsidR="00032CA5" w:rsidRPr="00032CA5">
              <w:rPr>
                <w:bCs/>
                <w:iCs/>
                <w:snapToGrid w:val="0"/>
                <w:color w:val="000000"/>
              </w:rPr>
              <w:t>Маса тіла тварини, кг</w:t>
            </w:r>
          </w:p>
        </w:tc>
        <w:tc>
          <w:tcPr>
            <w:tcW w:w="2175" w:type="dxa"/>
            <w:shd w:val="clear" w:color="auto" w:fill="auto"/>
          </w:tcPr>
          <w:p w:rsidR="00032CA5" w:rsidRPr="00032CA5" w:rsidRDefault="0059013B" w:rsidP="0059013B">
            <w:pPr>
              <w:pStyle w:val="cs7fb5c607"/>
              <w:ind w:firstLine="0"/>
              <w:rPr>
                <w:bCs/>
                <w:iCs/>
                <w:snapToGrid w:val="0"/>
                <w:color w:val="000000"/>
              </w:rPr>
            </w:pPr>
            <w:r>
              <w:rPr>
                <w:bCs/>
                <w:iCs/>
                <w:snapToGrid w:val="0"/>
                <w:color w:val="000000"/>
              </w:rPr>
              <w:t xml:space="preserve">      </w:t>
            </w:r>
            <w:r w:rsidR="00032CA5" w:rsidRPr="00032CA5">
              <w:rPr>
                <w:bCs/>
                <w:iCs/>
                <w:snapToGrid w:val="0"/>
                <w:color w:val="000000"/>
              </w:rPr>
              <w:t>Дозування</w:t>
            </w:r>
          </w:p>
        </w:tc>
      </w:tr>
      <w:tr w:rsidR="00032CA5" w:rsidRPr="00032CA5" w:rsidTr="00032CA5">
        <w:trPr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032CA5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</w:rPr>
            </w:pPr>
            <w:r w:rsidRPr="00032CA5">
              <w:rPr>
                <w:bCs/>
                <w:iCs/>
                <w:snapToGrid w:val="0"/>
                <w:color w:val="000000"/>
              </w:rPr>
              <w:t>0.4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032CA5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</w:rPr>
            </w:pPr>
            <w:r w:rsidRPr="00032CA5">
              <w:rPr>
                <w:bCs/>
                <w:iCs/>
                <w:snapToGrid w:val="0"/>
                <w:color w:val="000000"/>
              </w:rPr>
              <w:t>0.2</w:t>
            </w:r>
          </w:p>
        </w:tc>
      </w:tr>
      <w:tr w:rsidR="00032CA5" w:rsidRPr="00032CA5" w:rsidTr="00032CA5">
        <w:trPr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032CA5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</w:rPr>
            </w:pPr>
            <w:r w:rsidRPr="00032CA5">
              <w:rPr>
                <w:bCs/>
                <w:iCs/>
                <w:snapToGrid w:val="0"/>
                <w:color w:val="000000"/>
              </w:rPr>
              <w:t>&gt; 0.4 – 0.6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032CA5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</w:rPr>
            </w:pPr>
            <w:r w:rsidRPr="00032CA5">
              <w:rPr>
                <w:bCs/>
                <w:iCs/>
                <w:snapToGrid w:val="0"/>
                <w:color w:val="000000"/>
              </w:rPr>
              <w:t>0.3</w:t>
            </w:r>
          </w:p>
        </w:tc>
      </w:tr>
      <w:tr w:rsidR="00032CA5" w:rsidRPr="00032CA5" w:rsidTr="00032CA5">
        <w:trPr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032CA5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</w:rPr>
            </w:pPr>
            <w:r w:rsidRPr="00032CA5">
              <w:rPr>
                <w:bCs/>
                <w:iCs/>
                <w:snapToGrid w:val="0"/>
                <w:color w:val="000000"/>
              </w:rPr>
              <w:t>&gt; 0.6 – 0.8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032CA5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</w:rPr>
            </w:pPr>
            <w:r w:rsidRPr="00032CA5">
              <w:rPr>
                <w:bCs/>
                <w:iCs/>
                <w:snapToGrid w:val="0"/>
                <w:color w:val="000000"/>
              </w:rPr>
              <w:t>0.4</w:t>
            </w:r>
          </w:p>
        </w:tc>
      </w:tr>
      <w:tr w:rsidR="00032CA5" w:rsidRPr="00032CA5" w:rsidTr="00032CA5">
        <w:trPr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032CA5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032CA5">
              <w:rPr>
                <w:bCs/>
                <w:iCs/>
                <w:snapToGrid w:val="0"/>
                <w:color w:val="000000"/>
                <w:lang w:val="en-US"/>
              </w:rPr>
              <w:t>&gt; 0.8 – 1.0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032CA5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032CA5">
              <w:rPr>
                <w:bCs/>
                <w:iCs/>
                <w:snapToGrid w:val="0"/>
                <w:color w:val="000000"/>
                <w:lang w:val="en-US"/>
              </w:rPr>
              <w:t>0.5</w:t>
            </w:r>
          </w:p>
        </w:tc>
      </w:tr>
      <w:tr w:rsidR="00032CA5" w:rsidRPr="00032CA5" w:rsidTr="00032CA5">
        <w:trPr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032CA5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032CA5">
              <w:rPr>
                <w:bCs/>
                <w:iCs/>
                <w:snapToGrid w:val="0"/>
                <w:color w:val="000000"/>
                <w:lang w:val="en-US"/>
              </w:rPr>
              <w:t>&gt; 1.0 – 1.2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032CA5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032CA5">
              <w:rPr>
                <w:bCs/>
                <w:iCs/>
                <w:snapToGrid w:val="0"/>
                <w:color w:val="000000"/>
                <w:lang w:val="en-US"/>
              </w:rPr>
              <w:t>0.6</w:t>
            </w:r>
          </w:p>
        </w:tc>
      </w:tr>
      <w:tr w:rsidR="00032CA5" w:rsidRPr="00032CA5" w:rsidTr="00032CA5">
        <w:trPr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032CA5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032CA5">
              <w:rPr>
                <w:bCs/>
                <w:iCs/>
                <w:snapToGrid w:val="0"/>
                <w:color w:val="000000"/>
                <w:lang w:val="en-US"/>
              </w:rPr>
              <w:t>&gt; 1.2 – 1.4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032CA5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032CA5">
              <w:rPr>
                <w:bCs/>
                <w:iCs/>
                <w:snapToGrid w:val="0"/>
                <w:color w:val="000000"/>
                <w:lang w:val="en-US"/>
              </w:rPr>
              <w:t>0.7</w:t>
            </w:r>
          </w:p>
        </w:tc>
      </w:tr>
      <w:tr w:rsidR="00032CA5" w:rsidRPr="00032CA5" w:rsidTr="00032CA5">
        <w:trPr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032CA5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032CA5">
              <w:rPr>
                <w:bCs/>
                <w:iCs/>
                <w:snapToGrid w:val="0"/>
                <w:color w:val="000000"/>
                <w:lang w:val="en-US"/>
              </w:rPr>
              <w:t>&gt; 1.4 – 1.6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032CA5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032CA5">
              <w:rPr>
                <w:bCs/>
                <w:iCs/>
                <w:snapToGrid w:val="0"/>
                <w:color w:val="000000"/>
                <w:lang w:val="en-US"/>
              </w:rPr>
              <w:t>0.8</w:t>
            </w:r>
          </w:p>
        </w:tc>
      </w:tr>
      <w:tr w:rsidR="00032CA5" w:rsidRPr="00032CA5" w:rsidTr="00032CA5">
        <w:trPr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032CA5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032CA5">
              <w:rPr>
                <w:bCs/>
                <w:iCs/>
                <w:snapToGrid w:val="0"/>
                <w:color w:val="000000"/>
                <w:lang w:val="en-US"/>
              </w:rPr>
              <w:t>&gt; 1.6 – 1.8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032CA5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032CA5">
              <w:rPr>
                <w:bCs/>
                <w:iCs/>
                <w:snapToGrid w:val="0"/>
                <w:color w:val="000000"/>
                <w:lang w:val="en-US"/>
              </w:rPr>
              <w:t>0.9</w:t>
            </w:r>
          </w:p>
        </w:tc>
      </w:tr>
      <w:tr w:rsidR="00032CA5" w:rsidRPr="00032CA5" w:rsidTr="00032CA5">
        <w:trPr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032CA5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032CA5">
              <w:rPr>
                <w:bCs/>
                <w:iCs/>
                <w:snapToGrid w:val="0"/>
                <w:color w:val="000000"/>
                <w:lang w:val="en-US"/>
              </w:rPr>
              <w:t>&gt; 1.8 – 2.0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032CA5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032CA5">
              <w:rPr>
                <w:bCs/>
                <w:iCs/>
                <w:snapToGrid w:val="0"/>
                <w:color w:val="000000"/>
                <w:lang w:val="en-US"/>
              </w:rPr>
              <w:t>1.0</w:t>
            </w:r>
          </w:p>
        </w:tc>
      </w:tr>
      <w:tr w:rsidR="00032CA5" w:rsidRPr="00032CA5" w:rsidTr="00032CA5">
        <w:trPr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032CA5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032CA5">
              <w:rPr>
                <w:bCs/>
                <w:iCs/>
                <w:snapToGrid w:val="0"/>
                <w:color w:val="000000"/>
                <w:lang w:val="en-US"/>
              </w:rPr>
              <w:t>&gt; 2.0 – 2.2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032CA5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032CA5">
              <w:rPr>
                <w:bCs/>
                <w:iCs/>
                <w:snapToGrid w:val="0"/>
                <w:color w:val="000000"/>
                <w:lang w:val="en-US"/>
              </w:rPr>
              <w:t>1.1</w:t>
            </w:r>
          </w:p>
        </w:tc>
      </w:tr>
      <w:tr w:rsidR="00032CA5" w:rsidRPr="00032CA5" w:rsidTr="00032CA5">
        <w:trPr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032CA5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032CA5">
              <w:rPr>
                <w:bCs/>
                <w:iCs/>
                <w:snapToGrid w:val="0"/>
                <w:color w:val="000000"/>
                <w:lang w:val="en-US"/>
              </w:rPr>
              <w:t>&gt; 2.2 – 2.4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032CA5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032CA5">
              <w:rPr>
                <w:bCs/>
                <w:iCs/>
                <w:snapToGrid w:val="0"/>
                <w:color w:val="000000"/>
                <w:lang w:val="en-US"/>
              </w:rPr>
              <w:t>1.2</w:t>
            </w:r>
          </w:p>
        </w:tc>
      </w:tr>
      <w:tr w:rsidR="00032CA5" w:rsidRPr="00032CA5" w:rsidTr="00032CA5">
        <w:trPr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032CA5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032CA5">
              <w:rPr>
                <w:bCs/>
                <w:iCs/>
                <w:snapToGrid w:val="0"/>
                <w:color w:val="000000"/>
                <w:lang w:val="en-US"/>
              </w:rPr>
              <w:t>&gt; 2.4 – 2.6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032CA5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032CA5">
              <w:rPr>
                <w:bCs/>
                <w:iCs/>
                <w:snapToGrid w:val="0"/>
                <w:color w:val="000000"/>
                <w:lang w:val="en-US"/>
              </w:rPr>
              <w:t>1.3</w:t>
            </w:r>
          </w:p>
        </w:tc>
      </w:tr>
      <w:tr w:rsidR="00032CA5" w:rsidRPr="00032CA5" w:rsidTr="00032CA5">
        <w:trPr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032CA5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032CA5">
              <w:rPr>
                <w:bCs/>
                <w:iCs/>
                <w:snapToGrid w:val="0"/>
                <w:color w:val="000000"/>
                <w:lang w:val="en-US"/>
              </w:rPr>
              <w:t>&gt; 2.6 – 2.8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032CA5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032CA5">
              <w:rPr>
                <w:bCs/>
                <w:iCs/>
                <w:snapToGrid w:val="0"/>
                <w:color w:val="000000"/>
                <w:lang w:val="en-US"/>
              </w:rPr>
              <w:t>1.4</w:t>
            </w:r>
          </w:p>
        </w:tc>
      </w:tr>
      <w:tr w:rsidR="00032CA5" w:rsidRPr="00032CA5" w:rsidTr="00032CA5">
        <w:trPr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032CA5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032CA5">
              <w:rPr>
                <w:bCs/>
                <w:iCs/>
                <w:snapToGrid w:val="0"/>
                <w:color w:val="000000"/>
                <w:lang w:val="en-US"/>
              </w:rPr>
              <w:t>&gt; 2.8 – 3.0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032CA5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032CA5">
              <w:rPr>
                <w:bCs/>
                <w:iCs/>
                <w:snapToGrid w:val="0"/>
                <w:color w:val="000000"/>
                <w:lang w:val="en-US"/>
              </w:rPr>
              <w:t>1.5</w:t>
            </w:r>
          </w:p>
        </w:tc>
      </w:tr>
      <w:tr w:rsidR="00032CA5" w:rsidRPr="00032CA5" w:rsidTr="00032CA5">
        <w:trPr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032CA5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032CA5">
              <w:rPr>
                <w:bCs/>
                <w:iCs/>
                <w:snapToGrid w:val="0"/>
                <w:color w:val="000000"/>
                <w:lang w:val="en-US"/>
              </w:rPr>
              <w:t>&gt; 3.0 – 3.2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032CA5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032CA5">
              <w:rPr>
                <w:bCs/>
                <w:iCs/>
                <w:snapToGrid w:val="0"/>
                <w:color w:val="000000"/>
                <w:lang w:val="en-US"/>
              </w:rPr>
              <w:t>1.6</w:t>
            </w:r>
          </w:p>
        </w:tc>
      </w:tr>
      <w:tr w:rsidR="00032CA5" w:rsidRPr="00032CA5" w:rsidTr="00032CA5">
        <w:trPr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032CA5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032CA5">
              <w:rPr>
                <w:bCs/>
                <w:iCs/>
                <w:snapToGrid w:val="0"/>
                <w:color w:val="000000"/>
                <w:lang w:val="en-US"/>
              </w:rPr>
              <w:t>&gt; 3.2 – 3.4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032CA5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032CA5">
              <w:rPr>
                <w:bCs/>
                <w:iCs/>
                <w:snapToGrid w:val="0"/>
                <w:color w:val="000000"/>
                <w:lang w:val="en-US"/>
              </w:rPr>
              <w:t>1.7</w:t>
            </w:r>
          </w:p>
        </w:tc>
      </w:tr>
      <w:tr w:rsidR="00032CA5" w:rsidRPr="00032CA5" w:rsidTr="00032CA5">
        <w:trPr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032CA5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032CA5">
              <w:rPr>
                <w:bCs/>
                <w:iCs/>
                <w:snapToGrid w:val="0"/>
                <w:color w:val="000000"/>
                <w:lang w:val="en-US"/>
              </w:rPr>
              <w:t>&gt; 3.4 – 3.6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032CA5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032CA5">
              <w:rPr>
                <w:bCs/>
                <w:iCs/>
                <w:snapToGrid w:val="0"/>
                <w:color w:val="000000"/>
                <w:lang w:val="en-US"/>
              </w:rPr>
              <w:t>1.8</w:t>
            </w:r>
          </w:p>
        </w:tc>
      </w:tr>
      <w:tr w:rsidR="00032CA5" w:rsidRPr="00032CA5" w:rsidTr="00032CA5">
        <w:trPr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032CA5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032CA5">
              <w:rPr>
                <w:bCs/>
                <w:iCs/>
                <w:snapToGrid w:val="0"/>
                <w:color w:val="000000"/>
                <w:lang w:val="en-US"/>
              </w:rPr>
              <w:t>&gt; 3.6 – 3.8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032CA5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032CA5">
              <w:rPr>
                <w:bCs/>
                <w:iCs/>
                <w:snapToGrid w:val="0"/>
                <w:color w:val="000000"/>
                <w:lang w:val="en-US"/>
              </w:rPr>
              <w:t>1.9</w:t>
            </w:r>
          </w:p>
        </w:tc>
      </w:tr>
      <w:tr w:rsidR="00032CA5" w:rsidRPr="00032CA5" w:rsidTr="00032CA5">
        <w:trPr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032CA5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032CA5">
              <w:rPr>
                <w:bCs/>
                <w:iCs/>
                <w:snapToGrid w:val="0"/>
                <w:color w:val="000000"/>
                <w:lang w:val="en-US"/>
              </w:rPr>
              <w:t>&gt; 3.8 – 4.0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032CA5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032CA5">
              <w:rPr>
                <w:bCs/>
                <w:iCs/>
                <w:snapToGrid w:val="0"/>
                <w:color w:val="000000"/>
                <w:lang w:val="en-US"/>
              </w:rPr>
              <w:t>2.0</w:t>
            </w:r>
          </w:p>
        </w:tc>
      </w:tr>
      <w:tr w:rsidR="00032CA5" w:rsidRPr="00032CA5" w:rsidTr="00032CA5">
        <w:trPr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032CA5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032CA5">
              <w:rPr>
                <w:bCs/>
                <w:iCs/>
                <w:snapToGrid w:val="0"/>
                <w:color w:val="000000"/>
                <w:lang w:val="en-US"/>
              </w:rPr>
              <w:t>&gt; 4 – 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032CA5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032CA5">
              <w:rPr>
                <w:bCs/>
                <w:iCs/>
                <w:snapToGrid w:val="0"/>
                <w:color w:val="000000"/>
                <w:lang w:val="en-US"/>
              </w:rPr>
              <w:t>2.5</w:t>
            </w:r>
          </w:p>
        </w:tc>
      </w:tr>
      <w:tr w:rsidR="00032CA5" w:rsidRPr="00032CA5" w:rsidTr="00032CA5">
        <w:trPr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032CA5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032CA5">
              <w:rPr>
                <w:bCs/>
                <w:iCs/>
                <w:snapToGrid w:val="0"/>
                <w:color w:val="000000"/>
                <w:lang w:val="en-US"/>
              </w:rPr>
              <w:t>&gt; 5 – 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032CA5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032CA5">
              <w:rPr>
                <w:bCs/>
                <w:iCs/>
                <w:snapToGrid w:val="0"/>
                <w:color w:val="000000"/>
                <w:lang w:val="en-US"/>
              </w:rPr>
              <w:t>3.0</w:t>
            </w:r>
          </w:p>
        </w:tc>
      </w:tr>
      <w:tr w:rsidR="00032CA5" w:rsidRPr="00032CA5" w:rsidTr="00032CA5">
        <w:trPr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032CA5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032CA5">
              <w:rPr>
                <w:bCs/>
                <w:iCs/>
                <w:snapToGrid w:val="0"/>
                <w:color w:val="000000"/>
                <w:lang w:val="en-US"/>
              </w:rPr>
              <w:t>&gt; 6 – 7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032CA5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032CA5">
              <w:rPr>
                <w:bCs/>
                <w:iCs/>
                <w:snapToGrid w:val="0"/>
                <w:color w:val="000000"/>
                <w:lang w:val="en-US"/>
              </w:rPr>
              <w:t>3.5</w:t>
            </w:r>
          </w:p>
        </w:tc>
      </w:tr>
      <w:tr w:rsidR="00032CA5" w:rsidRPr="00032CA5" w:rsidTr="00032CA5">
        <w:trPr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032CA5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032CA5">
              <w:rPr>
                <w:bCs/>
                <w:iCs/>
                <w:snapToGrid w:val="0"/>
                <w:color w:val="000000"/>
                <w:lang w:val="en-US"/>
              </w:rPr>
              <w:t>&gt; 7 – 8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A5" w:rsidRPr="00032CA5" w:rsidRDefault="00032CA5" w:rsidP="00032CA5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032CA5">
              <w:rPr>
                <w:bCs/>
                <w:iCs/>
                <w:snapToGrid w:val="0"/>
                <w:color w:val="000000"/>
                <w:lang w:val="en-US"/>
              </w:rPr>
              <w:t>4.0</w:t>
            </w:r>
          </w:p>
        </w:tc>
      </w:tr>
      <w:tr w:rsidR="00E53B70" w:rsidRPr="00032CA5" w:rsidTr="00032CA5">
        <w:trPr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70" w:rsidRPr="00032CA5" w:rsidRDefault="00E53B70" w:rsidP="00E53B70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032CA5">
              <w:rPr>
                <w:bCs/>
                <w:iCs/>
                <w:snapToGrid w:val="0"/>
                <w:color w:val="000000"/>
                <w:lang w:val="en-US"/>
              </w:rPr>
              <w:t>&gt; 8 – 9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70" w:rsidRPr="00032CA5" w:rsidRDefault="00E53B70" w:rsidP="00E53B70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032CA5">
              <w:rPr>
                <w:bCs/>
                <w:iCs/>
                <w:snapToGrid w:val="0"/>
                <w:color w:val="000000"/>
                <w:lang w:val="en-US"/>
              </w:rPr>
              <w:t>4.5</w:t>
            </w:r>
          </w:p>
        </w:tc>
      </w:tr>
    </w:tbl>
    <w:p w:rsidR="00E53B70" w:rsidRDefault="00032CA5" w:rsidP="005402EC">
      <w:pPr>
        <w:jc w:val="right"/>
        <w:rPr>
          <w:bCs/>
          <w:iCs/>
          <w:snapToGrid w:val="0"/>
          <w:color w:val="000000"/>
        </w:rPr>
      </w:pPr>
      <w:r>
        <w:rPr>
          <w:bCs/>
          <w:iCs/>
          <w:snapToGrid w:val="0"/>
          <w:color w:val="000000"/>
        </w:rPr>
        <w:t xml:space="preserve">          </w:t>
      </w:r>
    </w:p>
    <w:p w:rsidR="005402EC" w:rsidRPr="005402EC" w:rsidRDefault="005402EC" w:rsidP="005402EC">
      <w:pPr>
        <w:jc w:val="right"/>
        <w:rPr>
          <w:sz w:val="24"/>
          <w:szCs w:val="24"/>
        </w:rPr>
      </w:pPr>
      <w:r w:rsidRPr="005402EC">
        <w:rPr>
          <w:sz w:val="24"/>
          <w:szCs w:val="24"/>
        </w:rPr>
        <w:lastRenderedPageBreak/>
        <w:t>Продовження додатку 1</w:t>
      </w:r>
    </w:p>
    <w:p w:rsidR="005402EC" w:rsidRDefault="005402EC" w:rsidP="00284130">
      <w:pPr>
        <w:widowControl w:val="0"/>
        <w:ind w:left="6372" w:firstLine="708"/>
        <w:jc w:val="both"/>
        <w:rPr>
          <w:bCs/>
          <w:iCs/>
          <w:sz w:val="24"/>
          <w:szCs w:val="24"/>
          <w:lang w:eastAsia="ru-RU"/>
        </w:rPr>
      </w:pPr>
      <w:r>
        <w:rPr>
          <w:sz w:val="24"/>
          <w:szCs w:val="24"/>
        </w:rPr>
        <w:t xml:space="preserve"> </w:t>
      </w:r>
      <w:r w:rsidRPr="005402EC">
        <w:rPr>
          <w:sz w:val="24"/>
          <w:szCs w:val="24"/>
        </w:rPr>
        <w:t>до реєстраційного посвідчення</w:t>
      </w:r>
    </w:p>
    <w:p w:rsidR="005402EC" w:rsidRDefault="005402EC" w:rsidP="00032CA5">
      <w:pPr>
        <w:pStyle w:val="cs7fb5c607"/>
        <w:ind w:firstLine="0"/>
        <w:rPr>
          <w:bCs/>
          <w:iCs/>
          <w:snapToGrid w:val="0"/>
          <w:color w:val="000000"/>
        </w:rPr>
      </w:pPr>
    </w:p>
    <w:p w:rsidR="00284130" w:rsidRDefault="00284130" w:rsidP="00032CA5">
      <w:pPr>
        <w:pStyle w:val="cs7fb5c607"/>
        <w:ind w:firstLine="0"/>
        <w:rPr>
          <w:bCs/>
          <w:iCs/>
          <w:snapToGrid w:val="0"/>
          <w:color w:val="000000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1"/>
        <w:gridCol w:w="2175"/>
      </w:tblGrid>
      <w:tr w:rsidR="005402EC" w:rsidRPr="00032CA5" w:rsidTr="00D3267F">
        <w:trPr>
          <w:jc w:val="center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EC" w:rsidRPr="00032CA5" w:rsidRDefault="005402EC" w:rsidP="00D3267F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032CA5">
              <w:rPr>
                <w:bCs/>
                <w:iCs/>
                <w:snapToGrid w:val="0"/>
                <w:color w:val="000000"/>
                <w:lang w:val="en-US"/>
              </w:rPr>
              <w:t>&gt; 9 – 10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EC" w:rsidRPr="00032CA5" w:rsidRDefault="005402EC" w:rsidP="00D3267F">
            <w:pPr>
              <w:pStyle w:val="cs7fb5c607"/>
              <w:rPr>
                <w:bCs/>
                <w:iCs/>
                <w:snapToGrid w:val="0"/>
                <w:color w:val="000000"/>
                <w:lang w:val="en-US"/>
              </w:rPr>
            </w:pPr>
            <w:r w:rsidRPr="00032CA5">
              <w:rPr>
                <w:bCs/>
                <w:iCs/>
                <w:snapToGrid w:val="0"/>
                <w:color w:val="000000"/>
                <w:lang w:val="en-US"/>
              </w:rPr>
              <w:t>5.0</w:t>
            </w:r>
          </w:p>
        </w:tc>
      </w:tr>
      <w:tr w:rsidR="005402EC" w:rsidRPr="00032CA5" w:rsidTr="00D3267F">
        <w:trPr>
          <w:jc w:val="center"/>
        </w:trPr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2EC" w:rsidRPr="00032CA5" w:rsidRDefault="005402EC" w:rsidP="00D3267F">
            <w:pPr>
              <w:pStyle w:val="cs7fb5c607"/>
              <w:rPr>
                <w:bCs/>
                <w:iCs/>
                <w:snapToGrid w:val="0"/>
                <w:color w:val="000000"/>
                <w:lang w:val="ru-RU"/>
              </w:rPr>
            </w:pPr>
            <w:r w:rsidRPr="00032CA5">
              <w:rPr>
                <w:bCs/>
                <w:iCs/>
                <w:snapToGrid w:val="0"/>
                <w:color w:val="000000"/>
                <w:lang w:val="ru-RU"/>
              </w:rPr>
              <w:t>&gt;</w:t>
            </w:r>
            <w:r w:rsidRPr="00032CA5">
              <w:rPr>
                <w:bCs/>
                <w:iCs/>
                <w:snapToGrid w:val="0"/>
                <w:color w:val="000000"/>
              </w:rPr>
              <w:t xml:space="preserve"> </w:t>
            </w:r>
            <w:r w:rsidRPr="00032CA5">
              <w:rPr>
                <w:bCs/>
                <w:iCs/>
                <w:snapToGrid w:val="0"/>
                <w:color w:val="000000"/>
                <w:lang w:val="ru-RU"/>
              </w:rPr>
              <w:t xml:space="preserve">10 </w:t>
            </w:r>
            <w:r w:rsidRPr="00032CA5">
              <w:rPr>
                <w:bCs/>
                <w:iCs/>
                <w:snapToGrid w:val="0"/>
                <w:color w:val="000000"/>
              </w:rPr>
              <w:t>кг</w:t>
            </w:r>
            <w:r w:rsidRPr="00032CA5">
              <w:rPr>
                <w:bCs/>
                <w:iCs/>
                <w:snapToGrid w:val="0"/>
                <w:color w:val="000000"/>
                <w:lang w:val="ru-RU"/>
              </w:rPr>
              <w:t xml:space="preserve">: </w:t>
            </w:r>
            <w:r w:rsidRPr="00032CA5">
              <w:rPr>
                <w:bCs/>
                <w:iCs/>
                <w:snapToGrid w:val="0"/>
                <w:color w:val="000000"/>
              </w:rPr>
              <w:t xml:space="preserve">застосовувати </w:t>
            </w:r>
            <w:r w:rsidRPr="00032CA5">
              <w:rPr>
                <w:bCs/>
                <w:iCs/>
                <w:snapToGrid w:val="0"/>
                <w:color w:val="000000"/>
                <w:lang w:val="ru-RU"/>
              </w:rPr>
              <w:t>0</w:t>
            </w:r>
            <w:r w:rsidRPr="00032CA5">
              <w:rPr>
                <w:bCs/>
                <w:iCs/>
                <w:snapToGrid w:val="0"/>
                <w:color w:val="000000"/>
              </w:rPr>
              <w:t>,</w:t>
            </w:r>
            <w:r w:rsidRPr="00032CA5">
              <w:rPr>
                <w:bCs/>
                <w:iCs/>
                <w:snapToGrid w:val="0"/>
                <w:color w:val="000000"/>
                <w:lang w:val="ru-RU"/>
              </w:rPr>
              <w:t xml:space="preserve">5 </w:t>
            </w:r>
            <w:r w:rsidRPr="00032CA5">
              <w:rPr>
                <w:bCs/>
                <w:iCs/>
                <w:snapToGrid w:val="0"/>
                <w:color w:val="000000"/>
              </w:rPr>
              <w:t xml:space="preserve">мл суспензії </w:t>
            </w:r>
            <w:r w:rsidRPr="00032CA5">
              <w:rPr>
                <w:bCs/>
                <w:iCs/>
                <w:snapToGrid w:val="0"/>
                <w:color w:val="000000"/>
                <w:lang w:val="ru-RU"/>
              </w:rPr>
              <w:t xml:space="preserve"> / </w:t>
            </w:r>
            <w:r w:rsidRPr="00032CA5">
              <w:rPr>
                <w:bCs/>
                <w:iCs/>
                <w:snapToGrid w:val="0"/>
                <w:color w:val="000000"/>
              </w:rPr>
              <w:t xml:space="preserve">кг маси тіла </w:t>
            </w:r>
            <w:r w:rsidRPr="00032CA5">
              <w:rPr>
                <w:bCs/>
                <w:iCs/>
                <w:snapToGrid w:val="0"/>
                <w:color w:val="000000"/>
                <w:lang w:val="ru-RU"/>
              </w:rPr>
              <w:t xml:space="preserve"> </w:t>
            </w:r>
          </w:p>
        </w:tc>
      </w:tr>
    </w:tbl>
    <w:p w:rsidR="00032CA5" w:rsidRPr="00032CA5" w:rsidRDefault="005402EC" w:rsidP="005402EC">
      <w:pPr>
        <w:pStyle w:val="cs7fb5c607"/>
        <w:ind w:firstLine="0"/>
        <w:rPr>
          <w:bCs/>
          <w:iCs/>
          <w:snapToGrid w:val="0"/>
          <w:color w:val="000000"/>
        </w:rPr>
      </w:pPr>
      <w:r>
        <w:rPr>
          <w:bCs/>
          <w:iCs/>
          <w:snapToGrid w:val="0"/>
          <w:color w:val="000000"/>
        </w:rPr>
        <w:t xml:space="preserve">          </w:t>
      </w:r>
      <w:r w:rsidR="004B5037">
        <w:rPr>
          <w:bCs/>
          <w:iCs/>
          <w:snapToGrid w:val="0"/>
          <w:color w:val="000000"/>
        </w:rPr>
        <w:t>За ураження тварин нематодами, лікувальну дегельмінтизацію</w:t>
      </w:r>
      <w:r w:rsidR="00032CA5" w:rsidRPr="00032CA5">
        <w:rPr>
          <w:bCs/>
          <w:iCs/>
          <w:snapToGrid w:val="0"/>
          <w:color w:val="000000"/>
        </w:rPr>
        <w:t xml:space="preserve"> </w:t>
      </w:r>
      <w:r w:rsidR="004B5037">
        <w:rPr>
          <w:bCs/>
          <w:iCs/>
          <w:snapToGrid w:val="0"/>
          <w:color w:val="000000"/>
        </w:rPr>
        <w:t>повторити</w:t>
      </w:r>
      <w:r w:rsidR="00032CA5" w:rsidRPr="00032CA5">
        <w:rPr>
          <w:bCs/>
          <w:iCs/>
          <w:snapToGrid w:val="0"/>
          <w:color w:val="000000"/>
        </w:rPr>
        <w:t xml:space="preserve"> через 14 діб.</w:t>
      </w:r>
    </w:p>
    <w:p w:rsidR="004B5037" w:rsidRDefault="00032CA5" w:rsidP="00032CA5">
      <w:pPr>
        <w:pStyle w:val="cs7fb5c607"/>
        <w:ind w:firstLine="0"/>
        <w:rPr>
          <w:bCs/>
          <w:iCs/>
          <w:snapToGrid w:val="0"/>
          <w:color w:val="000000"/>
        </w:rPr>
      </w:pPr>
      <w:r>
        <w:rPr>
          <w:bCs/>
          <w:iCs/>
          <w:snapToGrid w:val="0"/>
          <w:color w:val="000000"/>
        </w:rPr>
        <w:t xml:space="preserve">          </w:t>
      </w:r>
      <w:r w:rsidRPr="00032CA5">
        <w:rPr>
          <w:bCs/>
          <w:iCs/>
          <w:snapToGrid w:val="0"/>
          <w:color w:val="000000"/>
        </w:rPr>
        <w:t>Д</w:t>
      </w:r>
      <w:r w:rsidR="004B5037">
        <w:rPr>
          <w:bCs/>
          <w:iCs/>
          <w:snapToGrid w:val="0"/>
          <w:color w:val="000000"/>
        </w:rPr>
        <w:t>ля введення препарату необхідно кожен раз використовувати новий шприц (повторне використання шприца не допускається!).</w:t>
      </w:r>
    </w:p>
    <w:p w:rsidR="00E318F6" w:rsidRDefault="004B5037" w:rsidP="004B5037">
      <w:pPr>
        <w:pStyle w:val="cs7fb5c607"/>
        <w:ind w:firstLine="567"/>
        <w:rPr>
          <w:bCs/>
          <w:iCs/>
          <w:snapToGrid w:val="0"/>
          <w:color w:val="000000"/>
        </w:rPr>
      </w:pPr>
      <w:r>
        <w:rPr>
          <w:bCs/>
          <w:iCs/>
          <w:snapToGrid w:val="0"/>
          <w:color w:val="000000"/>
        </w:rPr>
        <w:t>Д</w:t>
      </w:r>
      <w:r w:rsidR="00032CA5" w:rsidRPr="00032CA5">
        <w:rPr>
          <w:bCs/>
          <w:iCs/>
          <w:snapToGrid w:val="0"/>
          <w:color w:val="000000"/>
        </w:rPr>
        <w:t xml:space="preserve">отримання дієти або особливого режиму годівлі не вимагається. 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5.9 Передозування (симптоми, невідкладні заходи, антидоти)</w:t>
      </w:r>
    </w:p>
    <w:p w:rsidR="00875A89" w:rsidRDefault="000C5913" w:rsidP="006633B4">
      <w:pPr>
        <w:pStyle w:val="cs80d9435b"/>
        <w:ind w:firstLine="567"/>
        <w:rPr>
          <w:snapToGrid w:val="0"/>
        </w:rPr>
      </w:pPr>
      <w:r w:rsidRPr="000C5913">
        <w:rPr>
          <w:rStyle w:val="cs5efed22f10"/>
          <w:snapToGrid w:val="0"/>
          <w:lang w:eastAsia="en-US"/>
        </w:rPr>
        <w:t xml:space="preserve">При передозуванні у тварин може спостерігатися пригнічений стан, відмова від корму, незначні та нетривалі розлади шлунково-кишкового тракту. </w:t>
      </w:r>
      <w:r w:rsidR="00A00DCE">
        <w:rPr>
          <w:rStyle w:val="cs5efed22f10"/>
          <w:snapToGrid w:val="0"/>
          <w:lang w:eastAsia="en-US"/>
        </w:rPr>
        <w:t>При необхідності тварині призначають засоби симптоматичної терапії.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6633B4">
        <w:rPr>
          <w:b/>
          <w:snapToGrid w:val="0"/>
          <w:sz w:val="24"/>
          <w:szCs w:val="24"/>
          <w:lang w:val="ru-RU"/>
        </w:rPr>
        <w:t>5.</w:t>
      </w:r>
      <w:r>
        <w:rPr>
          <w:b/>
          <w:snapToGrid w:val="0"/>
          <w:sz w:val="24"/>
          <w:szCs w:val="24"/>
        </w:rPr>
        <w:t>10</w:t>
      </w:r>
      <w:r w:rsidRPr="006633B4">
        <w:rPr>
          <w:b/>
          <w:snapToGrid w:val="0"/>
          <w:sz w:val="24"/>
          <w:szCs w:val="24"/>
          <w:lang w:val="ru-RU"/>
        </w:rPr>
        <w:t xml:space="preserve"> </w:t>
      </w:r>
      <w:proofErr w:type="spellStart"/>
      <w:r>
        <w:rPr>
          <w:b/>
          <w:snapToGrid w:val="0"/>
          <w:sz w:val="24"/>
          <w:szCs w:val="24"/>
          <w:lang w:val="ru-RU"/>
        </w:rPr>
        <w:t>Спеціальні</w:t>
      </w:r>
      <w:proofErr w:type="spellEnd"/>
      <w:r w:rsidRPr="006633B4">
        <w:rPr>
          <w:b/>
          <w:snapToGrid w:val="0"/>
          <w:sz w:val="24"/>
          <w:szCs w:val="24"/>
          <w:lang w:val="ru-RU"/>
        </w:rPr>
        <w:t xml:space="preserve"> </w:t>
      </w:r>
      <w:proofErr w:type="spellStart"/>
      <w:r>
        <w:rPr>
          <w:b/>
          <w:snapToGrid w:val="0"/>
          <w:sz w:val="24"/>
          <w:szCs w:val="24"/>
          <w:lang w:val="ru-RU"/>
        </w:rPr>
        <w:t>застереження</w:t>
      </w:r>
      <w:proofErr w:type="spellEnd"/>
    </w:p>
    <w:p w:rsidR="00875A89" w:rsidRDefault="00936773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 w:rsidRPr="00936773">
        <w:rPr>
          <w:rStyle w:val="cs5efed22f11"/>
          <w:snapToGrid w:val="0"/>
        </w:rPr>
        <w:t>При застосуванні препарату чітко дотримуватися рекомендованого дозування</w:t>
      </w:r>
      <w:r w:rsidR="00875A89">
        <w:rPr>
          <w:rStyle w:val="cs5efed22f11"/>
          <w:snapToGrid w:val="0"/>
        </w:rPr>
        <w:t>.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5.11 Період виведення (</w:t>
      </w:r>
      <w:proofErr w:type="spellStart"/>
      <w:r>
        <w:rPr>
          <w:b/>
          <w:snapToGrid w:val="0"/>
          <w:sz w:val="24"/>
          <w:szCs w:val="24"/>
        </w:rPr>
        <w:t>каренція</w:t>
      </w:r>
      <w:proofErr w:type="spellEnd"/>
      <w:r>
        <w:rPr>
          <w:b/>
          <w:snapToGrid w:val="0"/>
          <w:sz w:val="24"/>
          <w:szCs w:val="24"/>
        </w:rPr>
        <w:t>)</w:t>
      </w:r>
    </w:p>
    <w:p w:rsidR="00875A89" w:rsidRDefault="00875A89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Для непродуктивних тварин не регламентується.</w:t>
      </w:r>
    </w:p>
    <w:p w:rsidR="00875A89" w:rsidRDefault="00875A89">
      <w:pPr>
        <w:ind w:right="454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5.12 Спеціальні застереження для осіб і обслуговуючого персоналу</w:t>
      </w:r>
    </w:p>
    <w:p w:rsidR="00875A89" w:rsidRPr="00E042F7" w:rsidRDefault="000C5913" w:rsidP="00E042F7">
      <w:pPr>
        <w:widowControl w:val="0"/>
        <w:ind w:firstLine="567"/>
        <w:jc w:val="both"/>
        <w:rPr>
          <w:bCs/>
          <w:iCs/>
          <w:sz w:val="24"/>
          <w:szCs w:val="24"/>
          <w:lang w:eastAsia="ru-RU"/>
        </w:rPr>
      </w:pPr>
      <w:r w:rsidRPr="000C5913">
        <w:rPr>
          <w:sz w:val="24"/>
          <w:szCs w:val="24"/>
        </w:rPr>
        <w:t xml:space="preserve">При роботі з ветеринарним лікарським препаратом необхідно дотримуватися основних правил гігієни та безпеки, що прийняті при роботі з ветеринарними препаратами. Людям з </w:t>
      </w:r>
      <w:proofErr w:type="spellStart"/>
      <w:r w:rsidRPr="000C5913">
        <w:rPr>
          <w:sz w:val="24"/>
          <w:szCs w:val="24"/>
        </w:rPr>
        <w:t>гіперчутливістю</w:t>
      </w:r>
      <w:proofErr w:type="spellEnd"/>
      <w:r w:rsidRPr="000C5913">
        <w:rPr>
          <w:sz w:val="24"/>
          <w:szCs w:val="24"/>
        </w:rPr>
        <w:t xml:space="preserve"> до компонентів препарату слід уникати пр</w:t>
      </w:r>
      <w:r w:rsidR="00236F3D">
        <w:rPr>
          <w:sz w:val="24"/>
          <w:szCs w:val="24"/>
        </w:rPr>
        <w:t>ямого контакту з препаратом</w:t>
      </w:r>
      <w:r w:rsidRPr="000C5913">
        <w:rPr>
          <w:sz w:val="24"/>
          <w:szCs w:val="24"/>
        </w:rPr>
        <w:t>. У разі появи алергічних реакцій та/або при випадковому потраплянні препарату в організм людини необхідно терміново звернутися до медичного закладу, маючи при собі інструкцію щодо застосування препарату або етикетку</w:t>
      </w:r>
      <w:r w:rsidR="00875A89">
        <w:rPr>
          <w:sz w:val="24"/>
          <w:szCs w:val="24"/>
        </w:rPr>
        <w:t>.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6. Фармацевтичні особливості</w:t>
      </w:r>
    </w:p>
    <w:p w:rsidR="00875A89" w:rsidRDefault="00875A89">
      <w:pPr>
        <w:pStyle w:val="31"/>
        <w:ind w:right="454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6.1 Форми несумісності (основні)</w:t>
      </w:r>
    </w:p>
    <w:p w:rsidR="00875A89" w:rsidRDefault="00875A89">
      <w:pPr>
        <w:pStyle w:val="31"/>
        <w:ind w:right="454" w:firstLine="567"/>
        <w:rPr>
          <w:sz w:val="24"/>
          <w:szCs w:val="24"/>
        </w:rPr>
      </w:pPr>
      <w:r>
        <w:rPr>
          <w:rStyle w:val="cs5efed22f12"/>
        </w:rPr>
        <w:t>Невідомі.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6.2 Термін придатності</w:t>
      </w:r>
    </w:p>
    <w:p w:rsidR="00875A89" w:rsidRDefault="000E351E">
      <w:pPr>
        <w:widowControl w:val="0"/>
        <w:ind w:right="454" w:firstLine="567"/>
        <w:jc w:val="both"/>
        <w:rPr>
          <w:rStyle w:val="cs5efed22f13"/>
          <w:snapToGrid w:val="0"/>
        </w:rPr>
      </w:pPr>
      <w:r>
        <w:rPr>
          <w:rStyle w:val="cs5efed22f13"/>
          <w:snapToGrid w:val="0"/>
        </w:rPr>
        <w:t>3</w:t>
      </w:r>
      <w:r w:rsidR="00875A89">
        <w:rPr>
          <w:rStyle w:val="cs5efed22f13"/>
          <w:snapToGrid w:val="0"/>
        </w:rPr>
        <w:t xml:space="preserve"> роки.</w:t>
      </w:r>
    </w:p>
    <w:p w:rsidR="00307580" w:rsidRDefault="00E643BA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 w:rsidRPr="002D7872">
        <w:rPr>
          <w:snapToGrid w:val="0"/>
          <w:color w:val="000000"/>
          <w:sz w:val="24"/>
          <w:szCs w:val="24"/>
        </w:rPr>
        <w:t xml:space="preserve">Термін придатності після </w:t>
      </w:r>
      <w:r w:rsidR="006850AA" w:rsidRPr="002D7872">
        <w:rPr>
          <w:snapToGrid w:val="0"/>
          <w:color w:val="000000"/>
          <w:sz w:val="24"/>
          <w:szCs w:val="24"/>
        </w:rPr>
        <w:t xml:space="preserve">першого </w:t>
      </w:r>
      <w:r w:rsidR="000E351E" w:rsidRPr="002D7872">
        <w:rPr>
          <w:snapToGrid w:val="0"/>
          <w:color w:val="000000"/>
          <w:sz w:val="24"/>
          <w:szCs w:val="24"/>
        </w:rPr>
        <w:t xml:space="preserve">відкриття флакону </w:t>
      </w:r>
      <w:r w:rsidR="006850AA" w:rsidRPr="002D7872">
        <w:rPr>
          <w:snapToGrid w:val="0"/>
          <w:color w:val="000000"/>
          <w:sz w:val="24"/>
          <w:szCs w:val="24"/>
        </w:rPr>
        <w:t>– 30 діб</w:t>
      </w:r>
      <w:r w:rsidR="00307580" w:rsidRPr="002D7872">
        <w:rPr>
          <w:snapToGrid w:val="0"/>
          <w:color w:val="000000"/>
          <w:sz w:val="24"/>
          <w:szCs w:val="24"/>
        </w:rPr>
        <w:t>.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6.3 Особливі заходи зберігання</w:t>
      </w:r>
    </w:p>
    <w:p w:rsidR="00875A89" w:rsidRPr="003E761F" w:rsidRDefault="00E03B14" w:rsidP="003E761F">
      <w:pPr>
        <w:widowControl w:val="0"/>
        <w:ind w:firstLine="567"/>
        <w:jc w:val="both"/>
        <w:rPr>
          <w:bCs/>
          <w:iCs/>
          <w:sz w:val="24"/>
          <w:szCs w:val="24"/>
          <w:lang w:eastAsia="ru-RU"/>
        </w:rPr>
      </w:pPr>
      <w:r w:rsidRPr="00E03B14">
        <w:rPr>
          <w:color w:val="000000"/>
          <w:sz w:val="24"/>
          <w:szCs w:val="24"/>
        </w:rPr>
        <w:t>Зберігати у закритому упакуванні у сухому, захищеному від прямих сонячних променів, недоступному для дітей і тварин місці за температури від 5 до 25 °С</w:t>
      </w:r>
      <w:r w:rsidR="00875A89">
        <w:rPr>
          <w:rStyle w:val="cs5efed22f14"/>
        </w:rPr>
        <w:t>.</w:t>
      </w:r>
    </w:p>
    <w:p w:rsidR="00875A89" w:rsidRDefault="00875A89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6.4 Природа і склад контейнера первинного пакування</w:t>
      </w:r>
    </w:p>
    <w:p w:rsidR="00875A89" w:rsidRPr="003E761F" w:rsidRDefault="00827F66" w:rsidP="003E761F">
      <w:pPr>
        <w:widowControl w:val="0"/>
        <w:ind w:firstLine="567"/>
        <w:jc w:val="both"/>
        <w:rPr>
          <w:bCs/>
          <w:iCs/>
          <w:sz w:val="24"/>
          <w:szCs w:val="24"/>
          <w:lang w:eastAsia="ru-RU"/>
        </w:rPr>
      </w:pPr>
      <w:r>
        <w:rPr>
          <w:rStyle w:val="cs5efed22f15"/>
          <w:snapToGrid w:val="0"/>
        </w:rPr>
        <w:t>Полімерні флакони по 10</w:t>
      </w:r>
      <w:r w:rsidR="00E643BA" w:rsidRPr="00E643BA">
        <w:rPr>
          <w:rStyle w:val="cs5efed22f15"/>
          <w:snapToGrid w:val="0"/>
        </w:rPr>
        <w:t xml:space="preserve"> мл, запаковані поштучно у картонні коробки в комплекті із шприц</w:t>
      </w:r>
      <w:r w:rsidR="00B77A01">
        <w:rPr>
          <w:rStyle w:val="cs5efed22f15"/>
          <w:snapToGrid w:val="0"/>
        </w:rPr>
        <w:t>ом</w:t>
      </w:r>
      <w:r w:rsidR="00E643BA" w:rsidRPr="00E643BA">
        <w:rPr>
          <w:rStyle w:val="cs5efed22f15"/>
          <w:snapToGrid w:val="0"/>
        </w:rPr>
        <w:t>-дозатором</w:t>
      </w:r>
      <w:r w:rsidR="00875A89">
        <w:rPr>
          <w:rStyle w:val="cs5efed22f15"/>
          <w:snapToGrid w:val="0"/>
        </w:rPr>
        <w:t xml:space="preserve">. </w:t>
      </w:r>
    </w:p>
    <w:p w:rsidR="00875A89" w:rsidRDefault="00875A89">
      <w:pPr>
        <w:pStyle w:val="31"/>
        <w:ind w:right="454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6.5 Особливі заходи безпеки при поводженні з невикористаним препаратом або із його залишками</w:t>
      </w:r>
    </w:p>
    <w:p w:rsidR="00875A89" w:rsidRPr="003E761F" w:rsidRDefault="00875A89" w:rsidP="003E761F">
      <w:pPr>
        <w:widowControl w:val="0"/>
        <w:ind w:firstLine="567"/>
        <w:jc w:val="both"/>
        <w:rPr>
          <w:bCs/>
          <w:iCs/>
          <w:sz w:val="24"/>
          <w:szCs w:val="24"/>
          <w:lang w:eastAsia="ru-RU"/>
        </w:rPr>
      </w:pPr>
      <w:r>
        <w:rPr>
          <w:rStyle w:val="cs5efed22f16"/>
        </w:rPr>
        <w:t xml:space="preserve">Невикористаний або </w:t>
      </w:r>
      <w:proofErr w:type="spellStart"/>
      <w:r>
        <w:rPr>
          <w:rStyle w:val="cs5efed22f16"/>
        </w:rPr>
        <w:t>протермінований</w:t>
      </w:r>
      <w:proofErr w:type="spellEnd"/>
      <w:r>
        <w:rPr>
          <w:rStyle w:val="cs5efed22f16"/>
        </w:rPr>
        <w:t xml:space="preserve"> препарат повинен бути утилізований  відповідно </w:t>
      </w:r>
      <w:r w:rsidR="00FD0D90">
        <w:rPr>
          <w:rStyle w:val="cs5efed22f16"/>
        </w:rPr>
        <w:t>до</w:t>
      </w:r>
      <w:r>
        <w:rPr>
          <w:rStyle w:val="cs5efed22f16"/>
        </w:rPr>
        <w:t xml:space="preserve"> національни</w:t>
      </w:r>
      <w:r w:rsidR="00FD0D90">
        <w:rPr>
          <w:rStyle w:val="cs5efed22f16"/>
        </w:rPr>
        <w:t>х</w:t>
      </w:r>
      <w:r>
        <w:rPr>
          <w:rStyle w:val="cs5efed22f16"/>
        </w:rPr>
        <w:t xml:space="preserve"> вимог.</w:t>
      </w:r>
    </w:p>
    <w:p w:rsidR="007F60D9" w:rsidRPr="007F60D9" w:rsidRDefault="007F60D9" w:rsidP="007F60D9">
      <w:pPr>
        <w:ind w:right="454" w:firstLine="567"/>
        <w:jc w:val="both"/>
        <w:rPr>
          <w:b/>
          <w:sz w:val="24"/>
          <w:szCs w:val="24"/>
          <w:lang w:eastAsia="uk-UA"/>
        </w:rPr>
      </w:pPr>
      <w:r w:rsidRPr="007F60D9">
        <w:rPr>
          <w:b/>
          <w:sz w:val="24"/>
          <w:szCs w:val="24"/>
          <w:lang w:eastAsia="uk-UA"/>
        </w:rPr>
        <w:t>7. Назва та місцезнаходження власника реєстраційного посвідчення</w:t>
      </w:r>
    </w:p>
    <w:tbl>
      <w:tblPr>
        <w:tblW w:w="11774" w:type="dxa"/>
        <w:tblLayout w:type="fixed"/>
        <w:tblLook w:val="04A0" w:firstRow="1" w:lastRow="0" w:firstColumn="1" w:lastColumn="0" w:noHBand="0" w:noVBand="1"/>
      </w:tblPr>
      <w:tblGrid>
        <w:gridCol w:w="9781"/>
        <w:gridCol w:w="1993"/>
      </w:tblGrid>
      <w:tr w:rsidR="007F60D9" w:rsidRPr="007F60D9" w:rsidTr="003B55B1">
        <w:tc>
          <w:tcPr>
            <w:tcW w:w="9781" w:type="dxa"/>
            <w:hideMark/>
          </w:tcPr>
          <w:p w:rsidR="007F60D9" w:rsidRPr="007F60D9" w:rsidRDefault="003B55B1" w:rsidP="003B55B1">
            <w:pPr>
              <w:ind w:right="454"/>
              <w:jc w:val="both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       </w:t>
            </w:r>
            <w:r w:rsidR="007F60D9" w:rsidRPr="007F60D9">
              <w:rPr>
                <w:sz w:val="24"/>
                <w:szCs w:val="24"/>
                <w:lang w:val="ru-RU" w:eastAsia="uk-UA"/>
              </w:rPr>
              <w:t xml:space="preserve">ТОВ </w:t>
            </w:r>
            <w:r w:rsidR="00CA4E7F">
              <w:rPr>
                <w:sz w:val="24"/>
                <w:szCs w:val="24"/>
                <w:lang w:val="ru-RU" w:eastAsia="uk-UA"/>
              </w:rPr>
              <w:t>"</w:t>
            </w:r>
            <w:proofErr w:type="spellStart"/>
            <w:r w:rsidR="00CA4E7F">
              <w:rPr>
                <w:sz w:val="24"/>
                <w:szCs w:val="24"/>
                <w:lang w:val="ru-RU" w:eastAsia="uk-UA"/>
              </w:rPr>
              <w:t>ВоВет</w:t>
            </w:r>
            <w:proofErr w:type="spellEnd"/>
            <w:r w:rsidR="00CA4E7F">
              <w:rPr>
                <w:sz w:val="24"/>
                <w:szCs w:val="24"/>
                <w:lang w:val="ru-RU" w:eastAsia="uk-UA"/>
              </w:rPr>
              <w:t>"</w:t>
            </w:r>
            <w:r w:rsidR="007F60D9" w:rsidRPr="007F60D9">
              <w:rPr>
                <w:sz w:val="24"/>
                <w:szCs w:val="24"/>
                <w:lang w:val="ru-RU" w:eastAsia="uk-UA"/>
              </w:rPr>
              <w:t xml:space="preserve"> </w:t>
            </w:r>
          </w:p>
          <w:p w:rsidR="007F60D9" w:rsidRPr="007F60D9" w:rsidRDefault="003B55B1" w:rsidP="003B55B1">
            <w:pPr>
              <w:ind w:right="454"/>
              <w:jc w:val="both"/>
              <w:rPr>
                <w:b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ru-RU" w:eastAsia="uk-UA"/>
              </w:rPr>
              <w:t xml:space="preserve">        </w:t>
            </w:r>
            <w:proofErr w:type="spellStart"/>
            <w:r w:rsidR="007F60D9" w:rsidRPr="007F60D9">
              <w:rPr>
                <w:sz w:val="24"/>
                <w:szCs w:val="24"/>
                <w:lang w:val="ru-RU" w:eastAsia="uk-UA"/>
              </w:rPr>
              <w:t>вул</w:t>
            </w:r>
            <w:proofErr w:type="spellEnd"/>
            <w:r w:rsidR="007F60D9" w:rsidRPr="007F60D9">
              <w:rPr>
                <w:sz w:val="24"/>
                <w:szCs w:val="24"/>
                <w:lang w:val="ru-RU" w:eastAsia="uk-UA"/>
              </w:rPr>
              <w:t xml:space="preserve">. Велика </w:t>
            </w:r>
            <w:proofErr w:type="spellStart"/>
            <w:r w:rsidR="007F60D9" w:rsidRPr="007F60D9">
              <w:rPr>
                <w:sz w:val="24"/>
                <w:szCs w:val="24"/>
                <w:lang w:val="ru-RU" w:eastAsia="uk-UA"/>
              </w:rPr>
              <w:t>Діївська</w:t>
            </w:r>
            <w:proofErr w:type="spellEnd"/>
            <w:r w:rsidR="007F60D9" w:rsidRPr="007F60D9">
              <w:rPr>
                <w:sz w:val="24"/>
                <w:szCs w:val="24"/>
                <w:lang w:val="ru-RU" w:eastAsia="uk-UA"/>
              </w:rPr>
              <w:t xml:space="preserve">, буд. 221, м. </w:t>
            </w:r>
            <w:proofErr w:type="spellStart"/>
            <w:r w:rsidR="007F60D9" w:rsidRPr="007F60D9">
              <w:rPr>
                <w:sz w:val="24"/>
                <w:szCs w:val="24"/>
                <w:lang w:val="ru-RU" w:eastAsia="uk-UA"/>
              </w:rPr>
              <w:t>Дніпро</w:t>
            </w:r>
            <w:proofErr w:type="spellEnd"/>
            <w:r w:rsidR="007F60D9" w:rsidRPr="007F60D9">
              <w:rPr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="007F60D9" w:rsidRPr="007F60D9">
              <w:rPr>
                <w:sz w:val="24"/>
                <w:szCs w:val="24"/>
                <w:lang w:val="ru-RU" w:eastAsia="uk-UA"/>
              </w:rPr>
              <w:t>Дніпропетровська</w:t>
            </w:r>
            <w:proofErr w:type="spellEnd"/>
            <w:r w:rsidR="007F60D9" w:rsidRPr="007F60D9">
              <w:rPr>
                <w:sz w:val="24"/>
                <w:szCs w:val="24"/>
                <w:lang w:val="ru-RU" w:eastAsia="uk-UA"/>
              </w:rPr>
              <w:t xml:space="preserve"> обл., 49000</w:t>
            </w:r>
            <w:r>
              <w:rPr>
                <w:sz w:val="24"/>
                <w:szCs w:val="24"/>
                <w:lang w:val="ru-RU" w:eastAsia="uk-UA"/>
              </w:rPr>
              <w:t>,</w:t>
            </w:r>
            <w:r>
              <w:t xml:space="preserve"> </w:t>
            </w:r>
            <w:r w:rsidRPr="003B55B1">
              <w:rPr>
                <w:sz w:val="24"/>
                <w:szCs w:val="24"/>
                <w:lang w:val="ru-RU" w:eastAsia="uk-UA"/>
              </w:rPr>
              <w:t>УКРАЇНА</w:t>
            </w:r>
            <w:r>
              <w:rPr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993" w:type="dxa"/>
            <w:hideMark/>
          </w:tcPr>
          <w:p w:rsidR="007F60D9" w:rsidRPr="007F60D9" w:rsidRDefault="007F60D9" w:rsidP="007F60D9">
            <w:pPr>
              <w:ind w:right="454" w:firstLine="567"/>
              <w:jc w:val="both"/>
              <w:rPr>
                <w:b/>
                <w:sz w:val="24"/>
                <w:szCs w:val="24"/>
                <w:lang w:val="ru-RU" w:eastAsia="uk-UA"/>
              </w:rPr>
            </w:pPr>
          </w:p>
        </w:tc>
      </w:tr>
    </w:tbl>
    <w:p w:rsidR="007F60D9" w:rsidRPr="007F60D9" w:rsidRDefault="007F60D9" w:rsidP="007F60D9">
      <w:pPr>
        <w:ind w:right="454" w:firstLine="567"/>
        <w:jc w:val="both"/>
        <w:rPr>
          <w:b/>
          <w:sz w:val="24"/>
          <w:szCs w:val="24"/>
          <w:lang w:val="ru-RU" w:eastAsia="uk-UA"/>
        </w:rPr>
      </w:pPr>
      <w:r w:rsidRPr="007F60D9">
        <w:rPr>
          <w:b/>
          <w:sz w:val="24"/>
          <w:szCs w:val="24"/>
          <w:lang w:eastAsia="uk-UA"/>
        </w:rPr>
        <w:t>8. Назва і місце знаходження виробника</w:t>
      </w:r>
    </w:p>
    <w:tbl>
      <w:tblPr>
        <w:tblW w:w="8755" w:type="dxa"/>
        <w:tblLayout w:type="fixed"/>
        <w:tblLook w:val="04A0" w:firstRow="1" w:lastRow="0" w:firstColumn="1" w:lastColumn="0" w:noHBand="0" w:noVBand="1"/>
      </w:tblPr>
      <w:tblGrid>
        <w:gridCol w:w="8755"/>
      </w:tblGrid>
      <w:tr w:rsidR="007F60D9" w:rsidRPr="007F60D9" w:rsidTr="007F60D9">
        <w:tc>
          <w:tcPr>
            <w:tcW w:w="8755" w:type="dxa"/>
            <w:hideMark/>
          </w:tcPr>
          <w:p w:rsidR="007F60D9" w:rsidRPr="007F60D9" w:rsidRDefault="003B55B1" w:rsidP="003B55B1">
            <w:pPr>
              <w:ind w:right="454"/>
              <w:jc w:val="both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val="ru-RU" w:eastAsia="uk-UA"/>
              </w:rPr>
              <w:t xml:space="preserve">        </w:t>
            </w:r>
            <w:r w:rsidR="00CA4E7F">
              <w:rPr>
                <w:sz w:val="24"/>
                <w:szCs w:val="24"/>
                <w:lang w:val="ru-RU" w:eastAsia="uk-UA"/>
              </w:rPr>
              <w:t>ТОВ "МЕДІПРОМТЕК"</w:t>
            </w:r>
          </w:p>
          <w:p w:rsidR="007F60D9" w:rsidRPr="007F60D9" w:rsidRDefault="003B55B1" w:rsidP="003B55B1">
            <w:pPr>
              <w:ind w:right="454"/>
              <w:jc w:val="both"/>
              <w:rPr>
                <w:b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ru-RU" w:eastAsia="uk-UA"/>
              </w:rPr>
              <w:t xml:space="preserve">        </w:t>
            </w:r>
            <w:proofErr w:type="spellStart"/>
            <w:r w:rsidR="007F60D9" w:rsidRPr="007F60D9">
              <w:rPr>
                <w:sz w:val="24"/>
                <w:szCs w:val="24"/>
                <w:lang w:val="ru-RU" w:eastAsia="uk-UA"/>
              </w:rPr>
              <w:t>вул</w:t>
            </w:r>
            <w:proofErr w:type="spellEnd"/>
            <w:r w:rsidR="007F60D9" w:rsidRPr="007F60D9">
              <w:rPr>
                <w:sz w:val="24"/>
                <w:szCs w:val="24"/>
                <w:lang w:val="ru-RU" w:eastAsia="uk-UA"/>
              </w:rPr>
              <w:t xml:space="preserve">. Стельмаха, буд. 9, м. </w:t>
            </w:r>
            <w:proofErr w:type="spellStart"/>
            <w:r w:rsidR="007F60D9" w:rsidRPr="007F60D9">
              <w:rPr>
                <w:sz w:val="24"/>
                <w:szCs w:val="24"/>
                <w:lang w:val="ru-RU" w:eastAsia="uk-UA"/>
              </w:rPr>
              <w:t>Ірпінь</w:t>
            </w:r>
            <w:proofErr w:type="spellEnd"/>
            <w:r w:rsidR="007F60D9" w:rsidRPr="007F60D9">
              <w:rPr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="007F60D9" w:rsidRPr="007F60D9">
              <w:rPr>
                <w:sz w:val="24"/>
                <w:szCs w:val="24"/>
                <w:lang w:val="ru-RU" w:eastAsia="uk-UA"/>
              </w:rPr>
              <w:t>Київська</w:t>
            </w:r>
            <w:proofErr w:type="spellEnd"/>
            <w:r w:rsidR="007F60D9" w:rsidRPr="007F60D9">
              <w:rPr>
                <w:sz w:val="24"/>
                <w:szCs w:val="24"/>
                <w:lang w:val="ru-RU" w:eastAsia="uk-UA"/>
              </w:rPr>
              <w:t xml:space="preserve"> обл., 08200</w:t>
            </w:r>
            <w:r>
              <w:rPr>
                <w:sz w:val="24"/>
                <w:szCs w:val="24"/>
                <w:lang w:val="ru-RU" w:eastAsia="uk-UA"/>
              </w:rPr>
              <w:t xml:space="preserve">, </w:t>
            </w:r>
            <w:r w:rsidRPr="003B55B1">
              <w:rPr>
                <w:sz w:val="24"/>
                <w:szCs w:val="24"/>
                <w:lang w:val="ru-RU" w:eastAsia="uk-UA"/>
              </w:rPr>
              <w:t>УКРАЇНА</w:t>
            </w:r>
          </w:p>
        </w:tc>
      </w:tr>
    </w:tbl>
    <w:p w:rsidR="007F60D9" w:rsidRPr="007F60D9" w:rsidRDefault="007F60D9" w:rsidP="007F60D9">
      <w:pPr>
        <w:ind w:right="454" w:firstLine="567"/>
        <w:jc w:val="both"/>
        <w:rPr>
          <w:b/>
          <w:sz w:val="24"/>
          <w:szCs w:val="24"/>
          <w:lang w:eastAsia="uk-UA"/>
        </w:rPr>
      </w:pPr>
      <w:r w:rsidRPr="007F60D9">
        <w:rPr>
          <w:b/>
          <w:sz w:val="24"/>
          <w:szCs w:val="24"/>
          <w:lang w:eastAsia="uk-UA"/>
        </w:rPr>
        <w:t>9. Додаткова інформація</w:t>
      </w:r>
    </w:p>
    <w:p w:rsidR="007F60D9" w:rsidRPr="007F60D9" w:rsidRDefault="007F60D9" w:rsidP="007F60D9">
      <w:pPr>
        <w:ind w:right="454" w:firstLine="567"/>
        <w:jc w:val="both"/>
        <w:rPr>
          <w:b/>
          <w:sz w:val="24"/>
          <w:szCs w:val="24"/>
          <w:lang w:eastAsia="uk-UA"/>
        </w:rPr>
      </w:pPr>
    </w:p>
    <w:p w:rsidR="00875A89" w:rsidRDefault="00875A89">
      <w:pPr>
        <w:ind w:right="454" w:firstLine="567"/>
        <w:jc w:val="both"/>
        <w:rPr>
          <w:sz w:val="24"/>
          <w:szCs w:val="24"/>
          <w:lang w:val="en-US"/>
        </w:rPr>
      </w:pPr>
    </w:p>
    <w:p w:rsidR="00875A89" w:rsidRDefault="00875A89">
      <w:pPr>
        <w:ind w:right="454" w:firstLine="567"/>
        <w:jc w:val="both"/>
        <w:rPr>
          <w:sz w:val="24"/>
          <w:szCs w:val="24"/>
          <w:lang w:val="en-US"/>
        </w:rPr>
      </w:pPr>
    </w:p>
    <w:p w:rsidR="00875A89" w:rsidRDefault="00875A89">
      <w:pPr>
        <w:ind w:right="454" w:firstLine="567"/>
        <w:jc w:val="both"/>
        <w:rPr>
          <w:sz w:val="24"/>
          <w:szCs w:val="24"/>
          <w:lang w:val="en-US"/>
        </w:rPr>
      </w:pPr>
    </w:p>
    <w:p w:rsidR="00875A89" w:rsidRDefault="00875A89">
      <w:pPr>
        <w:ind w:right="454" w:firstLine="567"/>
        <w:jc w:val="both"/>
        <w:rPr>
          <w:sz w:val="24"/>
          <w:szCs w:val="24"/>
          <w:lang w:val="en-US"/>
        </w:rPr>
      </w:pPr>
    </w:p>
    <w:p w:rsidR="00875A89" w:rsidRDefault="00875A89">
      <w:pPr>
        <w:ind w:right="454" w:firstLine="567"/>
        <w:jc w:val="both"/>
        <w:rPr>
          <w:sz w:val="24"/>
          <w:szCs w:val="24"/>
          <w:lang w:val="en-US"/>
        </w:rPr>
      </w:pPr>
    </w:p>
    <w:p w:rsidR="00875A89" w:rsidRDefault="00875A89" w:rsidP="00B77A01">
      <w:pPr>
        <w:ind w:right="454"/>
        <w:jc w:val="both"/>
        <w:rPr>
          <w:sz w:val="24"/>
          <w:szCs w:val="24"/>
          <w:lang w:val="en-US"/>
        </w:rPr>
      </w:pPr>
    </w:p>
    <w:p w:rsidR="00875A89" w:rsidRPr="000D2230" w:rsidRDefault="00875A89" w:rsidP="000D2230">
      <w:pPr>
        <w:ind w:right="454"/>
        <w:jc w:val="both"/>
        <w:rPr>
          <w:sz w:val="24"/>
          <w:szCs w:val="24"/>
        </w:rPr>
      </w:pPr>
    </w:p>
    <w:sectPr w:rsidR="00875A89" w:rsidRPr="000D2230">
      <w:headerReference w:type="even" r:id="rId8"/>
      <w:footerReference w:type="even" r:id="rId9"/>
      <w:footerReference w:type="first" r:id="rId10"/>
      <w:pgSz w:w="11900" w:h="16820"/>
      <w:pgMar w:top="567" w:right="454" w:bottom="454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451" w:rsidRDefault="00DF2451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DF2451" w:rsidRDefault="00DF2451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A89" w:rsidRDefault="00875A89">
    <w:pPr>
      <w:pStyle w:val="a4"/>
      <w:jc w:val="center"/>
      <w:rPr>
        <w:lang w:val="ru-RU"/>
      </w:rPr>
    </w:pPr>
    <w:r>
      <w:rPr>
        <w:lang w:val="ru-RU"/>
      </w:rPr>
      <w:fldChar w:fldCharType="begin"/>
    </w:r>
    <w:r>
      <w:rPr>
        <w:lang w:val="ru-RU"/>
      </w:rPr>
      <w:instrText>PAGE   \* MERGEFORMAT</w:instrText>
    </w:r>
    <w:r>
      <w:rPr>
        <w:lang w:val="ru-RU"/>
      </w:rPr>
      <w:fldChar w:fldCharType="separate"/>
    </w:r>
    <w:r>
      <w:rPr>
        <w:noProof/>
        <w:lang w:val="ru-RU"/>
      </w:rPr>
      <w:t>2</w:t>
    </w:r>
    <w:r>
      <w:rPr>
        <w:lang w:val="ru-RU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A89" w:rsidRDefault="00875A89">
    <w:pPr>
      <w:pStyle w:val="a4"/>
      <w:jc w:val="center"/>
      <w:rPr>
        <w:lang w:val="ru-RU"/>
      </w:rPr>
    </w:pPr>
    <w:r>
      <w:rPr>
        <w:lang w:val="ru-RU"/>
      </w:rPr>
      <w:fldChar w:fldCharType="begin"/>
    </w:r>
    <w:r>
      <w:rPr>
        <w:lang w:val="ru-RU"/>
      </w:rPr>
      <w:instrText>PAGE   \* MERGEFORMAT</w:instrText>
    </w:r>
    <w:r>
      <w:rPr>
        <w:lang w:val="ru-RU"/>
      </w:rPr>
      <w:fldChar w:fldCharType="separate"/>
    </w:r>
    <w:r w:rsidR="00284130">
      <w:rPr>
        <w:noProof/>
        <w:lang w:val="ru-RU"/>
      </w:rPr>
      <w:t>1</w:t>
    </w:r>
    <w:r>
      <w:rPr>
        <w:lang w:val="ru-RU"/>
      </w:rPr>
      <w:fldChar w:fldCharType="end"/>
    </w:r>
  </w:p>
  <w:p w:rsidR="00875A89" w:rsidRDefault="00875A89">
    <w:pPr>
      <w:pStyle w:val="a4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451" w:rsidRDefault="00DF2451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DF2451" w:rsidRDefault="00DF2451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A89" w:rsidRDefault="00875A89">
    <w:pPr>
      <w:pStyle w:val="a3"/>
      <w:jc w:val="right"/>
      <w:rPr>
        <w:sz w:val="24"/>
        <w:szCs w:val="24"/>
      </w:rPr>
    </w:pPr>
    <w:r>
      <w:rPr>
        <w:sz w:val="24"/>
        <w:szCs w:val="24"/>
      </w:rPr>
      <w:t>Продовження додатку 1</w:t>
    </w:r>
  </w:p>
  <w:p w:rsidR="00875A89" w:rsidRDefault="00875A89">
    <w:pPr>
      <w:pStyle w:val="a3"/>
      <w:jc w:val="right"/>
      <w:rPr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B4"/>
    <w:rsid w:val="00012C76"/>
    <w:rsid w:val="00032CA5"/>
    <w:rsid w:val="000823A4"/>
    <w:rsid w:val="000C5913"/>
    <w:rsid w:val="000D2230"/>
    <w:rsid w:val="000E351E"/>
    <w:rsid w:val="001610D5"/>
    <w:rsid w:val="00177C56"/>
    <w:rsid w:val="001A6C71"/>
    <w:rsid w:val="001B717A"/>
    <w:rsid w:val="001D44D3"/>
    <w:rsid w:val="00204F48"/>
    <w:rsid w:val="002247F9"/>
    <w:rsid w:val="00236F3D"/>
    <w:rsid w:val="00284130"/>
    <w:rsid w:val="002D7872"/>
    <w:rsid w:val="002E3196"/>
    <w:rsid w:val="002F5A3F"/>
    <w:rsid w:val="00307580"/>
    <w:rsid w:val="00312C92"/>
    <w:rsid w:val="003207F3"/>
    <w:rsid w:val="00342EED"/>
    <w:rsid w:val="003B0DED"/>
    <w:rsid w:val="003B55B1"/>
    <w:rsid w:val="003B79B5"/>
    <w:rsid w:val="003D27CF"/>
    <w:rsid w:val="003E761F"/>
    <w:rsid w:val="00436F8E"/>
    <w:rsid w:val="004479A3"/>
    <w:rsid w:val="004717EE"/>
    <w:rsid w:val="0049755D"/>
    <w:rsid w:val="004A41F6"/>
    <w:rsid w:val="004B5037"/>
    <w:rsid w:val="00515B12"/>
    <w:rsid w:val="005402EC"/>
    <w:rsid w:val="00555B3B"/>
    <w:rsid w:val="00557756"/>
    <w:rsid w:val="0059013B"/>
    <w:rsid w:val="005B10C1"/>
    <w:rsid w:val="00601F42"/>
    <w:rsid w:val="00602D59"/>
    <w:rsid w:val="00623739"/>
    <w:rsid w:val="00635EDF"/>
    <w:rsid w:val="00636895"/>
    <w:rsid w:val="00663105"/>
    <w:rsid w:val="006633B4"/>
    <w:rsid w:val="006850AA"/>
    <w:rsid w:val="0069250B"/>
    <w:rsid w:val="006B2A7D"/>
    <w:rsid w:val="006B46F5"/>
    <w:rsid w:val="00743DC7"/>
    <w:rsid w:val="007B2493"/>
    <w:rsid w:val="007F60D9"/>
    <w:rsid w:val="00827F66"/>
    <w:rsid w:val="0086331B"/>
    <w:rsid w:val="00867AC2"/>
    <w:rsid w:val="00875A89"/>
    <w:rsid w:val="008B24F3"/>
    <w:rsid w:val="008B3204"/>
    <w:rsid w:val="008C1A62"/>
    <w:rsid w:val="008F6942"/>
    <w:rsid w:val="00920A25"/>
    <w:rsid w:val="00920ACB"/>
    <w:rsid w:val="00936773"/>
    <w:rsid w:val="00953BE0"/>
    <w:rsid w:val="0099000A"/>
    <w:rsid w:val="009A05C8"/>
    <w:rsid w:val="009C6FC9"/>
    <w:rsid w:val="009D2812"/>
    <w:rsid w:val="009D4F8C"/>
    <w:rsid w:val="009F1111"/>
    <w:rsid w:val="00A00DCE"/>
    <w:rsid w:val="00A2269B"/>
    <w:rsid w:val="00A524B0"/>
    <w:rsid w:val="00A62231"/>
    <w:rsid w:val="00AD0CB8"/>
    <w:rsid w:val="00AE5C1B"/>
    <w:rsid w:val="00B33F32"/>
    <w:rsid w:val="00B53264"/>
    <w:rsid w:val="00B55C2B"/>
    <w:rsid w:val="00B55FCC"/>
    <w:rsid w:val="00B77A01"/>
    <w:rsid w:val="00BA7E50"/>
    <w:rsid w:val="00BB0586"/>
    <w:rsid w:val="00BB11E9"/>
    <w:rsid w:val="00BB5757"/>
    <w:rsid w:val="00C52BC4"/>
    <w:rsid w:val="00CA4E7F"/>
    <w:rsid w:val="00CB44C7"/>
    <w:rsid w:val="00CD1206"/>
    <w:rsid w:val="00D23557"/>
    <w:rsid w:val="00D26FF6"/>
    <w:rsid w:val="00D36AD6"/>
    <w:rsid w:val="00D75A3C"/>
    <w:rsid w:val="00D859B1"/>
    <w:rsid w:val="00DE2818"/>
    <w:rsid w:val="00DF2451"/>
    <w:rsid w:val="00E03708"/>
    <w:rsid w:val="00E03B14"/>
    <w:rsid w:val="00E042F7"/>
    <w:rsid w:val="00E318F6"/>
    <w:rsid w:val="00E42937"/>
    <w:rsid w:val="00E53B70"/>
    <w:rsid w:val="00E643BA"/>
    <w:rsid w:val="00E716E5"/>
    <w:rsid w:val="00EB49EC"/>
    <w:rsid w:val="00EB71AB"/>
    <w:rsid w:val="00EC6332"/>
    <w:rsid w:val="00F250CB"/>
    <w:rsid w:val="00F32EC4"/>
    <w:rsid w:val="00F34843"/>
    <w:rsid w:val="00F75B40"/>
    <w:rsid w:val="00F8626C"/>
    <w:rsid w:val="00FD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2EC"/>
    <w:rPr>
      <w:rFonts w:ascii="Times New Roman" w:eastAsia="Times New Roman" w:hAnsi="Times New Roman" w:cs="Times New Roman"/>
      <w:lang w:eastAsia="en-US"/>
    </w:rPr>
  </w:style>
  <w:style w:type="paragraph" w:styleId="1">
    <w:name w:val="heading 1"/>
    <w:basedOn w:val="a"/>
    <w:next w:val="10"/>
    <w:link w:val="11"/>
    <w:qFormat/>
    <w:pPr>
      <w:keepNext/>
      <w:outlineLvl w:val="0"/>
    </w:pPr>
    <w:rPr>
      <w:rFonts w:ascii="Arial" w:hAnsi="Arial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9C6FC9"/>
    <w:pPr>
      <w:keepNext/>
      <w:tabs>
        <w:tab w:val="num" w:pos="576"/>
      </w:tabs>
      <w:suppressAutoHyphens/>
      <w:ind w:left="576" w:hanging="576"/>
      <w:jc w:val="center"/>
      <w:outlineLvl w:val="1"/>
    </w:pPr>
    <w:rPr>
      <w:b/>
      <w:sz w:val="24"/>
      <w:szCs w:val="24"/>
      <w:lang w:eastAsia="ar-SA"/>
    </w:rPr>
  </w:style>
  <w:style w:type="paragraph" w:styleId="3">
    <w:name w:val="heading 3"/>
    <w:basedOn w:val="a"/>
    <w:next w:val="10"/>
    <w:link w:val="30"/>
    <w:unhideWhenUsed/>
    <w:qFormat/>
    <w:pPr>
      <w:keepNext/>
      <w:jc w:val="center"/>
      <w:outlineLvl w:val="2"/>
    </w:pPr>
    <w:rPr>
      <w:sz w:val="24"/>
      <w:lang w:val="x-none" w:eastAsia="x-none"/>
    </w:rPr>
  </w:style>
  <w:style w:type="paragraph" w:styleId="5">
    <w:name w:val="heading 5"/>
    <w:basedOn w:val="a"/>
    <w:link w:val="50"/>
    <w:uiPriority w:val="9"/>
    <w:semiHidden/>
    <w:unhideWhenUsed/>
    <w:qFormat/>
    <w:pPr>
      <w:spacing w:before="100" w:beforeAutospacing="1" w:after="100" w:afterAutospacing="1"/>
      <w:outlineLvl w:val="4"/>
    </w:pPr>
    <w:rPr>
      <w:b/>
      <w:bCs/>
      <w:lang w:eastAsia="uk-UA"/>
    </w:rPr>
  </w:style>
  <w:style w:type="paragraph" w:styleId="6">
    <w:name w:val="heading 6"/>
    <w:basedOn w:val="a"/>
    <w:link w:val="60"/>
    <w:uiPriority w:val="9"/>
    <w:unhideWhenUsed/>
    <w:qFormat/>
    <w:pPr>
      <w:spacing w:before="100" w:beforeAutospacing="1" w:after="100" w:afterAutospacing="1"/>
      <w:outlineLvl w:val="5"/>
    </w:pPr>
    <w:rPr>
      <w:b/>
      <w:bCs/>
      <w:sz w:val="15"/>
      <w:szCs w:val="15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basedOn w:val="a"/>
  </w:style>
  <w:style w:type="character" w:customStyle="1" w:styleId="11">
    <w:name w:val="Заголовок 1 Знак"/>
    <w:link w:val="1"/>
    <w:locked/>
    <w:rPr>
      <w:rFonts w:ascii="Arial" w:eastAsia="Times New Roman" w:hAnsi="Arial" w:cs="Times New Roman" w:hint="default"/>
      <w:sz w:val="24"/>
      <w:szCs w:val="20"/>
    </w:rPr>
  </w:style>
  <w:style w:type="character" w:customStyle="1" w:styleId="30">
    <w:name w:val="Заголовок 3 Знак"/>
    <w:link w:val="3"/>
    <w:semiHidden/>
    <w:locked/>
    <w:rPr>
      <w:rFonts w:ascii="Times New Roman" w:eastAsia="Times New Roman" w:hAnsi="Times New Roman" w:cs="Times New Roman" w:hint="default"/>
      <w:sz w:val="24"/>
      <w:szCs w:val="20"/>
    </w:rPr>
  </w:style>
  <w:style w:type="paragraph" w:styleId="a3">
    <w:name w:val="header"/>
    <w:basedOn w:val="a"/>
    <w:link w:val="12"/>
    <w:uiPriority w:val="99"/>
    <w:unhideWhenUsed/>
    <w:pPr>
      <w:tabs>
        <w:tab w:val="center" w:pos="4819"/>
        <w:tab w:val="right" w:pos="9639"/>
      </w:tabs>
    </w:pPr>
  </w:style>
  <w:style w:type="character" w:customStyle="1" w:styleId="12">
    <w:name w:val="Верхний колонтитул Знак1"/>
    <w:link w:val="a3"/>
    <w:uiPriority w:val="99"/>
    <w:rPr>
      <w:rFonts w:ascii="Times New Roman" w:eastAsia="Times New Roman" w:hAnsi="Times New Roman" w:cs="Times New Roman"/>
      <w:lang w:eastAsia="en-US"/>
    </w:rPr>
  </w:style>
  <w:style w:type="paragraph" w:styleId="a4">
    <w:name w:val="footer"/>
    <w:basedOn w:val="a"/>
    <w:link w:val="13"/>
    <w:uiPriority w:val="99"/>
    <w:semiHidden/>
    <w:unhideWhenUsed/>
    <w:pPr>
      <w:tabs>
        <w:tab w:val="center" w:pos="4819"/>
        <w:tab w:val="right" w:pos="9639"/>
      </w:tabs>
    </w:pPr>
  </w:style>
  <w:style w:type="character" w:customStyle="1" w:styleId="13">
    <w:name w:val="Нижний колонтитул Знак1"/>
    <w:link w:val="a4"/>
    <w:uiPriority w:val="99"/>
    <w:semiHidden/>
    <w:rPr>
      <w:rFonts w:ascii="Times New Roman" w:eastAsia="Times New Roman" w:hAnsi="Times New Roman" w:cs="Times New Roman"/>
      <w:lang w:eastAsia="en-US"/>
    </w:rPr>
  </w:style>
  <w:style w:type="paragraph" w:styleId="21">
    <w:name w:val="Body Text 2"/>
    <w:basedOn w:val="a"/>
    <w:link w:val="210"/>
    <w:semiHidden/>
    <w:unhideWhenUsed/>
    <w:pPr>
      <w:jc w:val="both"/>
    </w:pPr>
  </w:style>
  <w:style w:type="character" w:customStyle="1" w:styleId="210">
    <w:name w:val="Основной текст 2 Знак1"/>
    <w:link w:val="21"/>
    <w:semiHidden/>
    <w:rPr>
      <w:rFonts w:ascii="Times New Roman" w:eastAsia="Times New Roman" w:hAnsi="Times New Roman" w:cs="Times New Roman"/>
      <w:lang w:eastAsia="en-US"/>
    </w:rPr>
  </w:style>
  <w:style w:type="paragraph" w:styleId="31">
    <w:name w:val="Body Text Indent 3"/>
    <w:basedOn w:val="a"/>
    <w:link w:val="310"/>
    <w:semiHidden/>
    <w:unhideWhenUsed/>
    <w:pPr>
      <w:widowControl w:val="0"/>
      <w:snapToGrid w:val="0"/>
      <w:ind w:firstLine="851"/>
      <w:jc w:val="both"/>
    </w:pPr>
    <w:rPr>
      <w:sz w:val="28"/>
      <w:lang w:eastAsia="uk-UA"/>
    </w:rPr>
  </w:style>
  <w:style w:type="character" w:customStyle="1" w:styleId="310">
    <w:name w:val="Основной текст с отступом 3 Знак1"/>
    <w:link w:val="31"/>
    <w:semiHidden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14">
    <w:name w:val="Верхний колонтитул1"/>
    <w:basedOn w:val="a"/>
    <w:link w:val="a5"/>
  </w:style>
  <w:style w:type="character" w:customStyle="1" w:styleId="a5">
    <w:name w:val="Верхний колонтитул Знак"/>
    <w:link w:val="14"/>
    <w:uiPriority w:val="99"/>
    <w:locked/>
    <w:rPr>
      <w:rFonts w:ascii="Times New Roman" w:eastAsia="Times New Roman" w:hAnsi="Times New Roman" w:cs="Times New Roman" w:hint="default"/>
      <w:lang w:eastAsia="en-US"/>
    </w:rPr>
  </w:style>
  <w:style w:type="paragraph" w:customStyle="1" w:styleId="15">
    <w:name w:val="Нижний колонтитул1"/>
    <w:basedOn w:val="a"/>
    <w:link w:val="a6"/>
  </w:style>
  <w:style w:type="character" w:customStyle="1" w:styleId="a6">
    <w:name w:val="Нижний колонтитул Знак"/>
    <w:link w:val="15"/>
    <w:uiPriority w:val="99"/>
    <w:locked/>
    <w:rPr>
      <w:rFonts w:ascii="Times New Roman" w:eastAsia="Times New Roman" w:hAnsi="Times New Roman" w:cs="Times New Roman" w:hint="default"/>
      <w:lang w:eastAsia="en-US"/>
    </w:rPr>
  </w:style>
  <w:style w:type="paragraph" w:customStyle="1" w:styleId="211">
    <w:name w:val="Основной текст 21"/>
    <w:basedOn w:val="a"/>
    <w:link w:val="22"/>
    <w:rPr>
      <w:lang w:val="ru-RU" w:eastAsia="x-none"/>
    </w:rPr>
  </w:style>
  <w:style w:type="character" w:customStyle="1" w:styleId="22">
    <w:name w:val="Основной текст 2 Знак"/>
    <w:link w:val="211"/>
    <w:semiHidden/>
    <w:locked/>
    <w:rPr>
      <w:rFonts w:ascii="Times New Roman" w:eastAsia="Times New Roman" w:hAnsi="Times New Roman" w:cs="Times New Roman" w:hint="default"/>
      <w:sz w:val="20"/>
      <w:szCs w:val="20"/>
      <w:lang w:val="ru-RU"/>
    </w:rPr>
  </w:style>
  <w:style w:type="paragraph" w:customStyle="1" w:styleId="311">
    <w:name w:val="Основной текст с отступом 31"/>
    <w:basedOn w:val="a"/>
    <w:link w:val="32"/>
    <w:rPr>
      <w:snapToGrid w:val="0"/>
      <w:sz w:val="28"/>
      <w:lang w:val="x-none" w:eastAsia="ru-RU"/>
    </w:rPr>
  </w:style>
  <w:style w:type="character" w:customStyle="1" w:styleId="32">
    <w:name w:val="Основной текст с отступом 3 Знак"/>
    <w:link w:val="311"/>
    <w:semiHidden/>
    <w:locked/>
    <w:rPr>
      <w:rFonts w:ascii="Times New Roman" w:eastAsia="Times New Roman" w:hAnsi="Times New Roman" w:cs="Times New Roman" w:hint="default"/>
      <w:snapToGrid w:val="0"/>
      <w:sz w:val="28"/>
      <w:szCs w:val="20"/>
      <w:lang w:eastAsia="ru-RU"/>
    </w:rPr>
  </w:style>
  <w:style w:type="table" w:customStyle="1" w:styleId="16">
    <w:name w:val="Обычная таблица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uiPriority w:val="5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12a5cebc">
    <w:name w:val="cs12a5cebc"/>
    <w:basedOn w:val="a"/>
    <w:pPr>
      <w:ind w:left="360"/>
      <w:jc w:val="both"/>
    </w:pPr>
    <w:rPr>
      <w:sz w:val="24"/>
      <w:szCs w:val="24"/>
      <w:lang w:eastAsia="uk-UA"/>
    </w:rPr>
  </w:style>
  <w:style w:type="paragraph" w:customStyle="1" w:styleId="cs5efed22f">
    <w:name w:val="cs5efed22f"/>
    <w:basedOn w:val="a"/>
    <w:pPr>
      <w:spacing w:before="100" w:beforeAutospacing="1" w:after="100" w:afterAutospacing="1"/>
    </w:pPr>
    <w:rPr>
      <w:color w:val="000000"/>
      <w:sz w:val="24"/>
      <w:szCs w:val="24"/>
      <w:lang w:eastAsia="uk-UA"/>
    </w:rPr>
  </w:style>
  <w:style w:type="paragraph" w:customStyle="1" w:styleId="cs80d9435b">
    <w:name w:val="cs80d9435b"/>
    <w:basedOn w:val="a"/>
    <w:pPr>
      <w:jc w:val="both"/>
    </w:pPr>
    <w:rPr>
      <w:sz w:val="24"/>
      <w:szCs w:val="24"/>
      <w:lang w:eastAsia="uk-UA"/>
    </w:rPr>
  </w:style>
  <w:style w:type="character" w:customStyle="1" w:styleId="cs12a5cebc1">
    <w:name w:val="cs12a5cebc1"/>
    <w:basedOn w:val="a0"/>
  </w:style>
  <w:style w:type="character" w:customStyle="1" w:styleId="cs5efed22f1">
    <w:name w:val="cs5efed22f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7fb5c607">
    <w:name w:val="cs7fb5c607"/>
    <w:basedOn w:val="a"/>
    <w:pPr>
      <w:ind w:firstLine="720"/>
      <w:jc w:val="both"/>
    </w:pPr>
    <w:rPr>
      <w:sz w:val="24"/>
      <w:szCs w:val="24"/>
      <w:lang w:eastAsia="uk-UA"/>
    </w:rPr>
  </w:style>
  <w:style w:type="paragraph" w:customStyle="1" w:styleId="cs8f386883">
    <w:name w:val="cs8f386883"/>
    <w:basedOn w:val="a"/>
    <w:pPr>
      <w:spacing w:before="100" w:beforeAutospacing="1" w:after="100" w:afterAutospacing="1"/>
    </w:pPr>
    <w:rPr>
      <w:b/>
      <w:bCs/>
      <w:i/>
      <w:iCs/>
      <w:color w:val="000000"/>
      <w:sz w:val="24"/>
      <w:szCs w:val="24"/>
      <w:lang w:eastAsia="uk-UA"/>
    </w:rPr>
  </w:style>
  <w:style w:type="paragraph" w:customStyle="1" w:styleId="cs95e872d0">
    <w:name w:val="cs95e872d0"/>
    <w:basedOn w:val="a"/>
    <w:rPr>
      <w:sz w:val="24"/>
      <w:szCs w:val="24"/>
      <w:lang w:eastAsia="uk-UA"/>
    </w:rPr>
  </w:style>
  <w:style w:type="character" w:customStyle="1" w:styleId="cs7fb5c6071">
    <w:name w:val="cs7fb5c6071"/>
    <w:basedOn w:val="a0"/>
  </w:style>
  <w:style w:type="character" w:customStyle="1" w:styleId="cs8f3868831">
    <w:name w:val="cs8f3868831"/>
    <w:rPr>
      <w:rFonts w:ascii="Times New Roman" w:hAnsi="Times New Roman" w:cs="Times New Roman" w:hint="default"/>
      <w:b/>
      <w:bCs/>
      <w:i/>
      <w:iCs/>
      <w:color w:val="000000"/>
      <w:sz w:val="24"/>
      <w:szCs w:val="24"/>
      <w:shd w:val="clear" w:color="auto" w:fill="auto"/>
    </w:rPr>
  </w:style>
  <w:style w:type="character" w:customStyle="1" w:styleId="cs5efed22f2">
    <w:name w:val="cs5efed22f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e4ec0d56">
    <w:name w:val="cse4ec0d56"/>
    <w:basedOn w:val="a"/>
    <w:pPr>
      <w:spacing w:before="100" w:beforeAutospacing="1" w:after="100" w:afterAutospacing="1"/>
    </w:pPr>
    <w:rPr>
      <w:color w:val="000000"/>
      <w:sz w:val="24"/>
      <w:szCs w:val="24"/>
      <w:u w:val="single"/>
      <w:lang w:eastAsia="uk-UA"/>
    </w:rPr>
  </w:style>
  <w:style w:type="paragraph" w:customStyle="1" w:styleId="csa62dfd6a">
    <w:name w:val="csa62dfd6a"/>
    <w:basedOn w:val="a"/>
    <w:pPr>
      <w:spacing w:before="100" w:beforeAutospacing="1" w:after="100" w:afterAutospacing="1"/>
    </w:pPr>
    <w:rPr>
      <w:i/>
      <w:iCs/>
      <w:color w:val="000000"/>
      <w:sz w:val="24"/>
      <w:szCs w:val="24"/>
      <w:lang w:eastAsia="uk-UA"/>
    </w:rPr>
  </w:style>
  <w:style w:type="character" w:customStyle="1" w:styleId="cs7fb5c6072">
    <w:name w:val="cs7fb5c6072"/>
    <w:basedOn w:val="a0"/>
  </w:style>
  <w:style w:type="character" w:customStyle="1" w:styleId="cs5efed22f3">
    <w:name w:val="cs5efed22f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e4ec0d561">
    <w:name w:val="cse4ec0d56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  <w:shd w:val="clear" w:color="auto" w:fill="auto"/>
    </w:rPr>
  </w:style>
  <w:style w:type="character" w:customStyle="1" w:styleId="csa62dfd6a1">
    <w:name w:val="csa62dfd6a1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paragraph" w:customStyle="1" w:styleId="csf8cba3a1">
    <w:name w:val="csf8cba3a1"/>
    <w:basedOn w:val="a"/>
    <w:pPr>
      <w:ind w:firstLine="720"/>
    </w:pPr>
    <w:rPr>
      <w:sz w:val="24"/>
      <w:szCs w:val="24"/>
      <w:lang w:eastAsia="uk-UA"/>
    </w:rPr>
  </w:style>
  <w:style w:type="character" w:customStyle="1" w:styleId="csf8cba3a11">
    <w:name w:val="csf8cba3a11"/>
    <w:basedOn w:val="a0"/>
  </w:style>
  <w:style w:type="character" w:customStyle="1" w:styleId="cs5efed22f4">
    <w:name w:val="cs5efed22f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5e872d01">
    <w:name w:val="cs95e872d01"/>
    <w:basedOn w:val="a0"/>
  </w:style>
  <w:style w:type="character" w:customStyle="1" w:styleId="cs5efed22f5">
    <w:name w:val="cs5efed22f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5e872d02">
    <w:name w:val="cs95e872d02"/>
    <w:basedOn w:val="a0"/>
  </w:style>
  <w:style w:type="character" w:customStyle="1" w:styleId="cs5efed22f6">
    <w:name w:val="cs5efed22f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f8cba3a12">
    <w:name w:val="csf8cba3a12"/>
    <w:basedOn w:val="a0"/>
  </w:style>
  <w:style w:type="character" w:customStyle="1" w:styleId="cs5efed22f7">
    <w:name w:val="cs5efed22f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f8cba3a13">
    <w:name w:val="csf8cba3a13"/>
    <w:basedOn w:val="a0"/>
  </w:style>
  <w:style w:type="character" w:customStyle="1" w:styleId="cs5efed22f8">
    <w:name w:val="cs5efed22f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ab6e0769">
    <w:name w:val="csab6e0769"/>
    <w:basedOn w:val="a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uk-UA"/>
    </w:rPr>
  </w:style>
  <w:style w:type="paragraph" w:customStyle="1" w:styleId="cs71f8d7ac">
    <w:name w:val="cs71f8d7ac"/>
    <w:basedOn w:val="a"/>
    <w:pPr>
      <w:spacing w:before="100" w:beforeAutospacing="1" w:after="100" w:afterAutospacing="1"/>
    </w:pPr>
    <w:rPr>
      <w:i/>
      <w:iCs/>
      <w:color w:val="000000"/>
      <w:sz w:val="16"/>
      <w:szCs w:val="16"/>
      <w:lang w:eastAsia="uk-UA"/>
    </w:rPr>
  </w:style>
  <w:style w:type="paragraph" w:customStyle="1" w:styleId="csa6a3fc86">
    <w:name w:val="csa6a3fc86"/>
    <w:basedOn w:val="a"/>
    <w:pPr>
      <w:spacing w:before="100" w:beforeAutospacing="1" w:after="100" w:afterAutospacing="1"/>
      <w:ind w:left="611"/>
    </w:pPr>
    <w:rPr>
      <w:sz w:val="24"/>
      <w:szCs w:val="24"/>
      <w:lang w:eastAsia="uk-UA"/>
    </w:rPr>
  </w:style>
  <w:style w:type="paragraph" w:customStyle="1" w:styleId="cs89b8e026">
    <w:name w:val="cs89b8e026"/>
    <w:basedOn w:val="a"/>
    <w:pPr>
      <w:pBdr>
        <w:top w:val="single" w:sz="6" w:space="0" w:color="000000"/>
        <w:left w:val="single" w:sz="6" w:space="4" w:color="000000"/>
        <w:bottom w:val="single" w:sz="6" w:space="0" w:color="000000"/>
        <w:right w:val="single" w:sz="6" w:space="4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a2081e9a">
    <w:name w:val="csa2081e9a"/>
    <w:basedOn w:val="a"/>
    <w:pPr>
      <w:spacing w:before="240" w:after="60"/>
    </w:pPr>
    <w:rPr>
      <w:sz w:val="24"/>
      <w:szCs w:val="24"/>
      <w:lang w:eastAsia="uk-UA"/>
    </w:rPr>
  </w:style>
  <w:style w:type="paragraph" w:customStyle="1" w:styleId="cs40455dfa">
    <w:name w:val="cs40455dfa"/>
    <w:basedOn w:val="a"/>
    <w:pPr>
      <w:pBdr>
        <w:top w:val="single" w:sz="6" w:space="0" w:color="000000"/>
        <w:left w:val="single" w:sz="6" w:space="4" w:color="000000"/>
        <w:bottom w:val="single" w:sz="6" w:space="0" w:color="000000"/>
        <w:right w:val="single" w:sz="6" w:space="4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3179d5d9">
    <w:name w:val="cs3179d5d9"/>
    <w:basedOn w:val="a"/>
    <w:pPr>
      <w:pBdr>
        <w:top w:val="single" w:sz="6" w:space="0" w:color="000000"/>
        <w:left w:val="single" w:sz="6" w:space="4" w:color="000000"/>
        <w:bottom w:val="single" w:sz="6" w:space="0" w:color="000000"/>
        <w:right w:val="single" w:sz="6" w:space="4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998d3eb3">
    <w:name w:val="cs998d3eb3"/>
    <w:basedOn w:val="a"/>
    <w:pPr>
      <w:pBdr>
        <w:top w:val="single" w:sz="6" w:space="0" w:color="000000"/>
        <w:left w:val="single" w:sz="6" w:space="4" w:color="000000"/>
        <w:right w:val="single" w:sz="6" w:space="4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6482f21d">
    <w:name w:val="cs6482f21d"/>
    <w:basedOn w:val="a"/>
    <w:pPr>
      <w:pBdr>
        <w:top w:val="single" w:sz="6" w:space="0" w:color="000000"/>
        <w:left w:val="single" w:sz="6" w:space="4" w:color="000000"/>
        <w:right w:val="single" w:sz="6" w:space="4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2e86d3a6">
    <w:name w:val="cs2e86d3a6"/>
    <w:basedOn w:val="a"/>
    <w:pPr>
      <w:jc w:val="center"/>
    </w:pPr>
    <w:rPr>
      <w:sz w:val="24"/>
      <w:szCs w:val="24"/>
      <w:lang w:eastAsia="uk-UA"/>
    </w:rPr>
  </w:style>
  <w:style w:type="paragraph" w:customStyle="1" w:styleId="csa4c1645f">
    <w:name w:val="csa4c1645f"/>
    <w:basedOn w:val="a"/>
    <w:pPr>
      <w:pBdr>
        <w:top w:val="single" w:sz="6" w:space="0" w:color="000000"/>
        <w:left w:val="single" w:sz="6" w:space="4" w:color="000000"/>
        <w:right w:val="single" w:sz="6" w:space="4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cs80d9435b1">
    <w:name w:val="cs80d9435b1"/>
    <w:basedOn w:val="a0"/>
  </w:style>
  <w:style w:type="character" w:customStyle="1" w:styleId="csab6e07691">
    <w:name w:val="csab6e07691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5efed22f9">
    <w:name w:val="cs5efed22f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62dfd6a2">
    <w:name w:val="csa62dfd6a2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character" w:customStyle="1" w:styleId="cs71f8d7ac1">
    <w:name w:val="cs71f8d7ac1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  <w:shd w:val="clear" w:color="auto" w:fill="auto"/>
    </w:rPr>
  </w:style>
  <w:style w:type="character" w:customStyle="1" w:styleId="50">
    <w:name w:val="Заголовок 5 Знак"/>
    <w:link w:val="5"/>
    <w:uiPriority w:val="9"/>
    <w:semiHidden/>
    <w:rPr>
      <w:rFonts w:ascii="Cambria" w:eastAsia="Times New Roman" w:hAnsi="Cambria" w:cs="Times New Roman"/>
      <w:color w:val="243F60"/>
      <w:lang w:eastAsia="en-US"/>
    </w:rPr>
  </w:style>
  <w:style w:type="character" w:customStyle="1" w:styleId="cs8f3868832">
    <w:name w:val="cs8f3868832"/>
    <w:rPr>
      <w:rFonts w:ascii="Times New Roman" w:hAnsi="Times New Roman" w:cs="Times New Roman" w:hint="default"/>
      <w:b/>
      <w:bCs/>
      <w:i/>
      <w:iCs/>
      <w:color w:val="000000"/>
      <w:sz w:val="24"/>
      <w:szCs w:val="24"/>
      <w:shd w:val="clear" w:color="auto" w:fill="auto"/>
    </w:rPr>
  </w:style>
  <w:style w:type="character" w:customStyle="1" w:styleId="60">
    <w:name w:val="Заголовок 6 Знак"/>
    <w:link w:val="6"/>
    <w:uiPriority w:val="9"/>
    <w:rPr>
      <w:rFonts w:ascii="Cambria" w:eastAsia="Times New Roman" w:hAnsi="Cambria" w:cs="Times New Roman"/>
      <w:i/>
      <w:iCs/>
      <w:color w:val="243F60"/>
      <w:lang w:eastAsia="en-US"/>
    </w:rPr>
  </w:style>
  <w:style w:type="character" w:customStyle="1" w:styleId="cs7fb5c6073">
    <w:name w:val="cs7fb5c6073"/>
    <w:basedOn w:val="a0"/>
  </w:style>
  <w:style w:type="character" w:customStyle="1" w:styleId="cs5efed22f10">
    <w:name w:val="cs5efed22f1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5e872d03">
    <w:name w:val="cs95e872d03"/>
    <w:basedOn w:val="a0"/>
  </w:style>
  <w:style w:type="character" w:customStyle="1" w:styleId="cs5efed22f11">
    <w:name w:val="cs5efed22f1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f8cba3a14">
    <w:name w:val="csf8cba3a14"/>
    <w:basedOn w:val="a0"/>
  </w:style>
  <w:style w:type="character" w:customStyle="1" w:styleId="cs5efed22f12">
    <w:name w:val="cs5efed22f1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f8cba3a15">
    <w:name w:val="csf8cba3a15"/>
    <w:basedOn w:val="a0"/>
  </w:style>
  <w:style w:type="character" w:customStyle="1" w:styleId="cs5efed22f13">
    <w:name w:val="cs5efed22f1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7fb5c6074">
    <w:name w:val="cs7fb5c6074"/>
    <w:basedOn w:val="a0"/>
  </w:style>
  <w:style w:type="character" w:customStyle="1" w:styleId="cs5efed22f14">
    <w:name w:val="cs5efed22f1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f8cba3a16">
    <w:name w:val="csf8cba3a16"/>
    <w:basedOn w:val="a0"/>
  </w:style>
  <w:style w:type="character" w:customStyle="1" w:styleId="cs5efed22f15">
    <w:name w:val="cs5efed22f1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7fb5c6075">
    <w:name w:val="cs7fb5c6075"/>
    <w:basedOn w:val="a0"/>
  </w:style>
  <w:style w:type="character" w:customStyle="1" w:styleId="cs5efed22f16">
    <w:name w:val="cs5efed22f1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table" w:styleId="a7">
    <w:name w:val="Table Grid"/>
    <w:basedOn w:val="a1"/>
    <w:uiPriority w:val="59"/>
    <w:rsid w:val="006633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1">
    <w:name w:val="WW8Num2z1"/>
    <w:rsid w:val="006633B4"/>
    <w:rPr>
      <w:rFonts w:ascii="Courier New" w:hAnsi="Courier New" w:cs="Wingdings"/>
    </w:rPr>
  </w:style>
  <w:style w:type="paragraph" w:styleId="a8">
    <w:name w:val="No Spacing"/>
    <w:uiPriority w:val="1"/>
    <w:qFormat/>
    <w:rsid w:val="00D859B1"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9">
    <w:name w:val="Balloon Text"/>
    <w:basedOn w:val="a"/>
    <w:link w:val="aa"/>
    <w:uiPriority w:val="99"/>
    <w:semiHidden/>
    <w:unhideWhenUsed/>
    <w:rsid w:val="00AE5C1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AE5C1B"/>
    <w:rPr>
      <w:rFonts w:ascii="Segoe UI" w:eastAsia="Times New Roman" w:hAnsi="Segoe UI" w:cs="Segoe UI"/>
      <w:sz w:val="18"/>
      <w:szCs w:val="18"/>
      <w:lang w:val="uk-UA" w:eastAsia="en-US"/>
    </w:rPr>
  </w:style>
  <w:style w:type="paragraph" w:styleId="HTML">
    <w:name w:val="HTML Preformatted"/>
    <w:basedOn w:val="a"/>
    <w:link w:val="HTML0"/>
    <w:rsid w:val="009C6F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link w:val="HTML"/>
    <w:rsid w:val="009C6FC9"/>
    <w:rPr>
      <w:rFonts w:ascii="Courier New" w:eastAsia="Times New Roman" w:hAnsi="Courier New" w:cs="Courier New"/>
      <w:lang w:val="ru-RU" w:eastAsia="ru-RU"/>
    </w:rPr>
  </w:style>
  <w:style w:type="character" w:styleId="ab">
    <w:name w:val="Hyperlink"/>
    <w:uiPriority w:val="99"/>
    <w:unhideWhenUsed/>
    <w:rsid w:val="009C6FC9"/>
    <w:rPr>
      <w:color w:val="0563C1"/>
      <w:u w:val="single"/>
    </w:rPr>
  </w:style>
  <w:style w:type="character" w:customStyle="1" w:styleId="20">
    <w:name w:val="Заголовок 2 Знак"/>
    <w:link w:val="2"/>
    <w:rsid w:val="009C6FC9"/>
    <w:rPr>
      <w:rFonts w:ascii="Times New Roman" w:eastAsia="Times New Roman" w:hAnsi="Times New Roman" w:cs="Times New Roman"/>
      <w:b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2EC"/>
    <w:rPr>
      <w:rFonts w:ascii="Times New Roman" w:eastAsia="Times New Roman" w:hAnsi="Times New Roman" w:cs="Times New Roman"/>
      <w:lang w:eastAsia="en-US"/>
    </w:rPr>
  </w:style>
  <w:style w:type="paragraph" w:styleId="1">
    <w:name w:val="heading 1"/>
    <w:basedOn w:val="a"/>
    <w:next w:val="10"/>
    <w:link w:val="11"/>
    <w:qFormat/>
    <w:pPr>
      <w:keepNext/>
      <w:outlineLvl w:val="0"/>
    </w:pPr>
    <w:rPr>
      <w:rFonts w:ascii="Arial" w:hAnsi="Arial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9C6FC9"/>
    <w:pPr>
      <w:keepNext/>
      <w:tabs>
        <w:tab w:val="num" w:pos="576"/>
      </w:tabs>
      <w:suppressAutoHyphens/>
      <w:ind w:left="576" w:hanging="576"/>
      <w:jc w:val="center"/>
      <w:outlineLvl w:val="1"/>
    </w:pPr>
    <w:rPr>
      <w:b/>
      <w:sz w:val="24"/>
      <w:szCs w:val="24"/>
      <w:lang w:eastAsia="ar-SA"/>
    </w:rPr>
  </w:style>
  <w:style w:type="paragraph" w:styleId="3">
    <w:name w:val="heading 3"/>
    <w:basedOn w:val="a"/>
    <w:next w:val="10"/>
    <w:link w:val="30"/>
    <w:unhideWhenUsed/>
    <w:qFormat/>
    <w:pPr>
      <w:keepNext/>
      <w:jc w:val="center"/>
      <w:outlineLvl w:val="2"/>
    </w:pPr>
    <w:rPr>
      <w:sz w:val="24"/>
      <w:lang w:val="x-none" w:eastAsia="x-none"/>
    </w:rPr>
  </w:style>
  <w:style w:type="paragraph" w:styleId="5">
    <w:name w:val="heading 5"/>
    <w:basedOn w:val="a"/>
    <w:link w:val="50"/>
    <w:uiPriority w:val="9"/>
    <w:semiHidden/>
    <w:unhideWhenUsed/>
    <w:qFormat/>
    <w:pPr>
      <w:spacing w:before="100" w:beforeAutospacing="1" w:after="100" w:afterAutospacing="1"/>
      <w:outlineLvl w:val="4"/>
    </w:pPr>
    <w:rPr>
      <w:b/>
      <w:bCs/>
      <w:lang w:eastAsia="uk-UA"/>
    </w:rPr>
  </w:style>
  <w:style w:type="paragraph" w:styleId="6">
    <w:name w:val="heading 6"/>
    <w:basedOn w:val="a"/>
    <w:link w:val="60"/>
    <w:uiPriority w:val="9"/>
    <w:unhideWhenUsed/>
    <w:qFormat/>
    <w:pPr>
      <w:spacing w:before="100" w:beforeAutospacing="1" w:after="100" w:afterAutospacing="1"/>
      <w:outlineLvl w:val="5"/>
    </w:pPr>
    <w:rPr>
      <w:b/>
      <w:bCs/>
      <w:sz w:val="15"/>
      <w:szCs w:val="15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basedOn w:val="a"/>
  </w:style>
  <w:style w:type="character" w:customStyle="1" w:styleId="11">
    <w:name w:val="Заголовок 1 Знак"/>
    <w:link w:val="1"/>
    <w:locked/>
    <w:rPr>
      <w:rFonts w:ascii="Arial" w:eastAsia="Times New Roman" w:hAnsi="Arial" w:cs="Times New Roman" w:hint="default"/>
      <w:sz w:val="24"/>
      <w:szCs w:val="20"/>
    </w:rPr>
  </w:style>
  <w:style w:type="character" w:customStyle="1" w:styleId="30">
    <w:name w:val="Заголовок 3 Знак"/>
    <w:link w:val="3"/>
    <w:semiHidden/>
    <w:locked/>
    <w:rPr>
      <w:rFonts w:ascii="Times New Roman" w:eastAsia="Times New Roman" w:hAnsi="Times New Roman" w:cs="Times New Roman" w:hint="default"/>
      <w:sz w:val="24"/>
      <w:szCs w:val="20"/>
    </w:rPr>
  </w:style>
  <w:style w:type="paragraph" w:styleId="a3">
    <w:name w:val="header"/>
    <w:basedOn w:val="a"/>
    <w:link w:val="12"/>
    <w:uiPriority w:val="99"/>
    <w:unhideWhenUsed/>
    <w:pPr>
      <w:tabs>
        <w:tab w:val="center" w:pos="4819"/>
        <w:tab w:val="right" w:pos="9639"/>
      </w:tabs>
    </w:pPr>
  </w:style>
  <w:style w:type="character" w:customStyle="1" w:styleId="12">
    <w:name w:val="Верхний колонтитул Знак1"/>
    <w:link w:val="a3"/>
    <w:uiPriority w:val="99"/>
    <w:rPr>
      <w:rFonts w:ascii="Times New Roman" w:eastAsia="Times New Roman" w:hAnsi="Times New Roman" w:cs="Times New Roman"/>
      <w:lang w:eastAsia="en-US"/>
    </w:rPr>
  </w:style>
  <w:style w:type="paragraph" w:styleId="a4">
    <w:name w:val="footer"/>
    <w:basedOn w:val="a"/>
    <w:link w:val="13"/>
    <w:uiPriority w:val="99"/>
    <w:semiHidden/>
    <w:unhideWhenUsed/>
    <w:pPr>
      <w:tabs>
        <w:tab w:val="center" w:pos="4819"/>
        <w:tab w:val="right" w:pos="9639"/>
      </w:tabs>
    </w:pPr>
  </w:style>
  <w:style w:type="character" w:customStyle="1" w:styleId="13">
    <w:name w:val="Нижний колонтитул Знак1"/>
    <w:link w:val="a4"/>
    <w:uiPriority w:val="99"/>
    <w:semiHidden/>
    <w:rPr>
      <w:rFonts w:ascii="Times New Roman" w:eastAsia="Times New Roman" w:hAnsi="Times New Roman" w:cs="Times New Roman"/>
      <w:lang w:eastAsia="en-US"/>
    </w:rPr>
  </w:style>
  <w:style w:type="paragraph" w:styleId="21">
    <w:name w:val="Body Text 2"/>
    <w:basedOn w:val="a"/>
    <w:link w:val="210"/>
    <w:semiHidden/>
    <w:unhideWhenUsed/>
    <w:pPr>
      <w:jc w:val="both"/>
    </w:pPr>
  </w:style>
  <w:style w:type="character" w:customStyle="1" w:styleId="210">
    <w:name w:val="Основной текст 2 Знак1"/>
    <w:link w:val="21"/>
    <w:semiHidden/>
    <w:rPr>
      <w:rFonts w:ascii="Times New Roman" w:eastAsia="Times New Roman" w:hAnsi="Times New Roman" w:cs="Times New Roman"/>
      <w:lang w:eastAsia="en-US"/>
    </w:rPr>
  </w:style>
  <w:style w:type="paragraph" w:styleId="31">
    <w:name w:val="Body Text Indent 3"/>
    <w:basedOn w:val="a"/>
    <w:link w:val="310"/>
    <w:semiHidden/>
    <w:unhideWhenUsed/>
    <w:pPr>
      <w:widowControl w:val="0"/>
      <w:snapToGrid w:val="0"/>
      <w:ind w:firstLine="851"/>
      <w:jc w:val="both"/>
    </w:pPr>
    <w:rPr>
      <w:sz w:val="28"/>
      <w:lang w:eastAsia="uk-UA"/>
    </w:rPr>
  </w:style>
  <w:style w:type="character" w:customStyle="1" w:styleId="310">
    <w:name w:val="Основной текст с отступом 3 Знак1"/>
    <w:link w:val="31"/>
    <w:semiHidden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14">
    <w:name w:val="Верхний колонтитул1"/>
    <w:basedOn w:val="a"/>
    <w:link w:val="a5"/>
  </w:style>
  <w:style w:type="character" w:customStyle="1" w:styleId="a5">
    <w:name w:val="Верхний колонтитул Знак"/>
    <w:link w:val="14"/>
    <w:uiPriority w:val="99"/>
    <w:locked/>
    <w:rPr>
      <w:rFonts w:ascii="Times New Roman" w:eastAsia="Times New Roman" w:hAnsi="Times New Roman" w:cs="Times New Roman" w:hint="default"/>
      <w:lang w:eastAsia="en-US"/>
    </w:rPr>
  </w:style>
  <w:style w:type="paragraph" w:customStyle="1" w:styleId="15">
    <w:name w:val="Нижний колонтитул1"/>
    <w:basedOn w:val="a"/>
    <w:link w:val="a6"/>
  </w:style>
  <w:style w:type="character" w:customStyle="1" w:styleId="a6">
    <w:name w:val="Нижний колонтитул Знак"/>
    <w:link w:val="15"/>
    <w:uiPriority w:val="99"/>
    <w:locked/>
    <w:rPr>
      <w:rFonts w:ascii="Times New Roman" w:eastAsia="Times New Roman" w:hAnsi="Times New Roman" w:cs="Times New Roman" w:hint="default"/>
      <w:lang w:eastAsia="en-US"/>
    </w:rPr>
  </w:style>
  <w:style w:type="paragraph" w:customStyle="1" w:styleId="211">
    <w:name w:val="Основной текст 21"/>
    <w:basedOn w:val="a"/>
    <w:link w:val="22"/>
    <w:rPr>
      <w:lang w:val="ru-RU" w:eastAsia="x-none"/>
    </w:rPr>
  </w:style>
  <w:style w:type="character" w:customStyle="1" w:styleId="22">
    <w:name w:val="Основной текст 2 Знак"/>
    <w:link w:val="211"/>
    <w:semiHidden/>
    <w:locked/>
    <w:rPr>
      <w:rFonts w:ascii="Times New Roman" w:eastAsia="Times New Roman" w:hAnsi="Times New Roman" w:cs="Times New Roman" w:hint="default"/>
      <w:sz w:val="20"/>
      <w:szCs w:val="20"/>
      <w:lang w:val="ru-RU"/>
    </w:rPr>
  </w:style>
  <w:style w:type="paragraph" w:customStyle="1" w:styleId="311">
    <w:name w:val="Основной текст с отступом 31"/>
    <w:basedOn w:val="a"/>
    <w:link w:val="32"/>
    <w:rPr>
      <w:snapToGrid w:val="0"/>
      <w:sz w:val="28"/>
      <w:lang w:val="x-none" w:eastAsia="ru-RU"/>
    </w:rPr>
  </w:style>
  <w:style w:type="character" w:customStyle="1" w:styleId="32">
    <w:name w:val="Основной текст с отступом 3 Знак"/>
    <w:link w:val="311"/>
    <w:semiHidden/>
    <w:locked/>
    <w:rPr>
      <w:rFonts w:ascii="Times New Roman" w:eastAsia="Times New Roman" w:hAnsi="Times New Roman" w:cs="Times New Roman" w:hint="default"/>
      <w:snapToGrid w:val="0"/>
      <w:sz w:val="28"/>
      <w:szCs w:val="20"/>
      <w:lang w:eastAsia="ru-RU"/>
    </w:rPr>
  </w:style>
  <w:style w:type="table" w:customStyle="1" w:styleId="16">
    <w:name w:val="Обычная таблица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uiPriority w:val="5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12a5cebc">
    <w:name w:val="cs12a5cebc"/>
    <w:basedOn w:val="a"/>
    <w:pPr>
      <w:ind w:left="360"/>
      <w:jc w:val="both"/>
    </w:pPr>
    <w:rPr>
      <w:sz w:val="24"/>
      <w:szCs w:val="24"/>
      <w:lang w:eastAsia="uk-UA"/>
    </w:rPr>
  </w:style>
  <w:style w:type="paragraph" w:customStyle="1" w:styleId="cs5efed22f">
    <w:name w:val="cs5efed22f"/>
    <w:basedOn w:val="a"/>
    <w:pPr>
      <w:spacing w:before="100" w:beforeAutospacing="1" w:after="100" w:afterAutospacing="1"/>
    </w:pPr>
    <w:rPr>
      <w:color w:val="000000"/>
      <w:sz w:val="24"/>
      <w:szCs w:val="24"/>
      <w:lang w:eastAsia="uk-UA"/>
    </w:rPr>
  </w:style>
  <w:style w:type="paragraph" w:customStyle="1" w:styleId="cs80d9435b">
    <w:name w:val="cs80d9435b"/>
    <w:basedOn w:val="a"/>
    <w:pPr>
      <w:jc w:val="both"/>
    </w:pPr>
    <w:rPr>
      <w:sz w:val="24"/>
      <w:szCs w:val="24"/>
      <w:lang w:eastAsia="uk-UA"/>
    </w:rPr>
  </w:style>
  <w:style w:type="character" w:customStyle="1" w:styleId="cs12a5cebc1">
    <w:name w:val="cs12a5cebc1"/>
    <w:basedOn w:val="a0"/>
  </w:style>
  <w:style w:type="character" w:customStyle="1" w:styleId="cs5efed22f1">
    <w:name w:val="cs5efed22f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7fb5c607">
    <w:name w:val="cs7fb5c607"/>
    <w:basedOn w:val="a"/>
    <w:pPr>
      <w:ind w:firstLine="720"/>
      <w:jc w:val="both"/>
    </w:pPr>
    <w:rPr>
      <w:sz w:val="24"/>
      <w:szCs w:val="24"/>
      <w:lang w:eastAsia="uk-UA"/>
    </w:rPr>
  </w:style>
  <w:style w:type="paragraph" w:customStyle="1" w:styleId="cs8f386883">
    <w:name w:val="cs8f386883"/>
    <w:basedOn w:val="a"/>
    <w:pPr>
      <w:spacing w:before="100" w:beforeAutospacing="1" w:after="100" w:afterAutospacing="1"/>
    </w:pPr>
    <w:rPr>
      <w:b/>
      <w:bCs/>
      <w:i/>
      <w:iCs/>
      <w:color w:val="000000"/>
      <w:sz w:val="24"/>
      <w:szCs w:val="24"/>
      <w:lang w:eastAsia="uk-UA"/>
    </w:rPr>
  </w:style>
  <w:style w:type="paragraph" w:customStyle="1" w:styleId="cs95e872d0">
    <w:name w:val="cs95e872d0"/>
    <w:basedOn w:val="a"/>
    <w:rPr>
      <w:sz w:val="24"/>
      <w:szCs w:val="24"/>
      <w:lang w:eastAsia="uk-UA"/>
    </w:rPr>
  </w:style>
  <w:style w:type="character" w:customStyle="1" w:styleId="cs7fb5c6071">
    <w:name w:val="cs7fb5c6071"/>
    <w:basedOn w:val="a0"/>
  </w:style>
  <w:style w:type="character" w:customStyle="1" w:styleId="cs8f3868831">
    <w:name w:val="cs8f3868831"/>
    <w:rPr>
      <w:rFonts w:ascii="Times New Roman" w:hAnsi="Times New Roman" w:cs="Times New Roman" w:hint="default"/>
      <w:b/>
      <w:bCs/>
      <w:i/>
      <w:iCs/>
      <w:color w:val="000000"/>
      <w:sz w:val="24"/>
      <w:szCs w:val="24"/>
      <w:shd w:val="clear" w:color="auto" w:fill="auto"/>
    </w:rPr>
  </w:style>
  <w:style w:type="character" w:customStyle="1" w:styleId="cs5efed22f2">
    <w:name w:val="cs5efed22f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e4ec0d56">
    <w:name w:val="cse4ec0d56"/>
    <w:basedOn w:val="a"/>
    <w:pPr>
      <w:spacing w:before="100" w:beforeAutospacing="1" w:after="100" w:afterAutospacing="1"/>
    </w:pPr>
    <w:rPr>
      <w:color w:val="000000"/>
      <w:sz w:val="24"/>
      <w:szCs w:val="24"/>
      <w:u w:val="single"/>
      <w:lang w:eastAsia="uk-UA"/>
    </w:rPr>
  </w:style>
  <w:style w:type="paragraph" w:customStyle="1" w:styleId="csa62dfd6a">
    <w:name w:val="csa62dfd6a"/>
    <w:basedOn w:val="a"/>
    <w:pPr>
      <w:spacing w:before="100" w:beforeAutospacing="1" w:after="100" w:afterAutospacing="1"/>
    </w:pPr>
    <w:rPr>
      <w:i/>
      <w:iCs/>
      <w:color w:val="000000"/>
      <w:sz w:val="24"/>
      <w:szCs w:val="24"/>
      <w:lang w:eastAsia="uk-UA"/>
    </w:rPr>
  </w:style>
  <w:style w:type="character" w:customStyle="1" w:styleId="cs7fb5c6072">
    <w:name w:val="cs7fb5c6072"/>
    <w:basedOn w:val="a0"/>
  </w:style>
  <w:style w:type="character" w:customStyle="1" w:styleId="cs5efed22f3">
    <w:name w:val="cs5efed22f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e4ec0d561">
    <w:name w:val="cse4ec0d56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  <w:shd w:val="clear" w:color="auto" w:fill="auto"/>
    </w:rPr>
  </w:style>
  <w:style w:type="character" w:customStyle="1" w:styleId="csa62dfd6a1">
    <w:name w:val="csa62dfd6a1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paragraph" w:customStyle="1" w:styleId="csf8cba3a1">
    <w:name w:val="csf8cba3a1"/>
    <w:basedOn w:val="a"/>
    <w:pPr>
      <w:ind w:firstLine="720"/>
    </w:pPr>
    <w:rPr>
      <w:sz w:val="24"/>
      <w:szCs w:val="24"/>
      <w:lang w:eastAsia="uk-UA"/>
    </w:rPr>
  </w:style>
  <w:style w:type="character" w:customStyle="1" w:styleId="csf8cba3a11">
    <w:name w:val="csf8cba3a11"/>
    <w:basedOn w:val="a0"/>
  </w:style>
  <w:style w:type="character" w:customStyle="1" w:styleId="cs5efed22f4">
    <w:name w:val="cs5efed22f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5e872d01">
    <w:name w:val="cs95e872d01"/>
    <w:basedOn w:val="a0"/>
  </w:style>
  <w:style w:type="character" w:customStyle="1" w:styleId="cs5efed22f5">
    <w:name w:val="cs5efed22f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5e872d02">
    <w:name w:val="cs95e872d02"/>
    <w:basedOn w:val="a0"/>
  </w:style>
  <w:style w:type="character" w:customStyle="1" w:styleId="cs5efed22f6">
    <w:name w:val="cs5efed22f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f8cba3a12">
    <w:name w:val="csf8cba3a12"/>
    <w:basedOn w:val="a0"/>
  </w:style>
  <w:style w:type="character" w:customStyle="1" w:styleId="cs5efed22f7">
    <w:name w:val="cs5efed22f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f8cba3a13">
    <w:name w:val="csf8cba3a13"/>
    <w:basedOn w:val="a0"/>
  </w:style>
  <w:style w:type="character" w:customStyle="1" w:styleId="cs5efed22f8">
    <w:name w:val="cs5efed22f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ab6e0769">
    <w:name w:val="csab6e0769"/>
    <w:basedOn w:val="a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uk-UA"/>
    </w:rPr>
  </w:style>
  <w:style w:type="paragraph" w:customStyle="1" w:styleId="cs71f8d7ac">
    <w:name w:val="cs71f8d7ac"/>
    <w:basedOn w:val="a"/>
    <w:pPr>
      <w:spacing w:before="100" w:beforeAutospacing="1" w:after="100" w:afterAutospacing="1"/>
    </w:pPr>
    <w:rPr>
      <w:i/>
      <w:iCs/>
      <w:color w:val="000000"/>
      <w:sz w:val="16"/>
      <w:szCs w:val="16"/>
      <w:lang w:eastAsia="uk-UA"/>
    </w:rPr>
  </w:style>
  <w:style w:type="paragraph" w:customStyle="1" w:styleId="csa6a3fc86">
    <w:name w:val="csa6a3fc86"/>
    <w:basedOn w:val="a"/>
    <w:pPr>
      <w:spacing w:before="100" w:beforeAutospacing="1" w:after="100" w:afterAutospacing="1"/>
      <w:ind w:left="611"/>
    </w:pPr>
    <w:rPr>
      <w:sz w:val="24"/>
      <w:szCs w:val="24"/>
      <w:lang w:eastAsia="uk-UA"/>
    </w:rPr>
  </w:style>
  <w:style w:type="paragraph" w:customStyle="1" w:styleId="cs89b8e026">
    <w:name w:val="cs89b8e026"/>
    <w:basedOn w:val="a"/>
    <w:pPr>
      <w:pBdr>
        <w:top w:val="single" w:sz="6" w:space="0" w:color="000000"/>
        <w:left w:val="single" w:sz="6" w:space="4" w:color="000000"/>
        <w:bottom w:val="single" w:sz="6" w:space="0" w:color="000000"/>
        <w:right w:val="single" w:sz="6" w:space="4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a2081e9a">
    <w:name w:val="csa2081e9a"/>
    <w:basedOn w:val="a"/>
    <w:pPr>
      <w:spacing w:before="240" w:after="60"/>
    </w:pPr>
    <w:rPr>
      <w:sz w:val="24"/>
      <w:szCs w:val="24"/>
      <w:lang w:eastAsia="uk-UA"/>
    </w:rPr>
  </w:style>
  <w:style w:type="paragraph" w:customStyle="1" w:styleId="cs40455dfa">
    <w:name w:val="cs40455dfa"/>
    <w:basedOn w:val="a"/>
    <w:pPr>
      <w:pBdr>
        <w:top w:val="single" w:sz="6" w:space="0" w:color="000000"/>
        <w:left w:val="single" w:sz="6" w:space="4" w:color="000000"/>
        <w:bottom w:val="single" w:sz="6" w:space="0" w:color="000000"/>
        <w:right w:val="single" w:sz="6" w:space="4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3179d5d9">
    <w:name w:val="cs3179d5d9"/>
    <w:basedOn w:val="a"/>
    <w:pPr>
      <w:pBdr>
        <w:top w:val="single" w:sz="6" w:space="0" w:color="000000"/>
        <w:left w:val="single" w:sz="6" w:space="4" w:color="000000"/>
        <w:bottom w:val="single" w:sz="6" w:space="0" w:color="000000"/>
        <w:right w:val="single" w:sz="6" w:space="4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998d3eb3">
    <w:name w:val="cs998d3eb3"/>
    <w:basedOn w:val="a"/>
    <w:pPr>
      <w:pBdr>
        <w:top w:val="single" w:sz="6" w:space="0" w:color="000000"/>
        <w:left w:val="single" w:sz="6" w:space="4" w:color="000000"/>
        <w:right w:val="single" w:sz="6" w:space="4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6482f21d">
    <w:name w:val="cs6482f21d"/>
    <w:basedOn w:val="a"/>
    <w:pPr>
      <w:pBdr>
        <w:top w:val="single" w:sz="6" w:space="0" w:color="000000"/>
        <w:left w:val="single" w:sz="6" w:space="4" w:color="000000"/>
        <w:right w:val="single" w:sz="6" w:space="4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2e86d3a6">
    <w:name w:val="cs2e86d3a6"/>
    <w:basedOn w:val="a"/>
    <w:pPr>
      <w:jc w:val="center"/>
    </w:pPr>
    <w:rPr>
      <w:sz w:val="24"/>
      <w:szCs w:val="24"/>
      <w:lang w:eastAsia="uk-UA"/>
    </w:rPr>
  </w:style>
  <w:style w:type="paragraph" w:customStyle="1" w:styleId="csa4c1645f">
    <w:name w:val="csa4c1645f"/>
    <w:basedOn w:val="a"/>
    <w:pPr>
      <w:pBdr>
        <w:top w:val="single" w:sz="6" w:space="0" w:color="000000"/>
        <w:left w:val="single" w:sz="6" w:space="4" w:color="000000"/>
        <w:right w:val="single" w:sz="6" w:space="4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cs80d9435b1">
    <w:name w:val="cs80d9435b1"/>
    <w:basedOn w:val="a0"/>
  </w:style>
  <w:style w:type="character" w:customStyle="1" w:styleId="csab6e07691">
    <w:name w:val="csab6e07691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5efed22f9">
    <w:name w:val="cs5efed22f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62dfd6a2">
    <w:name w:val="csa62dfd6a2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character" w:customStyle="1" w:styleId="cs71f8d7ac1">
    <w:name w:val="cs71f8d7ac1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  <w:shd w:val="clear" w:color="auto" w:fill="auto"/>
    </w:rPr>
  </w:style>
  <w:style w:type="character" w:customStyle="1" w:styleId="50">
    <w:name w:val="Заголовок 5 Знак"/>
    <w:link w:val="5"/>
    <w:uiPriority w:val="9"/>
    <w:semiHidden/>
    <w:rPr>
      <w:rFonts w:ascii="Cambria" w:eastAsia="Times New Roman" w:hAnsi="Cambria" w:cs="Times New Roman"/>
      <w:color w:val="243F60"/>
      <w:lang w:eastAsia="en-US"/>
    </w:rPr>
  </w:style>
  <w:style w:type="character" w:customStyle="1" w:styleId="cs8f3868832">
    <w:name w:val="cs8f3868832"/>
    <w:rPr>
      <w:rFonts w:ascii="Times New Roman" w:hAnsi="Times New Roman" w:cs="Times New Roman" w:hint="default"/>
      <w:b/>
      <w:bCs/>
      <w:i/>
      <w:iCs/>
      <w:color w:val="000000"/>
      <w:sz w:val="24"/>
      <w:szCs w:val="24"/>
      <w:shd w:val="clear" w:color="auto" w:fill="auto"/>
    </w:rPr>
  </w:style>
  <w:style w:type="character" w:customStyle="1" w:styleId="60">
    <w:name w:val="Заголовок 6 Знак"/>
    <w:link w:val="6"/>
    <w:uiPriority w:val="9"/>
    <w:rPr>
      <w:rFonts w:ascii="Cambria" w:eastAsia="Times New Roman" w:hAnsi="Cambria" w:cs="Times New Roman"/>
      <w:i/>
      <w:iCs/>
      <w:color w:val="243F60"/>
      <w:lang w:eastAsia="en-US"/>
    </w:rPr>
  </w:style>
  <w:style w:type="character" w:customStyle="1" w:styleId="cs7fb5c6073">
    <w:name w:val="cs7fb5c6073"/>
    <w:basedOn w:val="a0"/>
  </w:style>
  <w:style w:type="character" w:customStyle="1" w:styleId="cs5efed22f10">
    <w:name w:val="cs5efed22f1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5e872d03">
    <w:name w:val="cs95e872d03"/>
    <w:basedOn w:val="a0"/>
  </w:style>
  <w:style w:type="character" w:customStyle="1" w:styleId="cs5efed22f11">
    <w:name w:val="cs5efed22f1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f8cba3a14">
    <w:name w:val="csf8cba3a14"/>
    <w:basedOn w:val="a0"/>
  </w:style>
  <w:style w:type="character" w:customStyle="1" w:styleId="cs5efed22f12">
    <w:name w:val="cs5efed22f1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f8cba3a15">
    <w:name w:val="csf8cba3a15"/>
    <w:basedOn w:val="a0"/>
  </w:style>
  <w:style w:type="character" w:customStyle="1" w:styleId="cs5efed22f13">
    <w:name w:val="cs5efed22f1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7fb5c6074">
    <w:name w:val="cs7fb5c6074"/>
    <w:basedOn w:val="a0"/>
  </w:style>
  <w:style w:type="character" w:customStyle="1" w:styleId="cs5efed22f14">
    <w:name w:val="cs5efed22f1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f8cba3a16">
    <w:name w:val="csf8cba3a16"/>
    <w:basedOn w:val="a0"/>
  </w:style>
  <w:style w:type="character" w:customStyle="1" w:styleId="cs5efed22f15">
    <w:name w:val="cs5efed22f1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7fb5c6075">
    <w:name w:val="cs7fb5c6075"/>
    <w:basedOn w:val="a0"/>
  </w:style>
  <w:style w:type="character" w:customStyle="1" w:styleId="cs5efed22f16">
    <w:name w:val="cs5efed22f1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table" w:styleId="a7">
    <w:name w:val="Table Grid"/>
    <w:basedOn w:val="a1"/>
    <w:uiPriority w:val="59"/>
    <w:rsid w:val="006633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1">
    <w:name w:val="WW8Num2z1"/>
    <w:rsid w:val="006633B4"/>
    <w:rPr>
      <w:rFonts w:ascii="Courier New" w:hAnsi="Courier New" w:cs="Wingdings"/>
    </w:rPr>
  </w:style>
  <w:style w:type="paragraph" w:styleId="a8">
    <w:name w:val="No Spacing"/>
    <w:uiPriority w:val="1"/>
    <w:qFormat/>
    <w:rsid w:val="00D859B1"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9">
    <w:name w:val="Balloon Text"/>
    <w:basedOn w:val="a"/>
    <w:link w:val="aa"/>
    <w:uiPriority w:val="99"/>
    <w:semiHidden/>
    <w:unhideWhenUsed/>
    <w:rsid w:val="00AE5C1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AE5C1B"/>
    <w:rPr>
      <w:rFonts w:ascii="Segoe UI" w:eastAsia="Times New Roman" w:hAnsi="Segoe UI" w:cs="Segoe UI"/>
      <w:sz w:val="18"/>
      <w:szCs w:val="18"/>
      <w:lang w:val="uk-UA" w:eastAsia="en-US"/>
    </w:rPr>
  </w:style>
  <w:style w:type="paragraph" w:styleId="HTML">
    <w:name w:val="HTML Preformatted"/>
    <w:basedOn w:val="a"/>
    <w:link w:val="HTML0"/>
    <w:rsid w:val="009C6F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link w:val="HTML"/>
    <w:rsid w:val="009C6FC9"/>
    <w:rPr>
      <w:rFonts w:ascii="Courier New" w:eastAsia="Times New Roman" w:hAnsi="Courier New" w:cs="Courier New"/>
      <w:lang w:val="ru-RU" w:eastAsia="ru-RU"/>
    </w:rPr>
  </w:style>
  <w:style w:type="character" w:styleId="ab">
    <w:name w:val="Hyperlink"/>
    <w:uiPriority w:val="99"/>
    <w:unhideWhenUsed/>
    <w:rsid w:val="009C6FC9"/>
    <w:rPr>
      <w:color w:val="0563C1"/>
      <w:u w:val="single"/>
    </w:rPr>
  </w:style>
  <w:style w:type="character" w:customStyle="1" w:styleId="20">
    <w:name w:val="Заголовок 2 Знак"/>
    <w:link w:val="2"/>
    <w:rsid w:val="009C6FC9"/>
    <w:rPr>
      <w:rFonts w:ascii="Times New Roman" w:eastAsia="Times New Roman" w:hAnsi="Times New Roman" w:cs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8301932-46A3-4C02-AB63-ACB75339C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5024</Words>
  <Characters>2865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7874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</dc:creator>
  <cp:keywords/>
  <cp:lastModifiedBy>админ3</cp:lastModifiedBy>
  <cp:revision>6</cp:revision>
  <cp:lastPrinted>2024-08-19T13:29:00Z</cp:lastPrinted>
  <dcterms:created xsi:type="dcterms:W3CDTF">2026-04-12T16:45:00Z</dcterms:created>
  <dcterms:modified xsi:type="dcterms:W3CDTF">2026-04-15T12:39:00Z</dcterms:modified>
</cp:coreProperties>
</file>