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60953" w14:textId="77777777" w:rsidR="004B708D" w:rsidRDefault="008230E5" w:rsidP="004B743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Коротка характеристика препарату</w:t>
      </w:r>
    </w:p>
    <w:p w14:paraId="5E907C2F" w14:textId="77777777" w:rsidR="004B7434" w:rsidRPr="004B7434" w:rsidRDefault="004B7434" w:rsidP="004B743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7F8F867" w14:textId="77777777" w:rsidR="004B708D" w:rsidRPr="00CA3E90" w:rsidRDefault="008230E5" w:rsidP="00B301B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Назва</w:t>
      </w:r>
      <w:r w:rsidR="004B708D" w:rsidRPr="00CA3E90">
        <w:rPr>
          <w:rFonts w:ascii="Times New Roman" w:hAnsi="Times New Roman" w:cs="Times New Roman"/>
          <w:b/>
          <w:bCs/>
        </w:rPr>
        <w:t xml:space="preserve"> </w:t>
      </w:r>
    </w:p>
    <w:p w14:paraId="555E85BF" w14:textId="77777777" w:rsidR="004B708D" w:rsidRPr="00CA3E90" w:rsidRDefault="00754113" w:rsidP="00B301B1">
      <w:pPr>
        <w:pStyle w:val="ListParagraph"/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Ксилазин</w:t>
      </w:r>
      <w:r w:rsidR="00EA54E9" w:rsidRPr="00CA3E90">
        <w:rPr>
          <w:rFonts w:ascii="Times New Roman" w:hAnsi="Times New Roman" w:cs="Times New Roman"/>
        </w:rPr>
        <w:t xml:space="preserve"> 2% </w:t>
      </w:r>
      <w:r w:rsidR="004B708D" w:rsidRPr="00CA3E90">
        <w:rPr>
          <w:rFonts w:ascii="Times New Roman" w:hAnsi="Times New Roman" w:cs="Times New Roman"/>
        </w:rPr>
        <w:t xml:space="preserve"> для інʼєкцій</w:t>
      </w:r>
      <w:r w:rsidR="002161C2" w:rsidRPr="00CA3E90">
        <w:rPr>
          <w:rFonts w:ascii="Times New Roman" w:hAnsi="Times New Roman" w:cs="Times New Roman"/>
        </w:rPr>
        <w:t>.</w:t>
      </w:r>
    </w:p>
    <w:p w14:paraId="263DD3AB" w14:textId="77777777" w:rsidR="002161C2" w:rsidRPr="004B7434" w:rsidRDefault="002161C2" w:rsidP="00B301B1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14:paraId="2CEE1473" w14:textId="77777777" w:rsidR="004B708D" w:rsidRPr="00CA3E90" w:rsidRDefault="004B708D" w:rsidP="00B301B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С</w:t>
      </w:r>
      <w:r w:rsidR="008230E5" w:rsidRPr="00CA3E90">
        <w:rPr>
          <w:rFonts w:ascii="Times New Roman" w:hAnsi="Times New Roman" w:cs="Times New Roman"/>
          <w:b/>
          <w:bCs/>
        </w:rPr>
        <w:t>клад</w:t>
      </w:r>
    </w:p>
    <w:p w14:paraId="449344A3" w14:textId="77777777" w:rsidR="00EF73D0" w:rsidRPr="00CA3E90" w:rsidRDefault="004B708D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1мл препарату містить</w:t>
      </w:r>
      <w:r w:rsidR="008230E5" w:rsidRPr="00CA3E90">
        <w:rPr>
          <w:rFonts w:ascii="Times New Roman" w:hAnsi="Times New Roman" w:cs="Times New Roman"/>
        </w:rPr>
        <w:t xml:space="preserve"> ді</w:t>
      </w:r>
      <w:r w:rsidR="00EF73D0" w:rsidRPr="00CA3E90">
        <w:rPr>
          <w:rFonts w:ascii="Times New Roman" w:hAnsi="Times New Roman" w:cs="Times New Roman"/>
        </w:rPr>
        <w:t>ючу речовину:</w:t>
      </w:r>
    </w:p>
    <w:p w14:paraId="60BCF848" w14:textId="77777777" w:rsidR="004B708D" w:rsidRPr="00CA3E90" w:rsidRDefault="002161C2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ксилазин (як гідрохлорид</w:t>
      </w:r>
      <w:r w:rsidR="008230E5" w:rsidRPr="00CA3E90">
        <w:rPr>
          <w:rFonts w:ascii="Times New Roman" w:hAnsi="Times New Roman" w:cs="Times New Roman"/>
        </w:rPr>
        <w:t xml:space="preserve">) - </w:t>
      </w:r>
      <w:r w:rsidR="004B708D" w:rsidRPr="00CA3E90">
        <w:rPr>
          <w:rFonts w:ascii="Times New Roman" w:hAnsi="Times New Roman" w:cs="Times New Roman"/>
        </w:rPr>
        <w:t xml:space="preserve"> 2</w:t>
      </w:r>
      <w:r w:rsidRPr="00CA3E90">
        <w:rPr>
          <w:rFonts w:ascii="Times New Roman" w:hAnsi="Times New Roman" w:cs="Times New Roman"/>
        </w:rPr>
        <w:t>0</w:t>
      </w:r>
      <w:r w:rsidR="00EF73D0" w:rsidRPr="00CA3E90">
        <w:rPr>
          <w:rFonts w:ascii="Times New Roman" w:hAnsi="Times New Roman" w:cs="Times New Roman"/>
        </w:rPr>
        <w:t xml:space="preserve"> </w:t>
      </w:r>
      <w:r w:rsidR="004B708D" w:rsidRPr="00CA3E90">
        <w:rPr>
          <w:rFonts w:ascii="Times New Roman" w:hAnsi="Times New Roman" w:cs="Times New Roman"/>
        </w:rPr>
        <w:t>мг</w:t>
      </w:r>
    </w:p>
    <w:p w14:paraId="4C8DBE8B" w14:textId="77777777" w:rsidR="004B708D" w:rsidRPr="00CA3E90" w:rsidRDefault="008230E5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Допоміжні речовини</w:t>
      </w:r>
      <w:r w:rsidR="004B708D" w:rsidRPr="00CA3E90">
        <w:rPr>
          <w:rFonts w:ascii="Times New Roman" w:hAnsi="Times New Roman" w:cs="Times New Roman"/>
        </w:rPr>
        <w:t>:</w:t>
      </w:r>
      <w:r w:rsidR="006075C8" w:rsidRPr="00CA3E90">
        <w:rPr>
          <w:rFonts w:ascii="Times New Roman" w:hAnsi="Times New Roman" w:cs="Times New Roman"/>
        </w:rPr>
        <w:t xml:space="preserve"> </w:t>
      </w:r>
      <w:r w:rsidR="002161C2" w:rsidRPr="00CA3E90">
        <w:rPr>
          <w:rFonts w:ascii="Times New Roman" w:hAnsi="Times New Roman" w:cs="Times New Roman"/>
        </w:rPr>
        <w:t>бензетонію хлорид</w:t>
      </w:r>
      <w:r w:rsidR="002161C2" w:rsidRPr="00F45495">
        <w:rPr>
          <w:rFonts w:ascii="Times New Roman" w:hAnsi="Times New Roman" w:cs="Times New Roman"/>
        </w:rPr>
        <w:t xml:space="preserve">, </w:t>
      </w:r>
      <w:r w:rsidR="002161C2" w:rsidRPr="00CA3E90">
        <w:rPr>
          <w:rFonts w:ascii="Times New Roman" w:hAnsi="Times New Roman" w:cs="Times New Roman"/>
        </w:rPr>
        <w:t>натрію гідроксид,</w:t>
      </w:r>
      <w:r w:rsidR="002161C2" w:rsidRPr="00F45495">
        <w:rPr>
          <w:rFonts w:ascii="Times New Roman" w:hAnsi="Times New Roman" w:cs="Times New Roman"/>
        </w:rPr>
        <w:t xml:space="preserve"> </w:t>
      </w:r>
      <w:r w:rsidR="002161C2" w:rsidRPr="00CA3E90">
        <w:rPr>
          <w:rFonts w:ascii="Times New Roman" w:hAnsi="Times New Roman" w:cs="Times New Roman"/>
        </w:rPr>
        <w:t>гідрохлорна кислота,</w:t>
      </w:r>
      <w:r w:rsidR="002161C2" w:rsidRPr="00F45495">
        <w:rPr>
          <w:rFonts w:ascii="Times New Roman" w:hAnsi="Times New Roman" w:cs="Times New Roman"/>
        </w:rPr>
        <w:t xml:space="preserve"> </w:t>
      </w:r>
      <w:r w:rsidR="002161C2" w:rsidRPr="00CA3E90">
        <w:rPr>
          <w:rFonts w:ascii="Times New Roman" w:hAnsi="Times New Roman" w:cs="Times New Roman"/>
        </w:rPr>
        <w:t>вода для інʼєкцій.</w:t>
      </w:r>
    </w:p>
    <w:p w14:paraId="74D3B2E9" w14:textId="77777777" w:rsidR="002161C2" w:rsidRPr="00F45495" w:rsidRDefault="002161C2" w:rsidP="00B301B1">
      <w:pPr>
        <w:spacing w:after="0"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14:paraId="78837B5E" w14:textId="77777777" w:rsidR="004B708D" w:rsidRPr="00CA3E90" w:rsidRDefault="00EF73D0" w:rsidP="00B301B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  <w:b/>
          <w:bCs/>
        </w:rPr>
        <w:t>Фармацевтична форма</w:t>
      </w:r>
    </w:p>
    <w:p w14:paraId="6720C68C" w14:textId="77777777" w:rsidR="004B708D" w:rsidRPr="00CA3E90" w:rsidRDefault="004B708D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Розчин для інʼєкцій.</w:t>
      </w:r>
    </w:p>
    <w:p w14:paraId="6F6DDD5F" w14:textId="77777777" w:rsidR="002161C2" w:rsidRPr="004B7434" w:rsidRDefault="002161C2" w:rsidP="00B301B1">
      <w:pPr>
        <w:spacing w:after="0"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14:paraId="64D270A8" w14:textId="77777777" w:rsidR="00EF73D0" w:rsidRPr="00CA3E90" w:rsidRDefault="00EF73D0" w:rsidP="00B301B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  <w:b/>
          <w:bCs/>
        </w:rPr>
        <w:t>Фармакологічні властивості</w:t>
      </w:r>
      <w:r w:rsidRPr="00CA3E90">
        <w:rPr>
          <w:rFonts w:ascii="Times New Roman" w:hAnsi="Times New Roman" w:cs="Times New Roman"/>
        </w:rPr>
        <w:t xml:space="preserve"> </w:t>
      </w:r>
    </w:p>
    <w:p w14:paraId="7838D3A4" w14:textId="77777777" w:rsidR="00AB371B" w:rsidRPr="00486D5C" w:rsidRDefault="0013199E" w:rsidP="004B7434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486D5C">
        <w:rPr>
          <w:rFonts w:ascii="Times New Roman" w:hAnsi="Times New Roman" w:cs="Times New Roman"/>
          <w:b/>
          <w:i/>
        </w:rPr>
        <w:t xml:space="preserve">ATCvet </w:t>
      </w:r>
      <w:r w:rsidR="00AB371B" w:rsidRPr="00486D5C">
        <w:rPr>
          <w:rFonts w:ascii="Times New Roman" w:hAnsi="Times New Roman" w:cs="Times New Roman"/>
          <w:b/>
          <w:i/>
        </w:rPr>
        <w:t xml:space="preserve">класифікаційний </w:t>
      </w:r>
      <w:r w:rsidRPr="00486D5C">
        <w:rPr>
          <w:rFonts w:ascii="Times New Roman" w:hAnsi="Times New Roman" w:cs="Times New Roman"/>
          <w:b/>
          <w:i/>
        </w:rPr>
        <w:t xml:space="preserve">код: </w:t>
      </w:r>
      <w:r w:rsidR="00AB371B" w:rsidRPr="00486D5C">
        <w:rPr>
          <w:rFonts w:ascii="Times New Roman" w:hAnsi="Times New Roman" w:cs="Times New Roman"/>
          <w:b/>
          <w:i/>
        </w:rPr>
        <w:t xml:space="preserve">QN05C </w:t>
      </w:r>
      <w:r w:rsidR="00486D5C">
        <w:rPr>
          <w:rFonts w:ascii="Times New Roman" w:hAnsi="Times New Roman" w:cs="Times New Roman"/>
          <w:b/>
          <w:i/>
        </w:rPr>
        <w:t xml:space="preserve">- </w:t>
      </w:r>
      <w:r w:rsidR="00AB371B" w:rsidRPr="00486D5C">
        <w:rPr>
          <w:rFonts w:ascii="Times New Roman" w:hAnsi="Times New Roman" w:cs="Times New Roman"/>
          <w:b/>
          <w:i/>
        </w:rPr>
        <w:t>снодійні та заспокійливі ветеринарні препарати.</w:t>
      </w:r>
    </w:p>
    <w:p w14:paraId="371C2906" w14:textId="77777777" w:rsidR="0013199E" w:rsidRPr="00486D5C" w:rsidRDefault="002161C2" w:rsidP="004B7434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486D5C">
        <w:rPr>
          <w:rFonts w:ascii="Times New Roman" w:hAnsi="Times New Roman" w:cs="Times New Roman"/>
          <w:b/>
          <w:i/>
        </w:rPr>
        <w:t>QN05CM92</w:t>
      </w:r>
      <w:r w:rsidR="00486D5C">
        <w:rPr>
          <w:rFonts w:ascii="Times New Roman" w:hAnsi="Times New Roman" w:cs="Times New Roman"/>
          <w:b/>
          <w:i/>
        </w:rPr>
        <w:t xml:space="preserve">- </w:t>
      </w:r>
      <w:r w:rsidR="00AB371B" w:rsidRPr="00486D5C">
        <w:rPr>
          <w:rFonts w:ascii="Times New Roman" w:hAnsi="Times New Roman" w:cs="Times New Roman"/>
          <w:b/>
          <w:i/>
        </w:rPr>
        <w:t xml:space="preserve"> Ксилазин.</w:t>
      </w:r>
    </w:p>
    <w:p w14:paraId="4E5E9B21" w14:textId="5E7DAF8F" w:rsidR="002161C2" w:rsidRPr="00CA3E90" w:rsidRDefault="002161C2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Ксилазин - не наркотична сполука, є седативним</w:t>
      </w:r>
      <w:r w:rsidR="000F42B9">
        <w:rPr>
          <w:rFonts w:ascii="Times New Roman" w:hAnsi="Times New Roman" w:cs="Times New Roman"/>
        </w:rPr>
        <w:t xml:space="preserve">, анальгезуючим та міорелаксуючим засобом. </w:t>
      </w:r>
      <w:r w:rsidRPr="00CA3E90">
        <w:rPr>
          <w:rFonts w:ascii="Times New Roman" w:hAnsi="Times New Roman" w:cs="Times New Roman"/>
        </w:rPr>
        <w:t>Його седативна і</w:t>
      </w:r>
      <w:r w:rsidR="00AB371B" w:rsidRPr="00CA3E90">
        <w:rPr>
          <w:rFonts w:ascii="Times New Roman" w:hAnsi="Times New Roman" w:cs="Times New Roman"/>
        </w:rPr>
        <w:t xml:space="preserve"> </w:t>
      </w:r>
      <w:r w:rsidRPr="00CA3E90">
        <w:rPr>
          <w:rFonts w:ascii="Times New Roman" w:hAnsi="Times New Roman" w:cs="Times New Roman"/>
        </w:rPr>
        <w:t>анальгетична активність повʼязана з</w:t>
      </w:r>
      <w:r w:rsidR="00AB371B" w:rsidRPr="00CA3E90">
        <w:rPr>
          <w:rFonts w:ascii="Times New Roman" w:hAnsi="Times New Roman" w:cs="Times New Roman"/>
        </w:rPr>
        <w:t xml:space="preserve"> </w:t>
      </w:r>
      <w:r w:rsidRPr="00CA3E90">
        <w:rPr>
          <w:rFonts w:ascii="Times New Roman" w:hAnsi="Times New Roman" w:cs="Times New Roman"/>
        </w:rPr>
        <w:t>пригніченням центральної нервової системи через опіатні шляхи або рецептори. Основна фармакологічна</w:t>
      </w:r>
      <w:r w:rsidR="00AB371B" w:rsidRPr="00CA3E90">
        <w:rPr>
          <w:rFonts w:ascii="Times New Roman" w:hAnsi="Times New Roman" w:cs="Times New Roman"/>
        </w:rPr>
        <w:t xml:space="preserve"> </w:t>
      </w:r>
      <w:r w:rsidRPr="00CA3E90">
        <w:rPr>
          <w:rFonts w:ascii="Times New Roman" w:hAnsi="Times New Roman" w:cs="Times New Roman"/>
        </w:rPr>
        <w:t xml:space="preserve">активність </w:t>
      </w:r>
      <w:r w:rsidR="00B301B1" w:rsidRPr="00CA3E90">
        <w:rPr>
          <w:rFonts w:ascii="Times New Roman" w:hAnsi="Times New Roman" w:cs="Times New Roman"/>
        </w:rPr>
        <w:t>α</w:t>
      </w:r>
      <w:r w:rsidRPr="00CA3E90">
        <w:rPr>
          <w:rFonts w:ascii="Times New Roman" w:hAnsi="Times New Roman" w:cs="Times New Roman"/>
        </w:rPr>
        <w:t xml:space="preserve">-адренорецепторного агоніста розвивається через 10 - 15 хвилин після внутрішньомʼязової інʼєкції. </w:t>
      </w:r>
    </w:p>
    <w:p w14:paraId="1E721390" w14:textId="77777777" w:rsidR="00187F87" w:rsidRPr="00CA3E90" w:rsidRDefault="00187F87" w:rsidP="004B74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Ксилазин є агоністом α2-адренорецепторів, дія якого базується на стимуляції центральних або периферичних α2-адренорецепторів. Завдяки центральній стимуляції α2-адренорецепторів, ксилазин має потенційні антиноцицептивні ефекти. Окрім α2-адренергічної активності, ксилазин також має α1-адренергічні ефекти.</w:t>
      </w:r>
    </w:p>
    <w:p w14:paraId="1965353C" w14:textId="524EE30E" w:rsidR="00187F87" w:rsidRPr="00CA3E90" w:rsidRDefault="00187F87" w:rsidP="004B74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Ксилазин також </w:t>
      </w:r>
      <w:r w:rsidR="005E0604" w:rsidRPr="000F42B9">
        <w:rPr>
          <w:rFonts w:ascii="Times New Roman" w:hAnsi="Times New Roman" w:cs="Times New Roman"/>
        </w:rPr>
        <w:t>спричиняє</w:t>
      </w:r>
      <w:r w:rsidR="005E0604">
        <w:rPr>
          <w:rFonts w:ascii="Times New Roman" w:hAnsi="Times New Roman" w:cs="Times New Roman"/>
        </w:rPr>
        <w:t xml:space="preserve"> </w:t>
      </w:r>
      <w:r w:rsidRPr="00CA3E90">
        <w:rPr>
          <w:rFonts w:ascii="Times New Roman" w:hAnsi="Times New Roman" w:cs="Times New Roman"/>
        </w:rPr>
        <w:t xml:space="preserve">розслаблення скелетних м'язів, </w:t>
      </w:r>
      <w:r w:rsidR="005E0604" w:rsidRPr="000F42B9">
        <w:rPr>
          <w:rFonts w:ascii="Times New Roman" w:hAnsi="Times New Roman" w:cs="Times New Roman"/>
          <w:color w:val="000000"/>
        </w:rPr>
        <w:t>пригнічуючи внутрішньонейронну передачу імпульсів у центральній нервовій системі.</w:t>
      </w:r>
      <w:r w:rsidRPr="000F42B9">
        <w:rPr>
          <w:rFonts w:ascii="Times New Roman" w:hAnsi="Times New Roman" w:cs="Times New Roman"/>
        </w:rPr>
        <w:t xml:space="preserve"> Знеболюва</w:t>
      </w:r>
      <w:r w:rsidRPr="00CA3E90">
        <w:rPr>
          <w:rFonts w:ascii="Times New Roman" w:hAnsi="Times New Roman" w:cs="Times New Roman"/>
        </w:rPr>
        <w:t>льні та міорелаксантні властивості ксилазину значно варіюють між видами</w:t>
      </w:r>
      <w:r w:rsidR="000F42B9">
        <w:rPr>
          <w:rFonts w:ascii="Times New Roman" w:hAnsi="Times New Roman" w:cs="Times New Roman"/>
          <w:lang w:val="en-US"/>
        </w:rPr>
        <w:t xml:space="preserve"> </w:t>
      </w:r>
      <w:r w:rsidR="000F42B9">
        <w:rPr>
          <w:rFonts w:ascii="Times New Roman" w:hAnsi="Times New Roman" w:cs="Times New Roman"/>
        </w:rPr>
        <w:t>тварин</w:t>
      </w:r>
      <w:r w:rsidRPr="00CA3E90">
        <w:rPr>
          <w:rFonts w:ascii="Times New Roman" w:hAnsi="Times New Roman" w:cs="Times New Roman"/>
        </w:rPr>
        <w:t>. Адекватне знеболення зазвичай досягається лише в комбінації з іншими ветеринарними лікарськими засобами.</w:t>
      </w:r>
    </w:p>
    <w:p w14:paraId="5AB801EE" w14:textId="77777777" w:rsidR="00187F87" w:rsidRPr="00CA3E90" w:rsidRDefault="00187F87" w:rsidP="004B74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У багатьох видів тварин введення ксилазину викликає короткочасний гіпотензивний ефект, після чого настає тривалий період гіпотензії та брадикардії. Ці протилежні ефекти на артеріальний тиск пов'язані з α2- та α1-адренергічною активністю ксилазину.</w:t>
      </w:r>
    </w:p>
    <w:p w14:paraId="602EFE12" w14:textId="77777777" w:rsidR="00187F87" w:rsidRPr="00CA3E90" w:rsidRDefault="00187F87" w:rsidP="004B74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Ксилазин має кілька ендокринних ефектів. Повідомляється, що ксилазин впливає на інсулін (опосередкований α2-рецепторами в β-клітинах підшлункової залози, що пригнічують вивільнення інсуліну), АДГ (зниження вироблення АДГ, що викликає поліурію) та ФСГ (зниження).</w:t>
      </w:r>
    </w:p>
    <w:p w14:paraId="05D5E6FD" w14:textId="0A23F7BA" w:rsidR="00CA3E90" w:rsidRPr="00CA3E90" w:rsidRDefault="005E0604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42B9">
        <w:rPr>
          <w:rFonts w:ascii="Times New Roman" w:hAnsi="Times New Roman" w:cs="Times New Roman"/>
        </w:rPr>
        <w:t>Після внутрішньом'язової ін'єкції в</w:t>
      </w:r>
      <w:r w:rsidR="00CA3E90" w:rsidRPr="000F42B9">
        <w:rPr>
          <w:rFonts w:ascii="Times New Roman" w:hAnsi="Times New Roman" w:cs="Times New Roman"/>
        </w:rPr>
        <w:t xml:space="preserve">смоктування </w:t>
      </w:r>
      <w:r w:rsidRPr="000F42B9">
        <w:rPr>
          <w:rFonts w:ascii="Times New Roman" w:hAnsi="Times New Roman" w:cs="Times New Roman"/>
        </w:rPr>
        <w:t>ксил</w:t>
      </w:r>
      <w:r w:rsidR="000F42B9" w:rsidRPr="000F42B9">
        <w:rPr>
          <w:rFonts w:ascii="Times New Roman" w:hAnsi="Times New Roman" w:cs="Times New Roman"/>
        </w:rPr>
        <w:t>а</w:t>
      </w:r>
      <w:r w:rsidRPr="000F42B9">
        <w:rPr>
          <w:rFonts w:ascii="Times New Roman" w:hAnsi="Times New Roman" w:cs="Times New Roman"/>
        </w:rPr>
        <w:t xml:space="preserve">зину </w:t>
      </w:r>
      <w:r w:rsidR="00CA3E90" w:rsidRPr="000F42B9">
        <w:rPr>
          <w:rFonts w:ascii="Times New Roman" w:hAnsi="Times New Roman" w:cs="Times New Roman"/>
        </w:rPr>
        <w:t xml:space="preserve">та </w:t>
      </w:r>
      <w:r w:rsidRPr="000F42B9">
        <w:rPr>
          <w:rFonts w:ascii="Times New Roman" w:hAnsi="Times New Roman" w:cs="Times New Roman"/>
        </w:rPr>
        <w:t xml:space="preserve">його дія </w:t>
      </w:r>
      <w:r w:rsidR="00CA3E90" w:rsidRPr="000F42B9">
        <w:rPr>
          <w:rFonts w:ascii="Times New Roman" w:hAnsi="Times New Roman" w:cs="Times New Roman"/>
        </w:rPr>
        <w:t xml:space="preserve">відбувається швидко. </w:t>
      </w:r>
      <w:r w:rsidRPr="000F42B9">
        <w:rPr>
          <w:rFonts w:ascii="Times New Roman" w:hAnsi="Times New Roman" w:cs="Times New Roman"/>
        </w:rPr>
        <w:t>Максимальні концентрації ксилазину</w:t>
      </w:r>
      <w:r w:rsidR="00CA3E90" w:rsidRPr="000F42B9">
        <w:rPr>
          <w:rFonts w:ascii="Times New Roman" w:hAnsi="Times New Roman" w:cs="Times New Roman"/>
        </w:rPr>
        <w:t xml:space="preserve"> в крові зазвичай досягаються протягом 15 хвилин, а потім</w:t>
      </w:r>
      <w:r w:rsidR="00CA3E90" w:rsidRPr="00CA3E90">
        <w:rPr>
          <w:rFonts w:ascii="Times New Roman" w:hAnsi="Times New Roman" w:cs="Times New Roman"/>
        </w:rPr>
        <w:t xml:space="preserve"> експоненціально знижуються. Ксилазин є високорозчинною органічною сполукою, яка швидко дифундує в тканини (Vd 1,9-2,7 л/кг маси тіла). Протягом кількох хвилин після </w:t>
      </w:r>
      <w:r w:rsidR="00CA3E90" w:rsidRPr="00CA3E90">
        <w:rPr>
          <w:rFonts w:ascii="Times New Roman" w:hAnsi="Times New Roman" w:cs="Times New Roman"/>
        </w:rPr>
        <w:lastRenderedPageBreak/>
        <w:t>внутрішньовенного введення ксилазин виявляється у високих концентраціях у нирках, печінці, центральній нервовій системі, гіпофізі та діафрагмі. Тому транспорт з кровоносних судин до тканин відбувається дуже швидко. Ксилазин екстенсивно метаболізується та швидко виводиться (приблизно 70% з сечею</w:t>
      </w:r>
      <w:r w:rsidR="00C64386">
        <w:rPr>
          <w:rFonts w:ascii="Times New Roman" w:hAnsi="Times New Roman" w:cs="Times New Roman"/>
        </w:rPr>
        <w:t xml:space="preserve">). </w:t>
      </w:r>
      <w:r w:rsidR="00CA3E90" w:rsidRPr="00CA3E90">
        <w:rPr>
          <w:rFonts w:ascii="Times New Roman" w:hAnsi="Times New Roman" w:cs="Times New Roman"/>
        </w:rPr>
        <w:t xml:space="preserve">Швидке виведення ксилазину, ймовірно, </w:t>
      </w:r>
      <w:r w:rsidRPr="00C64386">
        <w:rPr>
          <w:rFonts w:ascii="Times New Roman" w:hAnsi="Times New Roman" w:cs="Times New Roman"/>
          <w:color w:val="000000"/>
        </w:rPr>
        <w:t>пояснюється його інтенсивним</w:t>
      </w:r>
      <w:r w:rsidRPr="00C643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C64386">
        <w:rPr>
          <w:rFonts w:ascii="Times New Roman" w:hAnsi="Times New Roman" w:cs="Times New Roman"/>
        </w:rPr>
        <w:t>метаболізмом</w:t>
      </w:r>
      <w:r w:rsidR="00CA3E90" w:rsidRPr="00C64386">
        <w:rPr>
          <w:rFonts w:ascii="Times New Roman" w:hAnsi="Times New Roman" w:cs="Times New Roman"/>
        </w:rPr>
        <w:t>, а не зі швидким нирковим виведенням незміненого</w:t>
      </w:r>
      <w:r w:rsidR="00CA3E90" w:rsidRPr="00CA3E90">
        <w:rPr>
          <w:rFonts w:ascii="Times New Roman" w:hAnsi="Times New Roman" w:cs="Times New Roman"/>
        </w:rPr>
        <w:t xml:space="preserve"> ксилазину. </w:t>
      </w:r>
    </w:p>
    <w:p w14:paraId="7A0B2158" w14:textId="77777777" w:rsidR="00B301B1" w:rsidRDefault="002161C2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Поглинання: після внутрішньомʼязового введення абсорбція відбувається швидко, при цьому період напіврозпаду становить 2,9-5,4 хвилини. Проте ксилазин може бути не повністю поглинутим, оскільки його біодоступність становить від 52% до 90% у собак, 17 - 73% в овець та 40-48% у коней. </w:t>
      </w:r>
    </w:p>
    <w:p w14:paraId="14DFED45" w14:textId="1AE316D2" w:rsidR="00C64386" w:rsidRDefault="00C64386" w:rsidP="00C6438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E6D2F">
        <w:rPr>
          <w:rFonts w:ascii="Times New Roman" w:hAnsi="Times New Roman" w:cs="Times New Roman"/>
        </w:rPr>
        <w:t xml:space="preserve">У </w:t>
      </w:r>
      <w:r w:rsidRPr="00C64386">
        <w:rPr>
          <w:rFonts w:ascii="Times New Roman" w:hAnsi="Times New Roman" w:cs="Times New Roman"/>
          <w:lang w:val="en-UA"/>
        </w:rPr>
        <w:t xml:space="preserve">котів </w:t>
      </w:r>
      <w:r w:rsidRPr="003E6D2F">
        <w:rPr>
          <w:rFonts w:ascii="Times New Roman" w:hAnsi="Times New Roman" w:cs="Times New Roman"/>
        </w:rPr>
        <w:t>, п</w:t>
      </w:r>
      <w:r w:rsidRPr="003E6D2F">
        <w:rPr>
          <w:rFonts w:ascii="Times New Roman" w:hAnsi="Times New Roman" w:cs="Times New Roman"/>
          <w:lang w:val="en-UA"/>
        </w:rPr>
        <w:t>ісля внутрішньом'язового введення</w:t>
      </w:r>
      <w:r w:rsidRPr="003E6D2F">
        <w:rPr>
          <w:rFonts w:ascii="Times New Roman" w:hAnsi="Times New Roman" w:cs="Times New Roman"/>
        </w:rPr>
        <w:t>,</w:t>
      </w:r>
      <w:r w:rsidRPr="003E6D2F">
        <w:rPr>
          <w:rFonts w:ascii="Times New Roman" w:hAnsi="Times New Roman" w:cs="Times New Roman"/>
          <w:lang w:val="en-UA"/>
        </w:rPr>
        <w:t xml:space="preserve"> дія починається за 5 хв, пік — через 10-14 хв. </w:t>
      </w:r>
      <w:r w:rsidRPr="003E6D2F">
        <w:rPr>
          <w:rFonts w:ascii="Times New Roman" w:hAnsi="Times New Roman" w:cs="Times New Roman"/>
        </w:rPr>
        <w:t>Початок біотрансформації — через 23 хвилини, загальний процес триває до 50 хвилин; повне виведення — 2–4 години.</w:t>
      </w:r>
      <w:r w:rsidRPr="003E6D2F">
        <w:rPr>
          <w:rFonts w:ascii="Times New Roman" w:hAnsi="Times New Roman" w:cs="Times New Roman"/>
        </w:rPr>
        <w:t xml:space="preserve"> </w:t>
      </w:r>
    </w:p>
    <w:p w14:paraId="37A9044A" w14:textId="77777777" w:rsidR="001539C5" w:rsidRPr="00C64386" w:rsidRDefault="001539C5" w:rsidP="00C6438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F1715E" w14:textId="77777777" w:rsidR="00EF73D0" w:rsidRPr="00CA3E90" w:rsidRDefault="00EF73D0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5.Клінічні особливості</w:t>
      </w:r>
    </w:p>
    <w:p w14:paraId="2F96D43A" w14:textId="77777777" w:rsidR="004B7434" w:rsidRPr="004B7434" w:rsidRDefault="004B7434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14:paraId="48588DEF" w14:textId="77777777" w:rsidR="00526F3F" w:rsidRPr="00CA3E90" w:rsidRDefault="00EF73D0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  <w:b/>
          <w:bCs/>
        </w:rPr>
        <w:t>5.1. Вид тварин</w:t>
      </w:r>
    </w:p>
    <w:p w14:paraId="0849F400" w14:textId="77777777" w:rsidR="00D50F3D" w:rsidRPr="00CA3E90" w:rsidRDefault="005E0604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6F3F" w:rsidRPr="00CA3E90">
        <w:rPr>
          <w:rFonts w:ascii="Times New Roman" w:hAnsi="Times New Roman" w:cs="Times New Roman"/>
        </w:rPr>
        <w:t>К</w:t>
      </w:r>
      <w:r w:rsidR="00D50F3D" w:rsidRPr="00CA3E90">
        <w:rPr>
          <w:rFonts w:ascii="Times New Roman" w:hAnsi="Times New Roman" w:cs="Times New Roman"/>
        </w:rPr>
        <w:t>оти та собаки.</w:t>
      </w:r>
    </w:p>
    <w:p w14:paraId="1822663D" w14:textId="77777777" w:rsidR="004B7434" w:rsidRPr="004B7434" w:rsidRDefault="004B7434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14:paraId="7AB8FB83" w14:textId="77777777" w:rsidR="00526F3F" w:rsidRPr="00CA3E90" w:rsidRDefault="00EF73D0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5.2. Показання до застосування</w:t>
      </w:r>
      <w:r w:rsidR="00526F3F" w:rsidRPr="00CA3E90">
        <w:rPr>
          <w:rFonts w:ascii="Times New Roman" w:hAnsi="Times New Roman" w:cs="Times New Roman"/>
        </w:rPr>
        <w:t>.</w:t>
      </w:r>
    </w:p>
    <w:p w14:paraId="2595CA20" w14:textId="77777777" w:rsidR="008801FD" w:rsidRPr="008801FD" w:rsidRDefault="008801FD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4386">
        <w:rPr>
          <w:rFonts w:ascii="Times New Roman" w:hAnsi="Times New Roman" w:cs="Times New Roman"/>
        </w:rPr>
        <w:t>Як с</w:t>
      </w:r>
      <w:r w:rsidR="00D50F3D" w:rsidRPr="00C64386">
        <w:rPr>
          <w:rFonts w:ascii="Times New Roman" w:hAnsi="Times New Roman" w:cs="Times New Roman"/>
        </w:rPr>
        <w:t>едативний, знеболюючий</w:t>
      </w:r>
      <w:r w:rsidR="00E369CB" w:rsidRPr="00C64386">
        <w:rPr>
          <w:rFonts w:ascii="Times New Roman" w:hAnsi="Times New Roman" w:cs="Times New Roman"/>
        </w:rPr>
        <w:t xml:space="preserve"> ветеринарний лікарський засіб</w:t>
      </w:r>
      <w:r w:rsidR="00D50F3D" w:rsidRPr="00C64386">
        <w:rPr>
          <w:rFonts w:ascii="Times New Roman" w:hAnsi="Times New Roman" w:cs="Times New Roman"/>
        </w:rPr>
        <w:t xml:space="preserve"> та </w:t>
      </w:r>
      <w:r w:rsidRPr="00C64386">
        <w:rPr>
          <w:rFonts w:ascii="Times New Roman" w:hAnsi="Times New Roman" w:cs="Times New Roman"/>
        </w:rPr>
        <w:t>міо</w:t>
      </w:r>
      <w:r w:rsidR="00D50F3D" w:rsidRPr="00C64386">
        <w:rPr>
          <w:rFonts w:ascii="Times New Roman" w:hAnsi="Times New Roman" w:cs="Times New Roman"/>
        </w:rPr>
        <w:t>релаксант для  котів і собак</w:t>
      </w:r>
      <w:r w:rsidRPr="00C64386">
        <w:rPr>
          <w:rFonts w:ascii="Times New Roman" w:hAnsi="Times New Roman" w:cs="Times New Roman"/>
        </w:rPr>
        <w:t xml:space="preserve"> під час проведення</w:t>
      </w:r>
      <w:r w:rsidR="001E3675" w:rsidRPr="00C64386">
        <w:rPr>
          <w:rFonts w:ascii="Times New Roman" w:hAnsi="Times New Roman" w:cs="Times New Roman"/>
        </w:rPr>
        <w:t xml:space="preserve"> </w:t>
      </w:r>
      <w:r w:rsidRPr="00C64386">
        <w:rPr>
          <w:rFonts w:ascii="Times New Roman" w:hAnsi="Times New Roman" w:cs="Times New Roman"/>
        </w:rPr>
        <w:t>хірургічних втручань, діагностичних досліджень і для заспокоєння агресивних тварин. Також рекомендується до застосування перед проведенням ін’єкційного або інгаляційного наркозу (премедикація).</w:t>
      </w:r>
    </w:p>
    <w:p w14:paraId="7E77F913" w14:textId="77777777" w:rsidR="00EF73D0" w:rsidRPr="00CA3E90" w:rsidRDefault="00EF73D0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5.3. Протипоказання</w:t>
      </w:r>
    </w:p>
    <w:p w14:paraId="5B9B4ABB" w14:textId="77777777" w:rsidR="00526F3F" w:rsidRPr="00CA3E90" w:rsidRDefault="00526F3F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Не </w:t>
      </w:r>
      <w:r w:rsidRPr="003E6D2F">
        <w:rPr>
          <w:rFonts w:ascii="Times New Roman" w:hAnsi="Times New Roman" w:cs="Times New Roman"/>
        </w:rPr>
        <w:t xml:space="preserve">застосовувати </w:t>
      </w:r>
      <w:r w:rsidR="008801FD" w:rsidRPr="003E6D2F">
        <w:rPr>
          <w:rFonts w:ascii="Times New Roman" w:hAnsi="Times New Roman" w:cs="Times New Roman"/>
        </w:rPr>
        <w:t>за</w:t>
      </w:r>
      <w:r w:rsidRPr="003E6D2F">
        <w:rPr>
          <w:rFonts w:ascii="Times New Roman" w:hAnsi="Times New Roman" w:cs="Times New Roman"/>
        </w:rPr>
        <w:t xml:space="preserve"> гіперчутливості</w:t>
      </w:r>
      <w:r w:rsidRPr="00CA3E90">
        <w:rPr>
          <w:rFonts w:ascii="Times New Roman" w:hAnsi="Times New Roman" w:cs="Times New Roman"/>
        </w:rPr>
        <w:t xml:space="preserve"> до </w:t>
      </w:r>
      <w:r w:rsidR="00B301B1">
        <w:rPr>
          <w:rFonts w:ascii="Times New Roman" w:hAnsi="Times New Roman" w:cs="Times New Roman"/>
        </w:rPr>
        <w:t xml:space="preserve">діючої </w:t>
      </w:r>
      <w:r w:rsidRPr="00CA3E90">
        <w:rPr>
          <w:rFonts w:ascii="Times New Roman" w:hAnsi="Times New Roman" w:cs="Times New Roman"/>
        </w:rPr>
        <w:t>речовини або будь-якої з допоміжних речовин.</w:t>
      </w:r>
    </w:p>
    <w:p w14:paraId="6F8ED973" w14:textId="70D89298" w:rsidR="00526F3F" w:rsidRPr="00CA3E90" w:rsidRDefault="00526F3F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Не застосовувати тваринам </w:t>
      </w:r>
      <w:r w:rsidR="00B65CD3">
        <w:rPr>
          <w:rFonts w:ascii="Times New Roman" w:hAnsi="Times New Roman" w:cs="Times New Roman"/>
        </w:rPr>
        <w:t>за</w:t>
      </w:r>
      <w:r w:rsidRPr="00CA3E90">
        <w:rPr>
          <w:rFonts w:ascii="Times New Roman" w:hAnsi="Times New Roman" w:cs="Times New Roman"/>
        </w:rPr>
        <w:t xml:space="preserve"> </w:t>
      </w:r>
      <w:r w:rsidR="00B65CD3" w:rsidRPr="003E6D2F">
        <w:rPr>
          <w:rFonts w:ascii="Times New Roman" w:hAnsi="Times New Roman" w:cs="Times New Roman"/>
        </w:rPr>
        <w:t>непрохідності травного каналу,</w:t>
      </w:r>
      <w:r w:rsidRPr="003E6D2F">
        <w:rPr>
          <w:rFonts w:ascii="Times New Roman" w:hAnsi="Times New Roman" w:cs="Times New Roman"/>
        </w:rPr>
        <w:t xml:space="preserve"> оскільки</w:t>
      </w:r>
      <w:r w:rsidRPr="00CA3E90">
        <w:rPr>
          <w:rFonts w:ascii="Times New Roman" w:hAnsi="Times New Roman" w:cs="Times New Roman"/>
        </w:rPr>
        <w:t xml:space="preserve"> міорелаксантні властивості ветеринарного лікарського засобу, посилюють ефект обструкції, а також через ризик блювання.</w:t>
      </w:r>
    </w:p>
    <w:p w14:paraId="5638F1BC" w14:textId="77777777" w:rsidR="00526F3F" w:rsidRPr="00CA3E90" w:rsidRDefault="00526F3F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Не застосовувати </w:t>
      </w:r>
      <w:r w:rsidR="00B301B1">
        <w:rPr>
          <w:rFonts w:ascii="Times New Roman" w:hAnsi="Times New Roman" w:cs="Times New Roman"/>
        </w:rPr>
        <w:t xml:space="preserve">за </w:t>
      </w:r>
      <w:r w:rsidRPr="00CA3E90">
        <w:rPr>
          <w:rFonts w:ascii="Times New Roman" w:hAnsi="Times New Roman" w:cs="Times New Roman"/>
        </w:rPr>
        <w:t>захворювань</w:t>
      </w:r>
      <w:r w:rsidR="00B65CD3">
        <w:rPr>
          <w:rFonts w:ascii="Times New Roman" w:hAnsi="Times New Roman" w:cs="Times New Roman"/>
        </w:rPr>
        <w:t xml:space="preserve"> </w:t>
      </w:r>
      <w:r w:rsidR="00B65CD3" w:rsidRPr="003E6D2F">
        <w:rPr>
          <w:rFonts w:ascii="Times New Roman" w:hAnsi="Times New Roman" w:cs="Times New Roman"/>
        </w:rPr>
        <w:t>органів дихання</w:t>
      </w:r>
      <w:r w:rsidRPr="003E6D2F">
        <w:rPr>
          <w:rFonts w:ascii="Times New Roman" w:hAnsi="Times New Roman" w:cs="Times New Roman"/>
        </w:rPr>
        <w:t xml:space="preserve"> (</w:t>
      </w:r>
      <w:r w:rsidR="00B65CD3" w:rsidRPr="003E6D2F">
        <w:rPr>
          <w:rFonts w:ascii="Times New Roman" w:hAnsi="Times New Roman" w:cs="Times New Roman"/>
          <w:color w:val="000000"/>
        </w:rPr>
        <w:t>дихальна недостатність</w:t>
      </w:r>
      <w:r w:rsidRPr="00CA3E90">
        <w:rPr>
          <w:rFonts w:ascii="Times New Roman" w:hAnsi="Times New Roman" w:cs="Times New Roman"/>
        </w:rPr>
        <w:t>) або серцевих захворювань (особливо шлуночкової аритмії).</w:t>
      </w:r>
    </w:p>
    <w:p w14:paraId="619E94EF" w14:textId="77777777" w:rsidR="00526F3F" w:rsidRPr="00CA3E90" w:rsidRDefault="00526F3F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Не застосовувати тваринам з порушенням функції нирок або печінки.</w:t>
      </w:r>
    </w:p>
    <w:p w14:paraId="1BC47449" w14:textId="77777777" w:rsidR="00526F3F" w:rsidRPr="00CA3E90" w:rsidRDefault="00526F3F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Не застосовувати тваринам з судомами в анамнезі.</w:t>
      </w:r>
    </w:p>
    <w:p w14:paraId="5AADD7BB" w14:textId="77777777" w:rsidR="00526F3F" w:rsidRPr="00CA3E90" w:rsidRDefault="00526F3F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Не застосовувати у випадках гіпотензії та шоку.</w:t>
      </w:r>
    </w:p>
    <w:p w14:paraId="5A39F826" w14:textId="77777777" w:rsidR="00526F3F" w:rsidRDefault="00526F3F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Не застосовувати тваринам</w:t>
      </w:r>
      <w:r w:rsidR="00B65CD3">
        <w:rPr>
          <w:rFonts w:ascii="Times New Roman" w:hAnsi="Times New Roman" w:cs="Times New Roman"/>
        </w:rPr>
        <w:t xml:space="preserve">, </w:t>
      </w:r>
      <w:r w:rsidR="00B65CD3" w:rsidRPr="003E6D2F">
        <w:rPr>
          <w:rFonts w:ascii="Times New Roman" w:hAnsi="Times New Roman" w:cs="Times New Roman"/>
        </w:rPr>
        <w:t>хворих на</w:t>
      </w:r>
      <w:r w:rsidR="00B65CD3">
        <w:rPr>
          <w:rFonts w:ascii="Times New Roman" w:hAnsi="Times New Roman" w:cs="Times New Roman"/>
        </w:rPr>
        <w:t xml:space="preserve"> </w:t>
      </w:r>
      <w:r w:rsidRPr="00CA3E90">
        <w:rPr>
          <w:rFonts w:ascii="Times New Roman" w:hAnsi="Times New Roman" w:cs="Times New Roman"/>
        </w:rPr>
        <w:t>цукрови</w:t>
      </w:r>
      <w:r w:rsidR="00B65CD3">
        <w:rPr>
          <w:rFonts w:ascii="Times New Roman" w:hAnsi="Times New Roman" w:cs="Times New Roman"/>
        </w:rPr>
        <w:t>й</w:t>
      </w:r>
      <w:r w:rsidRPr="00CA3E90">
        <w:rPr>
          <w:rFonts w:ascii="Times New Roman" w:hAnsi="Times New Roman" w:cs="Times New Roman"/>
        </w:rPr>
        <w:t xml:space="preserve"> діабет. Не застосовувати одночасно із симпатоміметичними амінами (наприклад, адреналіном).</w:t>
      </w:r>
    </w:p>
    <w:p w14:paraId="7CF1B420" w14:textId="77777777" w:rsidR="004B7434" w:rsidRPr="003E6D2F" w:rsidRDefault="00B65CD3" w:rsidP="00B65CD3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3E6D2F">
        <w:rPr>
          <w:rFonts w:ascii="Times New Roman" w:hAnsi="Times New Roman" w:cs="Times New Roman"/>
          <w:color w:val="000000"/>
        </w:rPr>
        <w:t>Не застосовувати тваринам протягом останньої стадії вагітності (ризик передчасних родів), окрім випадків родів.</w:t>
      </w:r>
    </w:p>
    <w:p w14:paraId="5F982629" w14:textId="77777777" w:rsidR="000E6D4B" w:rsidRPr="000E6D4B" w:rsidRDefault="000E6D4B" w:rsidP="00B65CD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E6D2F">
        <w:rPr>
          <w:rFonts w:ascii="Times New Roman" w:hAnsi="Times New Roman" w:cs="Times New Roman"/>
          <w:color w:val="000000"/>
        </w:rPr>
        <w:t>Не застосовувати цуценятам та кошенятам віком до 6 тижнів.</w:t>
      </w:r>
    </w:p>
    <w:p w14:paraId="6AFCDA85" w14:textId="77777777" w:rsidR="00EF73D0" w:rsidRPr="00CA3E90" w:rsidRDefault="00EF73D0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5.4. Побічна дія</w:t>
      </w:r>
    </w:p>
    <w:p w14:paraId="0158022D" w14:textId="77777777" w:rsidR="00187F87" w:rsidRPr="00F45495" w:rsidRDefault="00187F87" w:rsidP="00B301B1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CA3E90">
        <w:rPr>
          <w:rFonts w:ascii="Times New Roman" w:hAnsi="Times New Roman" w:cs="Times New Roman"/>
        </w:rPr>
        <w:t xml:space="preserve">Собаки та коти: </w:t>
      </w:r>
    </w:p>
    <w:p w14:paraId="28583484" w14:textId="77777777" w:rsidR="00187F87" w:rsidRPr="00CA3E90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lastRenderedPageBreak/>
        <w:t xml:space="preserve">Ксилазин пригнічує нормальну моторику кишечника. Це може зробити седацію ксилазином </w:t>
      </w:r>
      <w:r w:rsidRPr="003E6D2F">
        <w:rPr>
          <w:rFonts w:ascii="Times New Roman" w:hAnsi="Times New Roman" w:cs="Times New Roman"/>
        </w:rPr>
        <w:t xml:space="preserve">небажаною </w:t>
      </w:r>
      <w:r w:rsidR="00B65CD3" w:rsidRPr="003E6D2F">
        <w:rPr>
          <w:rFonts w:ascii="Times New Roman" w:hAnsi="Times New Roman" w:cs="Times New Roman"/>
        </w:rPr>
        <w:t>за проведення</w:t>
      </w:r>
      <w:r w:rsidRPr="003E6D2F">
        <w:rPr>
          <w:rFonts w:ascii="Times New Roman" w:hAnsi="Times New Roman" w:cs="Times New Roman"/>
        </w:rPr>
        <w:t xml:space="preserve"> рентгенограм верхніх відділів </w:t>
      </w:r>
      <w:r w:rsidR="00B65CD3" w:rsidRPr="003E6D2F">
        <w:rPr>
          <w:rFonts w:ascii="Times New Roman" w:hAnsi="Times New Roman" w:cs="Times New Roman"/>
        </w:rPr>
        <w:t>травного каналу</w:t>
      </w:r>
      <w:r w:rsidRPr="003E6D2F">
        <w:rPr>
          <w:rFonts w:ascii="Times New Roman" w:hAnsi="Times New Roman" w:cs="Times New Roman"/>
        </w:rPr>
        <w:t>,</w:t>
      </w:r>
      <w:r w:rsidRPr="00CA3E90">
        <w:rPr>
          <w:rFonts w:ascii="Times New Roman" w:hAnsi="Times New Roman" w:cs="Times New Roman"/>
        </w:rPr>
        <w:t xml:space="preserve"> оскільки шлунок може наповнитися газом, що ускладнить інтерпретацію.</w:t>
      </w:r>
    </w:p>
    <w:p w14:paraId="64BEC35C" w14:textId="77777777" w:rsidR="00187F87" w:rsidRPr="00CA3E90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Одночасне застосування з іншими преанестетиками або анестетиками слід проводити після оцінки співвідношення користі та ризику </w:t>
      </w:r>
      <w:r w:rsidRPr="00AC644C">
        <w:rPr>
          <w:rFonts w:ascii="Times New Roman" w:hAnsi="Times New Roman" w:cs="Times New Roman"/>
        </w:rPr>
        <w:t>лікарем</w:t>
      </w:r>
      <w:r w:rsidR="00CB48E9" w:rsidRPr="00AC644C">
        <w:rPr>
          <w:rFonts w:ascii="Times New Roman" w:hAnsi="Times New Roman" w:cs="Times New Roman"/>
        </w:rPr>
        <w:t xml:space="preserve"> ветеринарної медицини</w:t>
      </w:r>
      <w:r w:rsidRPr="00CA3E90">
        <w:rPr>
          <w:rFonts w:ascii="Times New Roman" w:hAnsi="Times New Roman" w:cs="Times New Roman"/>
        </w:rPr>
        <w:t>. Ця оцінка повинна враховувати склад ветеринарних лікарських засобів, їх дозування та характер хірургічної процедури. Рекомендовані дози, ймовірно, змінюватимуться залежно від обраної комбінації анестетиків.</w:t>
      </w:r>
    </w:p>
    <w:p w14:paraId="0559826F" w14:textId="78054856" w:rsidR="00187F87" w:rsidRPr="00CA3E90" w:rsidRDefault="00CB48E9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 виникнути: п</w:t>
      </w:r>
      <w:r w:rsidR="00B301B1" w:rsidRPr="00CA3E90">
        <w:rPr>
          <w:rFonts w:ascii="Times New Roman" w:hAnsi="Times New Roman" w:cs="Times New Roman"/>
        </w:rPr>
        <w:t xml:space="preserve">ідвищений </w:t>
      </w:r>
      <w:r w:rsidR="00B301B1">
        <w:rPr>
          <w:rFonts w:ascii="Times New Roman" w:hAnsi="Times New Roman" w:cs="Times New Roman"/>
        </w:rPr>
        <w:t>а</w:t>
      </w:r>
      <w:r w:rsidR="00187F87" w:rsidRPr="00CA3E90">
        <w:rPr>
          <w:rFonts w:ascii="Times New Roman" w:hAnsi="Times New Roman" w:cs="Times New Roman"/>
        </w:rPr>
        <w:t>ртеріальний тиск</w:t>
      </w:r>
      <w:r>
        <w:rPr>
          <w:rFonts w:ascii="Times New Roman" w:hAnsi="Times New Roman" w:cs="Times New Roman"/>
        </w:rPr>
        <w:t xml:space="preserve"> (</w:t>
      </w:r>
      <w:r w:rsidR="00187F87" w:rsidRPr="00CA3E90">
        <w:rPr>
          <w:rFonts w:ascii="Times New Roman" w:hAnsi="Times New Roman" w:cs="Times New Roman"/>
        </w:rPr>
        <w:t>тимчасово, особливо після внутрішньовенного введення</w:t>
      </w:r>
      <w:r>
        <w:rPr>
          <w:rFonts w:ascii="Times New Roman" w:hAnsi="Times New Roman" w:cs="Times New Roman"/>
        </w:rPr>
        <w:t>)</w:t>
      </w:r>
      <w:r w:rsidR="00187F87" w:rsidRPr="00CA3E90">
        <w:rPr>
          <w:rFonts w:ascii="Times New Roman" w:hAnsi="Times New Roman" w:cs="Times New Roman"/>
        </w:rPr>
        <w:t xml:space="preserve">, але </w:t>
      </w:r>
      <w:r w:rsidR="00B301B1">
        <w:rPr>
          <w:rFonts w:ascii="Times New Roman" w:hAnsi="Times New Roman" w:cs="Times New Roman"/>
        </w:rPr>
        <w:t xml:space="preserve">і </w:t>
      </w:r>
      <w:r w:rsidR="00187F87" w:rsidRPr="00CA3E90">
        <w:rPr>
          <w:rFonts w:ascii="Times New Roman" w:hAnsi="Times New Roman" w:cs="Times New Roman"/>
        </w:rPr>
        <w:t>швидко розвивається</w:t>
      </w:r>
      <w:r w:rsidR="00B301B1" w:rsidRPr="00B301B1">
        <w:rPr>
          <w:rFonts w:ascii="Times New Roman" w:hAnsi="Times New Roman" w:cs="Times New Roman"/>
        </w:rPr>
        <w:t xml:space="preserve"> </w:t>
      </w:r>
      <w:r w:rsidR="00B301B1" w:rsidRPr="00CA3E90">
        <w:rPr>
          <w:rFonts w:ascii="Times New Roman" w:hAnsi="Times New Roman" w:cs="Times New Roman"/>
        </w:rPr>
        <w:t>гіпотонія</w:t>
      </w:r>
      <w:r w:rsidR="00187F87" w:rsidRPr="00CA3E90">
        <w:rPr>
          <w:rFonts w:ascii="Times New Roman" w:hAnsi="Times New Roman" w:cs="Times New Roman"/>
        </w:rPr>
        <w:t xml:space="preserve">. </w:t>
      </w:r>
      <w:r w:rsidR="00AC644C">
        <w:rPr>
          <w:rFonts w:ascii="Times New Roman" w:hAnsi="Times New Roman" w:cs="Times New Roman"/>
        </w:rPr>
        <w:t>Може спостерігатися б</w:t>
      </w:r>
      <w:r w:rsidR="00187F87" w:rsidRPr="00CA3E90">
        <w:rPr>
          <w:rFonts w:ascii="Times New Roman" w:hAnsi="Times New Roman" w:cs="Times New Roman"/>
        </w:rPr>
        <w:t>радикардія</w:t>
      </w:r>
      <w:r>
        <w:rPr>
          <w:rFonts w:ascii="Times New Roman" w:hAnsi="Times New Roman" w:cs="Times New Roman"/>
        </w:rPr>
        <w:t xml:space="preserve">, </w:t>
      </w:r>
      <w:r w:rsidRPr="00AC644C">
        <w:rPr>
          <w:rFonts w:ascii="Times New Roman" w:hAnsi="Times New Roman" w:cs="Times New Roman"/>
        </w:rPr>
        <w:t>аритмія</w:t>
      </w:r>
      <w:r w:rsidR="00187F87" w:rsidRPr="00CA3E90">
        <w:rPr>
          <w:rFonts w:ascii="Times New Roman" w:hAnsi="Times New Roman" w:cs="Times New Roman"/>
        </w:rPr>
        <w:t xml:space="preserve"> та знижена частота дихання</w:t>
      </w:r>
      <w:r w:rsidR="00AC644C">
        <w:rPr>
          <w:rFonts w:ascii="Times New Roman" w:hAnsi="Times New Roman" w:cs="Times New Roman"/>
        </w:rPr>
        <w:t>; п</w:t>
      </w:r>
      <w:r w:rsidR="00187F87" w:rsidRPr="00CA3E90">
        <w:rPr>
          <w:rFonts w:ascii="Times New Roman" w:hAnsi="Times New Roman" w:cs="Times New Roman"/>
        </w:rPr>
        <w:t xml:space="preserve">оліурія; слиновиділення; </w:t>
      </w:r>
      <w:r w:rsidR="00AC644C">
        <w:rPr>
          <w:rFonts w:ascii="Times New Roman" w:hAnsi="Times New Roman" w:cs="Times New Roman"/>
        </w:rPr>
        <w:t xml:space="preserve">набухання губ та </w:t>
      </w:r>
      <w:r w:rsidR="00187F87" w:rsidRPr="00CA3E90">
        <w:rPr>
          <w:rFonts w:ascii="Times New Roman" w:hAnsi="Times New Roman" w:cs="Times New Roman"/>
        </w:rPr>
        <w:t xml:space="preserve"> гальмування </w:t>
      </w:r>
      <w:r>
        <w:rPr>
          <w:rFonts w:ascii="Times New Roman" w:hAnsi="Times New Roman" w:cs="Times New Roman"/>
        </w:rPr>
        <w:t>їх</w:t>
      </w:r>
      <w:r w:rsidR="00187F87" w:rsidRPr="00CA3E90">
        <w:rPr>
          <w:rFonts w:ascii="Times New Roman" w:hAnsi="Times New Roman" w:cs="Times New Roman"/>
        </w:rPr>
        <w:t xml:space="preserve"> моторики.</w:t>
      </w:r>
    </w:p>
    <w:p w14:paraId="55ED7FEA" w14:textId="77777777" w:rsidR="00187F87" w:rsidRPr="00F45495" w:rsidRDefault="00187F87" w:rsidP="00B301B1">
      <w:pPr>
        <w:spacing w:after="0"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14:paraId="13511891" w14:textId="77777777" w:rsidR="00EF73D0" w:rsidRPr="00CA3E90" w:rsidRDefault="00EF73D0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5.5. Особливі застереження при використанні</w:t>
      </w:r>
    </w:p>
    <w:p w14:paraId="29281D03" w14:textId="77777777" w:rsidR="00187F87" w:rsidRPr="00CA3E90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Спеціальні запобіжні заходи для безпечного застосування у цільових видів тварин:</w:t>
      </w:r>
    </w:p>
    <w:p w14:paraId="02EDC79F" w14:textId="77777777" w:rsidR="00187F87" w:rsidRPr="00CA3E90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Забезпечте спокій тварин, оскільки вони можуть реагувати на зовнішні подразники.</w:t>
      </w:r>
    </w:p>
    <w:p w14:paraId="770FD5D5" w14:textId="77777777" w:rsidR="001E3675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Опустіть голову та шию тварини, щоб запобігти аспірації слини або </w:t>
      </w:r>
      <w:r w:rsidR="00CB48E9" w:rsidRPr="00AC644C">
        <w:rPr>
          <w:rFonts w:ascii="Times New Roman" w:hAnsi="Times New Roman" w:cs="Times New Roman"/>
        </w:rPr>
        <w:t>корму</w:t>
      </w:r>
      <w:r w:rsidRPr="00AC644C">
        <w:rPr>
          <w:rFonts w:ascii="Times New Roman" w:hAnsi="Times New Roman" w:cs="Times New Roman"/>
        </w:rPr>
        <w:t>.</w:t>
      </w:r>
      <w:r w:rsidRPr="00CA3E90">
        <w:rPr>
          <w:rFonts w:ascii="Times New Roman" w:hAnsi="Times New Roman" w:cs="Times New Roman"/>
        </w:rPr>
        <w:t xml:space="preserve"> Перед використанням ветеринарного лікарського засобу пригніть тварин. </w:t>
      </w:r>
    </w:p>
    <w:p w14:paraId="358B39A1" w14:textId="77777777" w:rsidR="00187F87" w:rsidRPr="00CA3E90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Старі та втомлені тварини більш чутливі до ксилазину, тоді як нервовим або легко збудливим тваринам може знадобитися відносно висока доза.</w:t>
      </w:r>
    </w:p>
    <w:p w14:paraId="392E9999" w14:textId="77777777" w:rsidR="00187F87" w:rsidRPr="00CA3E90" w:rsidRDefault="00187F87" w:rsidP="004B74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У випадках зневоднення ксилазин слід застосовувати з обережністю.</w:t>
      </w:r>
    </w:p>
    <w:p w14:paraId="4BC760B1" w14:textId="77777777" w:rsidR="00187F87" w:rsidRPr="00CA3E90" w:rsidRDefault="00187F87" w:rsidP="004B74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Блювання зазвичай виникає протягом 3-5 хвилин після введення ксилазину котам і собакам. Рекомендується, щоб собаки і </w:t>
      </w:r>
      <w:r w:rsidR="005B6305">
        <w:rPr>
          <w:rFonts w:ascii="Times New Roman" w:hAnsi="Times New Roman" w:cs="Times New Roman"/>
        </w:rPr>
        <w:t>коти</w:t>
      </w:r>
      <w:r w:rsidRPr="00CA3E90">
        <w:rPr>
          <w:rFonts w:ascii="Times New Roman" w:hAnsi="Times New Roman" w:cs="Times New Roman"/>
        </w:rPr>
        <w:t xml:space="preserve"> голодували протягом 12 </w:t>
      </w:r>
      <w:r w:rsidRPr="00AC644C">
        <w:rPr>
          <w:rFonts w:ascii="Times New Roman" w:hAnsi="Times New Roman" w:cs="Times New Roman"/>
        </w:rPr>
        <w:t xml:space="preserve">годин </w:t>
      </w:r>
      <w:r w:rsidR="005B6305" w:rsidRPr="00AC644C">
        <w:rPr>
          <w:rFonts w:ascii="Times New Roman" w:hAnsi="Times New Roman" w:cs="Times New Roman"/>
        </w:rPr>
        <w:t>перед операцією</w:t>
      </w:r>
      <w:r w:rsidRPr="00CA3E90">
        <w:rPr>
          <w:rFonts w:ascii="Times New Roman" w:hAnsi="Times New Roman" w:cs="Times New Roman"/>
        </w:rPr>
        <w:t>. Вони повинні мати необмежений доступ до питної води.</w:t>
      </w:r>
    </w:p>
    <w:p w14:paraId="3AD54589" w14:textId="77777777" w:rsidR="00187F87" w:rsidRPr="00CA3E90" w:rsidRDefault="005B6305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39C5">
        <w:rPr>
          <w:rFonts w:ascii="Times New Roman" w:hAnsi="Times New Roman" w:cs="Times New Roman"/>
          <w:color w:val="000000"/>
        </w:rPr>
        <w:t>Попереднє застосування атропіну </w:t>
      </w:r>
      <w:r w:rsidR="00187F87" w:rsidRPr="001539C5">
        <w:rPr>
          <w:rFonts w:ascii="Times New Roman" w:hAnsi="Times New Roman" w:cs="Times New Roman"/>
        </w:rPr>
        <w:t>у котів</w:t>
      </w:r>
      <w:r w:rsidR="00187F87" w:rsidRPr="00CA3E90">
        <w:rPr>
          <w:rFonts w:ascii="Times New Roman" w:hAnsi="Times New Roman" w:cs="Times New Roman"/>
        </w:rPr>
        <w:t xml:space="preserve"> і собак може зменшити слиновиділення та брадикардію.</w:t>
      </w:r>
    </w:p>
    <w:p w14:paraId="22D96D71" w14:textId="77777777" w:rsidR="00187F87" w:rsidRPr="00CA3E90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Не перевищуйте рекомендовану дозу.</w:t>
      </w:r>
    </w:p>
    <w:p w14:paraId="0A484545" w14:textId="77777777" w:rsidR="00187F87" w:rsidRPr="00CA3E90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Рекомендується залишати тварин у спокої після введення ветеринарного лікарського засобу, доки не буде досягнуто повного ефекту.</w:t>
      </w:r>
    </w:p>
    <w:p w14:paraId="11962AE8" w14:textId="77777777" w:rsidR="001E3675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Рекомендується охолоджувати тварин, коли температура навколишнього середовища вище 25°C, і тримати їх у теплі за низьких температур.</w:t>
      </w:r>
    </w:p>
    <w:p w14:paraId="48F8BAA8" w14:textId="77777777" w:rsidR="00187F87" w:rsidRPr="00CA3E90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 Ксилазин завжди слід поєднувати з місцевою або загальною анестезією для болісних процедур.</w:t>
      </w:r>
    </w:p>
    <w:p w14:paraId="4F4D96E2" w14:textId="77777777" w:rsidR="00187F87" w:rsidRPr="00CA3E90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За тваринами, які пройшли лікування, слід спостерігати, доки ефект повністю не зникне (наприклад, серцева та дихальна функція, в тому числі в післяопераційний період), і їх слід відокремити від інших тварин, щоб запобігти бійкам.</w:t>
      </w:r>
    </w:p>
    <w:p w14:paraId="6EA22ED2" w14:textId="77777777" w:rsidR="00187F87" w:rsidRPr="00CA3E90" w:rsidRDefault="00187F87" w:rsidP="001E367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Під час застосування цього ветеринарного лікарського засобу молодим тваринам до цих вікових обмежень</w:t>
      </w:r>
      <w:r w:rsidR="00670A24">
        <w:rPr>
          <w:rFonts w:ascii="Times New Roman" w:hAnsi="Times New Roman" w:cs="Times New Roman"/>
        </w:rPr>
        <w:t xml:space="preserve">, </w:t>
      </w:r>
      <w:r w:rsidR="00670A24" w:rsidRPr="001539C5">
        <w:rPr>
          <w:rFonts w:ascii="Times New Roman" w:hAnsi="Times New Roman" w:cs="Times New Roman"/>
        </w:rPr>
        <w:t xml:space="preserve">що зазначені у п. Протипоказання, </w:t>
      </w:r>
      <w:r w:rsidRPr="001539C5">
        <w:rPr>
          <w:rFonts w:ascii="Times New Roman" w:hAnsi="Times New Roman" w:cs="Times New Roman"/>
        </w:rPr>
        <w:t xml:space="preserve"> відповідальний </w:t>
      </w:r>
      <w:r w:rsidR="00670A24" w:rsidRPr="001539C5">
        <w:rPr>
          <w:rFonts w:ascii="Times New Roman" w:hAnsi="Times New Roman" w:cs="Times New Roman"/>
        </w:rPr>
        <w:t>лікар ветеринарної медицини</w:t>
      </w:r>
      <w:r w:rsidRPr="001539C5">
        <w:rPr>
          <w:rFonts w:ascii="Times New Roman" w:hAnsi="Times New Roman" w:cs="Times New Roman"/>
        </w:rPr>
        <w:t xml:space="preserve"> повинен пр</w:t>
      </w:r>
      <w:r w:rsidRPr="00CA3E90">
        <w:rPr>
          <w:rFonts w:ascii="Times New Roman" w:hAnsi="Times New Roman" w:cs="Times New Roman"/>
        </w:rPr>
        <w:t>овести оцінку співвідношення користі та ризику.</w:t>
      </w:r>
    </w:p>
    <w:p w14:paraId="5EEB1C82" w14:textId="77777777" w:rsidR="004B7434" w:rsidRPr="004B7434" w:rsidRDefault="004B7434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14:paraId="7CB1888E" w14:textId="77777777" w:rsidR="005A55A3" w:rsidRPr="00CA3E90" w:rsidRDefault="005507AB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  <w:b/>
          <w:bCs/>
        </w:rPr>
        <w:t>5.6. Застосування під час вагітності, лактації</w:t>
      </w:r>
    </w:p>
    <w:p w14:paraId="41D0ADEA" w14:textId="77777777" w:rsidR="00906310" w:rsidRDefault="00906310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lastRenderedPageBreak/>
        <w:t>Не рекомендується вагітним тваринам.</w:t>
      </w:r>
    </w:p>
    <w:p w14:paraId="049170C9" w14:textId="6E2A2FBD" w:rsidR="001539C5" w:rsidRPr="00CA3E90" w:rsidRDefault="001539C5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Вплив на лактацію недостатньо вивчений.</w:t>
      </w:r>
    </w:p>
    <w:p w14:paraId="7DACCD6F" w14:textId="77777777" w:rsidR="009D75E3" w:rsidRPr="00CA3E90" w:rsidRDefault="009D75E3" w:rsidP="00B301B1">
      <w:pPr>
        <w:spacing w:before="240"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5.7. Взаємодія з іншими засобами та інші форми взаємодії</w:t>
      </w:r>
    </w:p>
    <w:p w14:paraId="69521CF3" w14:textId="77777777" w:rsidR="00906310" w:rsidRPr="001539C5" w:rsidRDefault="00906310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39C5">
        <w:rPr>
          <w:rFonts w:ascii="Times New Roman" w:hAnsi="Times New Roman" w:cs="Times New Roman"/>
        </w:rPr>
        <w:t xml:space="preserve">Не </w:t>
      </w:r>
      <w:r w:rsidR="00670A24" w:rsidRPr="001539C5">
        <w:rPr>
          <w:rFonts w:ascii="Times New Roman" w:hAnsi="Times New Roman" w:cs="Times New Roman"/>
        </w:rPr>
        <w:t>застосовувати</w:t>
      </w:r>
      <w:r w:rsidRPr="001539C5">
        <w:rPr>
          <w:rFonts w:ascii="Times New Roman" w:hAnsi="Times New Roman" w:cs="Times New Roman"/>
        </w:rPr>
        <w:t xml:space="preserve"> ксилазин </w:t>
      </w:r>
      <w:r w:rsidR="00670A24" w:rsidRPr="001539C5">
        <w:rPr>
          <w:rFonts w:ascii="Times New Roman" w:hAnsi="Times New Roman" w:cs="Times New Roman"/>
        </w:rPr>
        <w:t xml:space="preserve">одночасно </w:t>
      </w:r>
      <w:r w:rsidRPr="001539C5">
        <w:rPr>
          <w:rFonts w:ascii="Times New Roman" w:hAnsi="Times New Roman" w:cs="Times New Roman"/>
        </w:rPr>
        <w:t>зі транквілізаторами.</w:t>
      </w:r>
    </w:p>
    <w:p w14:paraId="0E2D7969" w14:textId="77777777" w:rsidR="00906310" w:rsidRPr="00CA3E90" w:rsidRDefault="00670A24" w:rsidP="00B301B1">
      <w:pPr>
        <w:spacing w:line="276" w:lineRule="auto"/>
        <w:jc w:val="both"/>
        <w:rPr>
          <w:rFonts w:ascii="Times New Roman" w:hAnsi="Times New Roman" w:cs="Times New Roman"/>
        </w:rPr>
      </w:pPr>
      <w:r w:rsidRPr="001539C5">
        <w:rPr>
          <w:rFonts w:ascii="Times New Roman" w:hAnsi="Times New Roman" w:cs="Times New Roman"/>
        </w:rPr>
        <w:t>Препарати, що спричиняють пригнічення дихання або апное, слід приймати у нижчих дозах.</w:t>
      </w:r>
    </w:p>
    <w:p w14:paraId="0197708A" w14:textId="77777777" w:rsidR="009D75E3" w:rsidRPr="00CA3E90" w:rsidRDefault="009D75E3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5.8 Дози і способи введення тваринам різного віку</w:t>
      </w:r>
    </w:p>
    <w:p w14:paraId="29C504DF" w14:textId="1789C1F8" w:rsidR="00906310" w:rsidRPr="001539C5" w:rsidRDefault="00B7378A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39C5">
        <w:rPr>
          <w:rFonts w:ascii="Times New Roman" w:hAnsi="Times New Roman" w:cs="Times New Roman"/>
          <w:i/>
          <w:iCs/>
        </w:rPr>
        <w:t>Собаки</w:t>
      </w:r>
      <w:r w:rsidR="00906310" w:rsidRPr="001539C5">
        <w:rPr>
          <w:rFonts w:ascii="Times New Roman" w:hAnsi="Times New Roman" w:cs="Times New Roman"/>
        </w:rPr>
        <w:t>: внутрішньомязово</w:t>
      </w:r>
      <w:r w:rsidR="00FC2945" w:rsidRPr="001539C5">
        <w:rPr>
          <w:rFonts w:ascii="Times New Roman" w:hAnsi="Times New Roman" w:cs="Times New Roman"/>
        </w:rPr>
        <w:t xml:space="preserve"> у дозі</w:t>
      </w:r>
      <w:r w:rsidR="00906310" w:rsidRPr="001539C5">
        <w:rPr>
          <w:rFonts w:ascii="Times New Roman" w:hAnsi="Times New Roman" w:cs="Times New Roman"/>
        </w:rPr>
        <w:t xml:space="preserve"> 0</w:t>
      </w:r>
      <w:r w:rsidR="00FC2945" w:rsidRPr="001539C5">
        <w:rPr>
          <w:rFonts w:ascii="Times New Roman" w:hAnsi="Times New Roman" w:cs="Times New Roman"/>
        </w:rPr>
        <w:t>,</w:t>
      </w:r>
      <w:r w:rsidR="00906310" w:rsidRPr="001539C5">
        <w:rPr>
          <w:rFonts w:ascii="Times New Roman" w:hAnsi="Times New Roman" w:cs="Times New Roman"/>
        </w:rPr>
        <w:t xml:space="preserve">05 </w:t>
      </w:r>
      <w:r w:rsidR="00FC2945" w:rsidRPr="001539C5">
        <w:rPr>
          <w:rFonts w:ascii="Times New Roman" w:hAnsi="Times New Roman" w:cs="Times New Roman"/>
        </w:rPr>
        <w:t>–</w:t>
      </w:r>
      <w:r w:rsidR="00906310" w:rsidRPr="001539C5">
        <w:rPr>
          <w:rFonts w:ascii="Times New Roman" w:hAnsi="Times New Roman" w:cs="Times New Roman"/>
        </w:rPr>
        <w:t xml:space="preserve"> 0</w:t>
      </w:r>
      <w:r w:rsidR="00FC2945" w:rsidRPr="001539C5">
        <w:rPr>
          <w:rFonts w:ascii="Times New Roman" w:hAnsi="Times New Roman" w:cs="Times New Roman"/>
        </w:rPr>
        <w:t>,</w:t>
      </w:r>
      <w:r w:rsidR="00906310" w:rsidRPr="001539C5">
        <w:rPr>
          <w:rFonts w:ascii="Times New Roman" w:hAnsi="Times New Roman" w:cs="Times New Roman"/>
        </w:rPr>
        <w:t>15 мл</w:t>
      </w:r>
      <w:r w:rsidR="00FC2945" w:rsidRPr="001539C5">
        <w:rPr>
          <w:rFonts w:ascii="Times New Roman" w:hAnsi="Times New Roman" w:cs="Times New Roman"/>
        </w:rPr>
        <w:t xml:space="preserve"> препарату на 1</w:t>
      </w:r>
      <w:r w:rsidR="00906310" w:rsidRPr="001539C5">
        <w:rPr>
          <w:rFonts w:ascii="Times New Roman" w:hAnsi="Times New Roman" w:cs="Times New Roman"/>
        </w:rPr>
        <w:t xml:space="preserve"> кг </w:t>
      </w:r>
      <w:r w:rsidRPr="001539C5">
        <w:rPr>
          <w:rFonts w:ascii="Times New Roman" w:hAnsi="Times New Roman" w:cs="Times New Roman"/>
        </w:rPr>
        <w:t>маси тіла</w:t>
      </w:r>
      <w:r w:rsidR="00FC2945" w:rsidRPr="001539C5">
        <w:rPr>
          <w:rFonts w:ascii="Times New Roman" w:hAnsi="Times New Roman" w:cs="Times New Roman"/>
        </w:rPr>
        <w:t>, що еквівалентно 1-3 мг ксилазину на 1 кг маси тіла</w:t>
      </w:r>
      <w:r w:rsidRPr="001539C5">
        <w:rPr>
          <w:rFonts w:ascii="Times New Roman" w:hAnsi="Times New Roman" w:cs="Times New Roman"/>
        </w:rPr>
        <w:t>.</w:t>
      </w:r>
    </w:p>
    <w:p w14:paraId="0658B556" w14:textId="77777777" w:rsidR="00906310" w:rsidRPr="00CA3E90" w:rsidRDefault="00B7378A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39C5">
        <w:rPr>
          <w:rFonts w:ascii="Times New Roman" w:hAnsi="Times New Roman" w:cs="Times New Roman"/>
          <w:i/>
          <w:iCs/>
        </w:rPr>
        <w:t>Коти:</w:t>
      </w:r>
      <w:r w:rsidR="00906310" w:rsidRPr="001539C5">
        <w:rPr>
          <w:rFonts w:ascii="Times New Roman" w:hAnsi="Times New Roman" w:cs="Times New Roman"/>
        </w:rPr>
        <w:t xml:space="preserve"> внутрішньомязово</w:t>
      </w:r>
      <w:r w:rsidR="00FC2945" w:rsidRPr="001539C5">
        <w:rPr>
          <w:rFonts w:ascii="Times New Roman" w:hAnsi="Times New Roman" w:cs="Times New Roman"/>
        </w:rPr>
        <w:t xml:space="preserve"> у дозі </w:t>
      </w:r>
      <w:r w:rsidR="00906310" w:rsidRPr="001539C5">
        <w:rPr>
          <w:rFonts w:ascii="Times New Roman" w:hAnsi="Times New Roman" w:cs="Times New Roman"/>
        </w:rPr>
        <w:t>0</w:t>
      </w:r>
      <w:r w:rsidR="00FC2945" w:rsidRPr="001539C5">
        <w:rPr>
          <w:rFonts w:ascii="Times New Roman" w:hAnsi="Times New Roman" w:cs="Times New Roman"/>
        </w:rPr>
        <w:t xml:space="preserve">,15 мл препарату на 1 </w:t>
      </w:r>
      <w:r w:rsidR="00906310" w:rsidRPr="001539C5">
        <w:rPr>
          <w:rFonts w:ascii="Times New Roman" w:hAnsi="Times New Roman" w:cs="Times New Roman"/>
        </w:rPr>
        <w:t xml:space="preserve">кг </w:t>
      </w:r>
      <w:r w:rsidRPr="001539C5">
        <w:rPr>
          <w:rFonts w:ascii="Times New Roman" w:hAnsi="Times New Roman" w:cs="Times New Roman"/>
        </w:rPr>
        <w:t>маси тіла</w:t>
      </w:r>
      <w:r w:rsidR="00FC2945" w:rsidRPr="001539C5">
        <w:rPr>
          <w:rFonts w:ascii="Times New Roman" w:hAnsi="Times New Roman" w:cs="Times New Roman"/>
        </w:rPr>
        <w:t>, що еквівалентно 1 мг ксилазину на 1 кг маси тіла</w:t>
      </w:r>
      <w:r w:rsidRPr="001539C5">
        <w:rPr>
          <w:rFonts w:ascii="Times New Roman" w:hAnsi="Times New Roman" w:cs="Times New Roman"/>
        </w:rPr>
        <w:t>.</w:t>
      </w:r>
    </w:p>
    <w:p w14:paraId="14314673" w14:textId="77777777" w:rsidR="004B7434" w:rsidRPr="004B7434" w:rsidRDefault="004B7434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14:paraId="41686D53" w14:textId="77777777" w:rsidR="009D75E3" w:rsidRPr="00CA3E90" w:rsidRDefault="009D75E3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5.9 Передозування (симптоми, невідкладні заходи, антидоти)</w:t>
      </w:r>
    </w:p>
    <w:p w14:paraId="5E36EC8B" w14:textId="77777777" w:rsidR="00B7378A" w:rsidRPr="00CA3E90" w:rsidRDefault="00B7378A" w:rsidP="00B301B1">
      <w:pPr>
        <w:spacing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Доксапрам використовується для</w:t>
      </w:r>
      <w:r w:rsidR="00FC2945">
        <w:rPr>
          <w:rFonts w:ascii="Times New Roman" w:hAnsi="Times New Roman" w:cs="Times New Roman"/>
        </w:rPr>
        <w:t xml:space="preserve"> собак, як</w:t>
      </w:r>
      <w:r w:rsidRPr="00CA3E90">
        <w:rPr>
          <w:rFonts w:ascii="Times New Roman" w:hAnsi="Times New Roman" w:cs="Times New Roman"/>
        </w:rPr>
        <w:t xml:space="preserve"> антагоні</w:t>
      </w:r>
      <w:r w:rsidR="00FC2945">
        <w:rPr>
          <w:rFonts w:ascii="Times New Roman" w:hAnsi="Times New Roman" w:cs="Times New Roman"/>
        </w:rPr>
        <w:t xml:space="preserve">ст </w:t>
      </w:r>
      <w:r w:rsidRPr="00CA3E90">
        <w:rPr>
          <w:rFonts w:ascii="Times New Roman" w:hAnsi="Times New Roman" w:cs="Times New Roman"/>
        </w:rPr>
        <w:t>дії ксилазину. Також атипамезол і йоімбін залежно від видів тварин.</w:t>
      </w:r>
    </w:p>
    <w:p w14:paraId="7C1D7B7E" w14:textId="77777777" w:rsidR="005507AB" w:rsidRPr="00CA3E90" w:rsidRDefault="005507AB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 xml:space="preserve">5.10 Спеціальні застереження </w:t>
      </w:r>
    </w:p>
    <w:p w14:paraId="1217794D" w14:textId="77777777" w:rsidR="009D75E3" w:rsidRPr="00CA3E90" w:rsidRDefault="009B2051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Не відомі.</w:t>
      </w:r>
    </w:p>
    <w:p w14:paraId="29954170" w14:textId="77777777" w:rsidR="004B7434" w:rsidRPr="004B7434" w:rsidRDefault="004B7434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14:paraId="5DFC1D95" w14:textId="77777777" w:rsidR="009B2051" w:rsidRPr="00CA3E90" w:rsidRDefault="009B2051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5.11 Період виведення (каренції)</w:t>
      </w:r>
    </w:p>
    <w:p w14:paraId="2C07CA4D" w14:textId="47C8D0D4" w:rsidR="009B2051" w:rsidRPr="007E7B88" w:rsidRDefault="007E7B88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E7B88">
        <w:rPr>
          <w:rFonts w:ascii="Times New Roman" w:hAnsi="Times New Roman" w:cs="Times New Roman"/>
        </w:rPr>
        <w:t>Не стосується.</w:t>
      </w:r>
    </w:p>
    <w:p w14:paraId="41E8B866" w14:textId="77777777" w:rsidR="004B7434" w:rsidRDefault="004B7434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17F70563" w14:textId="77777777" w:rsidR="009B2051" w:rsidRPr="00CA3E90" w:rsidRDefault="009B2051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  <w:b/>
          <w:bCs/>
        </w:rPr>
        <w:t>5.12 Спеціальні застереження для осіб і обслуговуючого персоналу</w:t>
      </w:r>
      <w:r w:rsidRPr="00CA3E90">
        <w:rPr>
          <w:rFonts w:ascii="Times New Roman" w:hAnsi="Times New Roman" w:cs="Times New Roman"/>
        </w:rPr>
        <w:t xml:space="preserve"> </w:t>
      </w:r>
    </w:p>
    <w:p w14:paraId="7A9662C1" w14:textId="77777777" w:rsidR="00B7378A" w:rsidRPr="00CA3E90" w:rsidRDefault="004A2A1F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E7B88">
        <w:rPr>
          <w:rFonts w:ascii="Times New Roman" w:hAnsi="Times New Roman" w:cs="Times New Roman"/>
        </w:rPr>
        <w:t xml:space="preserve">За </w:t>
      </w:r>
      <w:r w:rsidR="00B7378A" w:rsidRPr="007E7B88">
        <w:rPr>
          <w:rFonts w:ascii="Times New Roman" w:hAnsi="Times New Roman" w:cs="Times New Roman"/>
        </w:rPr>
        <w:t>випадково</w:t>
      </w:r>
      <w:r w:rsidRPr="007E7B88">
        <w:rPr>
          <w:rFonts w:ascii="Times New Roman" w:hAnsi="Times New Roman" w:cs="Times New Roman"/>
        </w:rPr>
        <w:t>го</w:t>
      </w:r>
      <w:r w:rsidR="00B7378A" w:rsidRPr="007E7B88">
        <w:rPr>
          <w:rFonts w:ascii="Times New Roman" w:hAnsi="Times New Roman" w:cs="Times New Roman"/>
        </w:rPr>
        <w:t xml:space="preserve"> введенн</w:t>
      </w:r>
      <w:r w:rsidRPr="007E7B88">
        <w:rPr>
          <w:rFonts w:ascii="Times New Roman" w:hAnsi="Times New Roman" w:cs="Times New Roman"/>
        </w:rPr>
        <w:t>я</w:t>
      </w:r>
      <w:r w:rsidR="00B7378A" w:rsidRPr="007E7B88">
        <w:rPr>
          <w:rFonts w:ascii="Times New Roman" w:hAnsi="Times New Roman" w:cs="Times New Roman"/>
        </w:rPr>
        <w:t xml:space="preserve"> всередину або самостійному введенні, негайно зверніться до лікаря та покажіть настанову по</w:t>
      </w:r>
      <w:r w:rsidR="00B7378A" w:rsidRPr="00CA3E90">
        <w:rPr>
          <w:rFonts w:ascii="Times New Roman" w:hAnsi="Times New Roman" w:cs="Times New Roman"/>
        </w:rPr>
        <w:t xml:space="preserve"> застосуванню препарату лікарю, але не заважайте седації та можливим змінам артеріального тиску.</w:t>
      </w:r>
    </w:p>
    <w:p w14:paraId="7657845D" w14:textId="77777777" w:rsidR="00B7378A" w:rsidRPr="00CA3E90" w:rsidRDefault="001E3675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Уникати контакту зі шкірою, очами або слизовими оболонками.</w:t>
      </w:r>
      <w:r>
        <w:rPr>
          <w:rFonts w:ascii="Times New Roman" w:hAnsi="Times New Roman" w:cs="Times New Roman"/>
        </w:rPr>
        <w:t xml:space="preserve"> </w:t>
      </w:r>
      <w:r w:rsidR="00B7378A" w:rsidRPr="00CA3E90">
        <w:rPr>
          <w:rFonts w:ascii="Times New Roman" w:hAnsi="Times New Roman" w:cs="Times New Roman"/>
        </w:rPr>
        <w:t>Дратівливість, гіперчутливість, контактний дерматит та системні ефекти не можуть бути</w:t>
      </w:r>
      <w:r>
        <w:rPr>
          <w:rFonts w:ascii="Times New Roman" w:hAnsi="Times New Roman" w:cs="Times New Roman"/>
        </w:rPr>
        <w:t xml:space="preserve"> </w:t>
      </w:r>
      <w:r w:rsidR="00B7378A" w:rsidRPr="00CA3E90">
        <w:rPr>
          <w:rFonts w:ascii="Times New Roman" w:hAnsi="Times New Roman" w:cs="Times New Roman"/>
        </w:rPr>
        <w:t>виключені після контакту зі шкірою.</w:t>
      </w:r>
      <w:r>
        <w:rPr>
          <w:rFonts w:ascii="Times New Roman" w:hAnsi="Times New Roman" w:cs="Times New Roman"/>
        </w:rPr>
        <w:t xml:space="preserve"> </w:t>
      </w:r>
      <w:r w:rsidR="00B7378A" w:rsidRPr="00CA3E90">
        <w:rPr>
          <w:rFonts w:ascii="Times New Roman" w:hAnsi="Times New Roman" w:cs="Times New Roman"/>
        </w:rPr>
        <w:t>У  випадку контакту зі шкірою нейгайно промийте те місце великою кількістю води.</w:t>
      </w:r>
    </w:p>
    <w:p w14:paraId="167DE68A" w14:textId="77777777" w:rsidR="00B7378A" w:rsidRPr="00CA3E90" w:rsidRDefault="00B7378A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Усуньте безпосередній контакт забрудненого одягу зі шкірою.</w:t>
      </w:r>
    </w:p>
    <w:p w14:paraId="7701EE42" w14:textId="77777777" w:rsidR="00B7378A" w:rsidRPr="00CA3E90" w:rsidRDefault="004A2A1F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E7B88">
        <w:rPr>
          <w:rFonts w:ascii="Times New Roman" w:hAnsi="Times New Roman" w:cs="Times New Roman"/>
        </w:rPr>
        <w:t xml:space="preserve">За випадкового </w:t>
      </w:r>
      <w:r w:rsidR="00B7378A" w:rsidRPr="007E7B88">
        <w:rPr>
          <w:rFonts w:ascii="Times New Roman" w:hAnsi="Times New Roman" w:cs="Times New Roman"/>
        </w:rPr>
        <w:t>контакт</w:t>
      </w:r>
      <w:r w:rsidRPr="007E7B88">
        <w:rPr>
          <w:rFonts w:ascii="Times New Roman" w:hAnsi="Times New Roman" w:cs="Times New Roman"/>
        </w:rPr>
        <w:t>у</w:t>
      </w:r>
      <w:r w:rsidR="00B7378A" w:rsidRPr="007E7B88">
        <w:rPr>
          <w:rFonts w:ascii="Times New Roman" w:hAnsi="Times New Roman" w:cs="Times New Roman"/>
        </w:rPr>
        <w:t xml:space="preserve"> </w:t>
      </w:r>
      <w:r w:rsidRPr="007E7B88">
        <w:rPr>
          <w:rFonts w:ascii="Times New Roman" w:hAnsi="Times New Roman" w:cs="Times New Roman"/>
        </w:rPr>
        <w:t>препарату</w:t>
      </w:r>
      <w:r w:rsidR="00B7378A" w:rsidRPr="007E7B88">
        <w:rPr>
          <w:rFonts w:ascii="Times New Roman" w:hAnsi="Times New Roman" w:cs="Times New Roman"/>
        </w:rPr>
        <w:t xml:space="preserve"> з очима, промити рясно прісною водою. Якщо виникають</w:t>
      </w:r>
      <w:r w:rsidR="00B7378A" w:rsidRPr="00CA3E90">
        <w:rPr>
          <w:rFonts w:ascii="Times New Roman" w:hAnsi="Times New Roman" w:cs="Times New Roman"/>
        </w:rPr>
        <w:t xml:space="preserve"> симптоми, зверніться за порадами до лікаря.</w:t>
      </w:r>
    </w:p>
    <w:p w14:paraId="201E47AD" w14:textId="77777777" w:rsidR="00B7378A" w:rsidRPr="00CA3E90" w:rsidRDefault="00B7378A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Якщо вагітні жінки працюють з </w:t>
      </w:r>
      <w:r w:rsidR="004127F8" w:rsidRPr="007E7B88">
        <w:rPr>
          <w:rFonts w:ascii="Times New Roman" w:hAnsi="Times New Roman" w:cs="Times New Roman"/>
        </w:rPr>
        <w:t>препаратом</w:t>
      </w:r>
      <w:r w:rsidRPr="007E7B88">
        <w:rPr>
          <w:rFonts w:ascii="Times New Roman" w:hAnsi="Times New Roman" w:cs="Times New Roman"/>
        </w:rPr>
        <w:t>,</w:t>
      </w:r>
      <w:r w:rsidRPr="00CA3E90">
        <w:rPr>
          <w:rFonts w:ascii="Times New Roman" w:hAnsi="Times New Roman" w:cs="Times New Roman"/>
        </w:rPr>
        <w:t xml:space="preserve"> слід бути особливо обережним, щоб не ввести випадково його, оскільки це може викликати скорочення матки та зниження артеріального тиску плоду.</w:t>
      </w:r>
    </w:p>
    <w:p w14:paraId="44B06854" w14:textId="77777777" w:rsidR="00B7378A" w:rsidRPr="00CA3E90" w:rsidRDefault="000C3D03" w:rsidP="00B301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7378A" w:rsidRPr="00CA3E90">
        <w:rPr>
          <w:rFonts w:ascii="Times New Roman" w:hAnsi="Times New Roman" w:cs="Times New Roman"/>
        </w:rPr>
        <w:t>оради лікарям</w:t>
      </w:r>
      <w:r w:rsidR="005A55A3" w:rsidRPr="00CA3E90">
        <w:rPr>
          <w:rFonts w:ascii="Times New Roman" w:hAnsi="Times New Roman" w:cs="Times New Roman"/>
        </w:rPr>
        <w:t xml:space="preserve">:  ксилазин </w:t>
      </w:r>
      <w:r w:rsidR="00B7378A" w:rsidRPr="00CA3E90">
        <w:rPr>
          <w:rFonts w:ascii="Times New Roman" w:hAnsi="Times New Roman" w:cs="Times New Roman"/>
        </w:rPr>
        <w:t>2% є агоністом а-адренорецепторів, симптоми після абсорбції</w:t>
      </w:r>
      <w:r w:rsidR="005A55A3" w:rsidRPr="00CA3E90">
        <w:rPr>
          <w:rFonts w:ascii="Times New Roman" w:hAnsi="Times New Roman" w:cs="Times New Roman"/>
        </w:rPr>
        <w:t xml:space="preserve"> </w:t>
      </w:r>
      <w:r w:rsidR="00B7378A" w:rsidRPr="00CA3E90">
        <w:rPr>
          <w:rFonts w:ascii="Times New Roman" w:hAnsi="Times New Roman" w:cs="Times New Roman"/>
        </w:rPr>
        <w:t>можуть включати</w:t>
      </w:r>
      <w:r w:rsidR="005A55A3" w:rsidRPr="00CA3E90">
        <w:rPr>
          <w:rFonts w:ascii="Times New Roman" w:hAnsi="Times New Roman" w:cs="Times New Roman"/>
        </w:rPr>
        <w:t xml:space="preserve"> клінічні </w:t>
      </w:r>
      <w:r w:rsidR="00B7378A" w:rsidRPr="00CA3E90">
        <w:rPr>
          <w:rFonts w:ascii="Times New Roman" w:hAnsi="Times New Roman" w:cs="Times New Roman"/>
        </w:rPr>
        <w:t>ефекти, а саме седацію залежно від дози, депресію органів дихання, брадикардію, гіпотонію, сухість в роті та гіперглікемію. Були також випадки шлуночкової аритмії. Дихальні та гемодинамічні симптоми слід лікувати симптоматично.</w:t>
      </w:r>
    </w:p>
    <w:p w14:paraId="3E9F25FF" w14:textId="77777777" w:rsidR="004B7434" w:rsidRPr="004B7434" w:rsidRDefault="004B7434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14:paraId="7A818C69" w14:textId="77777777" w:rsidR="0013199E" w:rsidRPr="00CA3E90" w:rsidRDefault="0013199E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  <w:b/>
          <w:bCs/>
        </w:rPr>
        <w:t xml:space="preserve">6. Фармацевтичні особливості </w:t>
      </w:r>
    </w:p>
    <w:p w14:paraId="56F4A41C" w14:textId="77777777" w:rsidR="004B7434" w:rsidRPr="004B7434" w:rsidRDefault="004B7434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14:paraId="0248ABB4" w14:textId="77777777" w:rsidR="0013199E" w:rsidRPr="00CA3E90" w:rsidRDefault="0013199E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6.1 Форми несумісності</w:t>
      </w:r>
    </w:p>
    <w:p w14:paraId="38EFD096" w14:textId="77777777" w:rsidR="00CA3E90" w:rsidRPr="00CA3E90" w:rsidRDefault="00CA3E90" w:rsidP="00B301B1">
      <w:pPr>
        <w:spacing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За відсутності досліджень сумісності цей ветеринарний лікарський засіб не слід змішувати з іншими ветеринарними лікарськими засобами.</w:t>
      </w:r>
    </w:p>
    <w:p w14:paraId="6321ED2C" w14:textId="77777777" w:rsidR="004B7434" w:rsidRDefault="0085744B" w:rsidP="004B743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 xml:space="preserve">6.2 Термін придатності </w:t>
      </w:r>
    </w:p>
    <w:p w14:paraId="2794AA4C" w14:textId="77777777" w:rsidR="00CA3E90" w:rsidRPr="004B7434" w:rsidRDefault="00CA3E90" w:rsidP="004B7434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</w:rPr>
        <w:t>Термін придатності ветеринарного лікарського засобу в упаковці для продажу: 3 роки.</w:t>
      </w:r>
    </w:p>
    <w:p w14:paraId="0D55DC03" w14:textId="77777777" w:rsidR="00CC1AFA" w:rsidRDefault="00CA3E90" w:rsidP="004B74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Термін придатності після першого відкриття первинної упаковки: 28 днів.</w:t>
      </w:r>
    </w:p>
    <w:p w14:paraId="31E60D9F" w14:textId="77777777" w:rsidR="004B7434" w:rsidRPr="004B7434" w:rsidRDefault="004B7434" w:rsidP="004B7434">
      <w:pPr>
        <w:spacing w:after="0"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14:paraId="61A55EE2" w14:textId="77777777" w:rsidR="0085744B" w:rsidRPr="00CA3E90" w:rsidRDefault="0085744B" w:rsidP="004B743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6.3 Особливі заходи зберігання</w:t>
      </w:r>
    </w:p>
    <w:p w14:paraId="2035E0F1" w14:textId="77777777" w:rsidR="00527714" w:rsidRPr="00CA3E90" w:rsidRDefault="005A55A3" w:rsidP="0052771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 xml:space="preserve">Зберігати при температурі нижче 25°С та взахищеному від світла місці. </w:t>
      </w:r>
      <w:r w:rsidR="00527714" w:rsidRPr="00CA3E90">
        <w:rPr>
          <w:rFonts w:ascii="Times New Roman" w:hAnsi="Times New Roman" w:cs="Times New Roman"/>
        </w:rPr>
        <w:t>Не охолоджувати та не заморожувати.</w:t>
      </w:r>
    </w:p>
    <w:p w14:paraId="4E03330D" w14:textId="77777777" w:rsidR="005A55A3" w:rsidRDefault="005A55A3" w:rsidP="000C3D0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При відкритті зберігати в холодильнику при температурі 2-8 °С 28 днів.</w:t>
      </w:r>
    </w:p>
    <w:p w14:paraId="4D2A1098" w14:textId="77777777" w:rsidR="00C36210" w:rsidRPr="00C36210" w:rsidRDefault="00C36210" w:rsidP="00C3621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36210">
        <w:rPr>
          <w:rFonts w:ascii="Times New Roman" w:hAnsi="Times New Roman" w:cs="Times New Roman"/>
        </w:rPr>
        <w:t>Зберігати в захищеному від дітей місці.</w:t>
      </w:r>
    </w:p>
    <w:p w14:paraId="6BCA47B8" w14:textId="77777777" w:rsidR="004B7434" w:rsidRPr="004B7434" w:rsidRDefault="004B7434" w:rsidP="000C3D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2E616B" w14:textId="77777777" w:rsidR="0085744B" w:rsidRPr="00CA3E90" w:rsidRDefault="0085744B" w:rsidP="004B743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6.4 Природа ісклад контейнера первинного зберігання</w:t>
      </w:r>
    </w:p>
    <w:p w14:paraId="705C1E35" w14:textId="77777777" w:rsidR="004B7434" w:rsidRDefault="00CA3E90" w:rsidP="004B74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Безбарвний скляний флакон типу II, що містить 30 мл ветеринарного лікарського засобу, закритий бромбутиловою гумовою пробкою та алюмінієвою кришкою, у картонній коробці.</w:t>
      </w:r>
    </w:p>
    <w:p w14:paraId="18FFDD61" w14:textId="77777777" w:rsidR="004B7434" w:rsidRPr="004B7434" w:rsidRDefault="004B7434" w:rsidP="004B7434">
      <w:pPr>
        <w:spacing w:after="0"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14:paraId="2ADC8B1C" w14:textId="77777777" w:rsidR="00CC1AFA" w:rsidRPr="00CA3E90" w:rsidRDefault="00CC1AFA" w:rsidP="004B743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CA3E90">
        <w:rPr>
          <w:rFonts w:ascii="Times New Roman" w:hAnsi="Times New Roman" w:cs="Times New Roman"/>
          <w:b/>
        </w:rPr>
        <w:t>6.5 Особливі заходи безпеки при поводженні з невикористаним препаратом або із його залишками</w:t>
      </w:r>
    </w:p>
    <w:p w14:paraId="69D185D7" w14:textId="77777777" w:rsidR="00CC1AFA" w:rsidRPr="00CA3E90" w:rsidRDefault="00CC1AFA" w:rsidP="004B74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Будь-який невикористаний ветеринарний лікарський засіб або відходи, отримані з таких ветеринарних лікарських засобів, повинні бути утилізовані відповідно до місцевих вимог.</w:t>
      </w:r>
    </w:p>
    <w:p w14:paraId="26086CB0" w14:textId="77777777" w:rsidR="005A55A3" w:rsidRPr="00CA3E90" w:rsidRDefault="005A55A3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2C3E5EC6" w14:textId="77777777" w:rsidR="008A4CC1" w:rsidRPr="00CA3E90" w:rsidRDefault="008A4CC1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7. Назва та місцезнаходження власника реєстраційного посвідчення</w:t>
      </w:r>
    </w:p>
    <w:p w14:paraId="6FC6ACAA" w14:textId="77777777" w:rsidR="008A4CC1" w:rsidRPr="00CA3E90" w:rsidRDefault="008A4CC1" w:rsidP="00B301B1">
      <w:pPr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r w:rsidRPr="00CA3E90">
        <w:rPr>
          <w:rFonts w:ascii="Times New Roman" w:hAnsi="Times New Roman" w:cs="Times New Roman"/>
        </w:rPr>
        <w:t>Кепро Б.В</w:t>
      </w:r>
    </w:p>
    <w:p w14:paraId="33DAF4B0" w14:textId="77777777" w:rsidR="008A4CC1" w:rsidRPr="00CA3E90" w:rsidRDefault="008A4CC1" w:rsidP="00B301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r w:rsidRPr="00CA3E90">
        <w:rPr>
          <w:rFonts w:ascii="Times New Roman" w:hAnsi="Times New Roman" w:cs="Times New Roman"/>
        </w:rPr>
        <w:t xml:space="preserve">Куіперсвег 9, 3449 </w:t>
      </w:r>
      <w:r w:rsidRPr="00CA3E90">
        <w:rPr>
          <w:rFonts w:ascii="Times New Roman" w:hAnsi="Times New Roman" w:cs="Times New Roman"/>
          <w:lang w:val="en-US"/>
        </w:rPr>
        <w:t>JA</w:t>
      </w:r>
      <w:r w:rsidRPr="00CA3E90">
        <w:rPr>
          <w:rFonts w:ascii="Times New Roman" w:hAnsi="Times New Roman" w:cs="Times New Roman"/>
        </w:rPr>
        <w:t xml:space="preserve"> Воерден</w:t>
      </w:r>
    </w:p>
    <w:p w14:paraId="71E9D262" w14:textId="77777777" w:rsidR="008A4CC1" w:rsidRPr="00F45495" w:rsidRDefault="008A4CC1" w:rsidP="00B301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lang w:val="ru-RU" w:eastAsia="uk-UA"/>
        </w:rPr>
      </w:pPr>
      <w:r w:rsidRPr="00CA3E90">
        <w:rPr>
          <w:rFonts w:ascii="Times New Roman" w:hAnsi="Times New Roman" w:cs="Times New Roman"/>
          <w:lang w:eastAsia="uk-UA"/>
        </w:rPr>
        <w:t>Нідерланди</w:t>
      </w:r>
    </w:p>
    <w:p w14:paraId="323900A0" w14:textId="77777777" w:rsidR="005A55A3" w:rsidRPr="004B7434" w:rsidRDefault="005A55A3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13"/>
          <w:szCs w:val="13"/>
        </w:rPr>
      </w:pPr>
    </w:p>
    <w:p w14:paraId="4FD9B9E3" w14:textId="77777777" w:rsidR="008A4CC1" w:rsidRPr="00CA3E90" w:rsidRDefault="008A4CC1" w:rsidP="00B301B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8. Назва та місцезнаходження виробизка (виробників)</w:t>
      </w:r>
    </w:p>
    <w:p w14:paraId="6EBD2968" w14:textId="77777777" w:rsidR="008A4CC1" w:rsidRPr="00CA3E90" w:rsidRDefault="008A4CC1" w:rsidP="00B301B1">
      <w:pPr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r w:rsidRPr="00CA3E90">
        <w:rPr>
          <w:rFonts w:ascii="Times New Roman" w:hAnsi="Times New Roman" w:cs="Times New Roman"/>
        </w:rPr>
        <w:t>Кепро Б.В</w:t>
      </w:r>
    </w:p>
    <w:p w14:paraId="69EA62DB" w14:textId="77777777" w:rsidR="008A4CC1" w:rsidRPr="00CA3E90" w:rsidRDefault="008A4CC1" w:rsidP="00B301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r w:rsidRPr="00CA3E90">
        <w:rPr>
          <w:rFonts w:ascii="Times New Roman" w:hAnsi="Times New Roman" w:cs="Times New Roman"/>
        </w:rPr>
        <w:t xml:space="preserve">Куіперсвег 9, 3449 </w:t>
      </w:r>
      <w:r w:rsidRPr="00CA3E90">
        <w:rPr>
          <w:rFonts w:ascii="Times New Roman" w:hAnsi="Times New Roman" w:cs="Times New Roman"/>
          <w:lang w:val="en-US"/>
        </w:rPr>
        <w:t>JA</w:t>
      </w:r>
      <w:r w:rsidRPr="00CA3E90">
        <w:rPr>
          <w:rFonts w:ascii="Times New Roman" w:hAnsi="Times New Roman" w:cs="Times New Roman"/>
        </w:rPr>
        <w:t xml:space="preserve"> Воерден</w:t>
      </w:r>
    </w:p>
    <w:p w14:paraId="5FDF50EF" w14:textId="77777777" w:rsidR="008A4CC1" w:rsidRPr="00CA3E90" w:rsidRDefault="008A4CC1" w:rsidP="00B301B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r w:rsidRPr="00CA3E90">
        <w:rPr>
          <w:rFonts w:ascii="Times New Roman" w:hAnsi="Times New Roman" w:cs="Times New Roman"/>
          <w:lang w:eastAsia="uk-UA"/>
        </w:rPr>
        <w:t>Нідерланди</w:t>
      </w:r>
    </w:p>
    <w:p w14:paraId="1530D7D0" w14:textId="77777777" w:rsidR="008A4CC1" w:rsidRPr="00CA3E90" w:rsidRDefault="008A4CC1" w:rsidP="00B301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eastAsia="uk-UA"/>
        </w:rPr>
      </w:pPr>
      <w:r w:rsidRPr="00CA3E90">
        <w:rPr>
          <w:rFonts w:ascii="Times New Roman" w:hAnsi="Times New Roman" w:cs="Times New Roman"/>
        </w:rPr>
        <w:t>ФармаПарк Продакшн ОЮ</w:t>
      </w:r>
      <w:r w:rsidRPr="00CA3E90">
        <w:rPr>
          <w:rFonts w:ascii="Times New Roman" w:hAnsi="Times New Roman" w:cs="Times New Roman"/>
          <w:b/>
          <w:lang w:eastAsia="uk-UA"/>
        </w:rPr>
        <w:t xml:space="preserve"> </w:t>
      </w:r>
    </w:p>
    <w:p w14:paraId="0DD40B20" w14:textId="77777777" w:rsidR="008A4CC1" w:rsidRPr="00CA3E90" w:rsidRDefault="008A4CC1" w:rsidP="00B301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A3E90">
        <w:rPr>
          <w:rFonts w:ascii="Times New Roman" w:hAnsi="Times New Roman" w:cs="Times New Roman"/>
        </w:rPr>
        <w:t>вул.Нуіа 2, 11415 Таллін</w:t>
      </w:r>
    </w:p>
    <w:p w14:paraId="1ABB85D2" w14:textId="77777777" w:rsidR="008A4CC1" w:rsidRPr="00CA3E90" w:rsidRDefault="008A4CC1" w:rsidP="00B301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lang w:eastAsia="uk-UA"/>
        </w:rPr>
      </w:pPr>
      <w:r w:rsidRPr="00CA3E90">
        <w:rPr>
          <w:rFonts w:ascii="Times New Roman" w:hAnsi="Times New Roman" w:cs="Times New Roman"/>
        </w:rPr>
        <w:t>Естонія</w:t>
      </w:r>
    </w:p>
    <w:p w14:paraId="27098FCC" w14:textId="77777777" w:rsidR="004B708D" w:rsidRDefault="008A4CC1" w:rsidP="004B743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A3E90">
        <w:rPr>
          <w:rFonts w:ascii="Times New Roman" w:hAnsi="Times New Roman" w:cs="Times New Roman"/>
          <w:b/>
          <w:bCs/>
        </w:rPr>
        <w:t>9. Додаткова інформація</w:t>
      </w:r>
    </w:p>
    <w:p w14:paraId="34DE5C07" w14:textId="77777777" w:rsidR="00D26C15" w:rsidRPr="00D26C15" w:rsidRDefault="00D26C15" w:rsidP="004B743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7E7B88">
        <w:rPr>
          <w:rFonts w:ascii="Times New Roman" w:hAnsi="Times New Roman" w:cs="Times New Roman"/>
        </w:rPr>
        <w:t>Відпускається за рецептом.</w:t>
      </w:r>
    </w:p>
    <w:sectPr w:rsidR="00D26C15" w:rsidRPr="00D26C15" w:rsidSect="00C64386">
      <w:headerReference w:type="default" r:id="rId8"/>
      <w:pgSz w:w="12240" w:h="15840"/>
      <w:pgMar w:top="1440" w:right="735" w:bottom="1440" w:left="17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E84D6" w14:textId="77777777" w:rsidR="00493C6A" w:rsidRDefault="00493C6A" w:rsidP="00291D7E">
      <w:pPr>
        <w:spacing w:after="0" w:line="240" w:lineRule="auto"/>
      </w:pPr>
      <w:r>
        <w:separator/>
      </w:r>
    </w:p>
  </w:endnote>
  <w:endnote w:type="continuationSeparator" w:id="0">
    <w:p w14:paraId="0186E775" w14:textId="77777777" w:rsidR="00493C6A" w:rsidRDefault="00493C6A" w:rsidP="0029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A2884" w14:textId="77777777" w:rsidR="00493C6A" w:rsidRDefault="00493C6A" w:rsidP="00291D7E">
      <w:pPr>
        <w:spacing w:after="0" w:line="240" w:lineRule="auto"/>
      </w:pPr>
      <w:r>
        <w:separator/>
      </w:r>
    </w:p>
  </w:footnote>
  <w:footnote w:type="continuationSeparator" w:id="0">
    <w:p w14:paraId="1F15AB67" w14:textId="77777777" w:rsidR="00493C6A" w:rsidRDefault="00493C6A" w:rsidP="0029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A885" w14:textId="77777777" w:rsidR="00D3238F" w:rsidRPr="00B448AE" w:rsidRDefault="00D3238F" w:rsidP="00291D7E">
    <w:pPr>
      <w:pStyle w:val="Header"/>
      <w:jc w:val="right"/>
      <w:rPr>
        <w:rFonts w:ascii="Times New Roman" w:hAnsi="Times New Roman" w:cs="Times New Roman"/>
      </w:rPr>
    </w:pPr>
    <w:r w:rsidRPr="00B448AE">
      <w:rPr>
        <w:rFonts w:ascii="Times New Roman" w:hAnsi="Times New Roman" w:cs="Times New Roman"/>
      </w:rPr>
      <w:t>Додаток 1</w:t>
    </w:r>
  </w:p>
  <w:p w14:paraId="5516D939" w14:textId="77777777" w:rsidR="00D3238F" w:rsidRPr="00F45495" w:rsidRDefault="00D3238F" w:rsidP="00291D7E">
    <w:pPr>
      <w:pStyle w:val="Header"/>
      <w:jc w:val="right"/>
      <w:rPr>
        <w:rFonts w:ascii="Times New Roman" w:hAnsi="Times New Roman" w:cs="Times New Roman"/>
        <w:lang w:val="ru-RU"/>
      </w:rPr>
    </w:pPr>
    <w:r w:rsidRPr="00B448AE">
      <w:rPr>
        <w:rFonts w:ascii="Times New Roman" w:hAnsi="Times New Roman" w:cs="Times New Roman"/>
      </w:rPr>
      <w:t>до реєстраційного посвідчення АА-</w:t>
    </w:r>
    <w:r w:rsidRPr="00291D7E">
      <w:rPr>
        <w:rFonts w:ascii="Times New Roman" w:hAnsi="Times New Roman" w:cs="Times New Roman"/>
        <w:highlight w:val="yellow"/>
      </w:rPr>
      <w:t>0</w:t>
    </w:r>
    <w:r w:rsidRPr="00F45495">
      <w:rPr>
        <w:rFonts w:ascii="Times New Roman" w:hAnsi="Times New Roman" w:cs="Times New Roman"/>
        <w:highlight w:val="yellow"/>
        <w:lang w:val="ru-RU"/>
      </w:rPr>
      <w:t>0000</w:t>
    </w:r>
    <w:r w:rsidRPr="00291D7E">
      <w:rPr>
        <w:rFonts w:ascii="Times New Roman" w:hAnsi="Times New Roman" w:cs="Times New Roman"/>
        <w:highlight w:val="yellow"/>
      </w:rPr>
      <w:t>-01-</w:t>
    </w:r>
    <w:r w:rsidRPr="00F45495">
      <w:rPr>
        <w:rFonts w:ascii="Times New Roman" w:hAnsi="Times New Roman" w:cs="Times New Roman"/>
        <w:lang w:val="ru-RU"/>
      </w:rPr>
      <w:t>00</w:t>
    </w:r>
  </w:p>
  <w:p w14:paraId="6898308D" w14:textId="77777777" w:rsidR="00D3238F" w:rsidRDefault="00D3238F" w:rsidP="00291D7E">
    <w:pPr>
      <w:pStyle w:val="Header"/>
      <w:tabs>
        <w:tab w:val="right" w:pos="6379"/>
      </w:tabs>
      <w:ind w:right="2839"/>
      <w:jc w:val="right"/>
      <w:rPr>
        <w:rFonts w:ascii="Times New Roman" w:hAnsi="Times New Roman" w:cs="Times New Roman"/>
      </w:rPr>
    </w:pPr>
    <w:r w:rsidRPr="00B448AE">
      <w:rPr>
        <w:rFonts w:ascii="Times New Roman" w:hAnsi="Times New Roman" w:cs="Times New Roman"/>
      </w:rPr>
      <w:t xml:space="preserve">від </w:t>
    </w:r>
  </w:p>
  <w:p w14:paraId="318B910D" w14:textId="77777777" w:rsidR="00D3238F" w:rsidRDefault="00D32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325C1"/>
    <w:multiLevelType w:val="hybridMultilevel"/>
    <w:tmpl w:val="F9B2C518"/>
    <w:lvl w:ilvl="0" w:tplc="D534D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3C0"/>
    <w:multiLevelType w:val="multilevel"/>
    <w:tmpl w:val="132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615446">
    <w:abstractNumId w:val="0"/>
  </w:num>
  <w:num w:numId="2" w16cid:durableId="133283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8D"/>
    <w:rsid w:val="00046370"/>
    <w:rsid w:val="000C3D03"/>
    <w:rsid w:val="000E6D4B"/>
    <w:rsid w:val="000F42B9"/>
    <w:rsid w:val="00120BCC"/>
    <w:rsid w:val="0013199E"/>
    <w:rsid w:val="001539C5"/>
    <w:rsid w:val="00187F87"/>
    <w:rsid w:val="001E3675"/>
    <w:rsid w:val="00203BD1"/>
    <w:rsid w:val="002161C2"/>
    <w:rsid w:val="00291D7E"/>
    <w:rsid w:val="00316644"/>
    <w:rsid w:val="003E6D2F"/>
    <w:rsid w:val="004127F8"/>
    <w:rsid w:val="0043084A"/>
    <w:rsid w:val="00486D5C"/>
    <w:rsid w:val="00493C6A"/>
    <w:rsid w:val="004A2A1F"/>
    <w:rsid w:val="004B708D"/>
    <w:rsid w:val="004B7434"/>
    <w:rsid w:val="00526F3F"/>
    <w:rsid w:val="00527714"/>
    <w:rsid w:val="005507AB"/>
    <w:rsid w:val="005A3795"/>
    <w:rsid w:val="005A55A3"/>
    <w:rsid w:val="005B6305"/>
    <w:rsid w:val="005E0604"/>
    <w:rsid w:val="006075C8"/>
    <w:rsid w:val="006235EB"/>
    <w:rsid w:val="00670A24"/>
    <w:rsid w:val="00754113"/>
    <w:rsid w:val="0079100E"/>
    <w:rsid w:val="007E7B88"/>
    <w:rsid w:val="008230E5"/>
    <w:rsid w:val="0085744B"/>
    <w:rsid w:val="008801FD"/>
    <w:rsid w:val="008A4CC1"/>
    <w:rsid w:val="008B3FD9"/>
    <w:rsid w:val="00906310"/>
    <w:rsid w:val="009B2051"/>
    <w:rsid w:val="009D75E3"/>
    <w:rsid w:val="00A8403B"/>
    <w:rsid w:val="00AB371B"/>
    <w:rsid w:val="00AC644C"/>
    <w:rsid w:val="00B301B1"/>
    <w:rsid w:val="00B65CD3"/>
    <w:rsid w:val="00B7378A"/>
    <w:rsid w:val="00C24C64"/>
    <w:rsid w:val="00C35663"/>
    <w:rsid w:val="00C36210"/>
    <w:rsid w:val="00C64386"/>
    <w:rsid w:val="00CA39AD"/>
    <w:rsid w:val="00CA3E90"/>
    <w:rsid w:val="00CB48E9"/>
    <w:rsid w:val="00CC1AFA"/>
    <w:rsid w:val="00D26C15"/>
    <w:rsid w:val="00D3238F"/>
    <w:rsid w:val="00D50F3D"/>
    <w:rsid w:val="00DE1865"/>
    <w:rsid w:val="00E369CB"/>
    <w:rsid w:val="00E9580E"/>
    <w:rsid w:val="00EA54E9"/>
    <w:rsid w:val="00EF73D0"/>
    <w:rsid w:val="00F4442E"/>
    <w:rsid w:val="00F45495"/>
    <w:rsid w:val="00FC2945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C4AED8"/>
  <w15:docId w15:val="{CDED79E6-4807-B542-A4F7-78BEE829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2E"/>
  </w:style>
  <w:style w:type="paragraph" w:styleId="Heading1">
    <w:name w:val="heading 1"/>
    <w:basedOn w:val="Normal"/>
    <w:next w:val="Normal"/>
    <w:link w:val="Heading1Char"/>
    <w:uiPriority w:val="9"/>
    <w:qFormat/>
    <w:rsid w:val="004B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0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7E"/>
  </w:style>
  <w:style w:type="paragraph" w:styleId="Footer">
    <w:name w:val="footer"/>
    <w:basedOn w:val="Normal"/>
    <w:link w:val="FooterChar"/>
    <w:uiPriority w:val="99"/>
    <w:unhideWhenUsed/>
    <w:rsid w:val="00291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7E"/>
  </w:style>
  <w:style w:type="character" w:styleId="CommentReference">
    <w:name w:val="annotation reference"/>
    <w:basedOn w:val="DefaultParagraphFont"/>
    <w:uiPriority w:val="99"/>
    <w:semiHidden/>
    <w:unhideWhenUsed/>
    <w:rsid w:val="00F45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4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9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8A3C-1995-4BC1-AE90-B4FEDAD5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1597</Words>
  <Characters>9107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Kosenko</dc:creator>
  <cp:keywords/>
  <dc:description/>
  <cp:lastModifiedBy>Yuri Kosenko</cp:lastModifiedBy>
  <cp:revision>3</cp:revision>
  <dcterms:created xsi:type="dcterms:W3CDTF">2026-04-04T09:20:00Z</dcterms:created>
  <dcterms:modified xsi:type="dcterms:W3CDTF">2026-04-04T09:49:00Z</dcterms:modified>
</cp:coreProperties>
</file>