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7494C" w14:textId="77777777" w:rsidR="000C1BB8" w:rsidRPr="00516712" w:rsidRDefault="000C1BB8" w:rsidP="004C455B"/>
    <w:p w14:paraId="6C539C9B" w14:textId="77777777" w:rsidR="000C1BB8" w:rsidRPr="00CE11BB" w:rsidRDefault="000C1BB8" w:rsidP="000A2C10">
      <w:pPr>
        <w:jc w:val="center"/>
        <w:rPr>
          <w:b/>
          <w:sz w:val="24"/>
          <w:szCs w:val="24"/>
        </w:rPr>
      </w:pPr>
      <w:r w:rsidRPr="00CE11BB">
        <w:rPr>
          <w:b/>
          <w:sz w:val="24"/>
          <w:szCs w:val="24"/>
        </w:rPr>
        <w:t>Коротка характеристика препарату</w:t>
      </w:r>
    </w:p>
    <w:p w14:paraId="5EABE8C2" w14:textId="77777777" w:rsidR="000C1BB8" w:rsidRPr="00CE11BB" w:rsidRDefault="000C1BB8" w:rsidP="004C455B"/>
    <w:p w14:paraId="040D3D76" w14:textId="77777777" w:rsidR="000C1BB8" w:rsidRPr="00CE11BB" w:rsidRDefault="000C1BB8" w:rsidP="00514538">
      <w:pPr>
        <w:tabs>
          <w:tab w:val="left" w:pos="567"/>
          <w:tab w:val="left" w:pos="2148"/>
        </w:tabs>
        <w:ind w:firstLine="709"/>
        <w:rPr>
          <w:b/>
          <w:sz w:val="24"/>
          <w:szCs w:val="24"/>
        </w:rPr>
      </w:pPr>
      <w:r w:rsidRPr="00CE11BB">
        <w:rPr>
          <w:b/>
          <w:sz w:val="24"/>
          <w:szCs w:val="24"/>
        </w:rPr>
        <w:t>1. Назва</w:t>
      </w:r>
    </w:p>
    <w:p w14:paraId="0AFB8953" w14:textId="40378FC4" w:rsidR="000C1BB8" w:rsidRPr="00CE11BB" w:rsidRDefault="00BC1C63" w:rsidP="00514538">
      <w:pPr>
        <w:tabs>
          <w:tab w:val="left" w:pos="567"/>
          <w:tab w:val="left" w:pos="2148"/>
        </w:tabs>
        <w:ind w:firstLine="709"/>
        <w:rPr>
          <w:sz w:val="24"/>
          <w:szCs w:val="24"/>
        </w:rPr>
      </w:pPr>
      <w:r w:rsidRPr="00CE11BB">
        <w:rPr>
          <w:sz w:val="24"/>
          <w:szCs w:val="24"/>
        </w:rPr>
        <w:t>ПРЕДНІЗОЛОН</w:t>
      </w:r>
    </w:p>
    <w:p w14:paraId="6ECFE421" w14:textId="77777777" w:rsidR="000C1BB8" w:rsidRPr="00CE11BB" w:rsidRDefault="000C1BB8" w:rsidP="00514538">
      <w:pPr>
        <w:tabs>
          <w:tab w:val="left" w:pos="567"/>
        </w:tabs>
        <w:ind w:firstLine="709"/>
        <w:rPr>
          <w:b/>
          <w:snapToGrid w:val="0"/>
          <w:sz w:val="24"/>
          <w:szCs w:val="24"/>
        </w:rPr>
      </w:pPr>
      <w:r w:rsidRPr="00CE11BB">
        <w:rPr>
          <w:b/>
          <w:snapToGrid w:val="0"/>
          <w:sz w:val="24"/>
          <w:szCs w:val="24"/>
        </w:rPr>
        <w:t>2. Склад</w:t>
      </w:r>
    </w:p>
    <w:p w14:paraId="22B878AA" w14:textId="77777777" w:rsidR="008162B6" w:rsidRPr="008162B6" w:rsidRDefault="008162B6" w:rsidP="008162B6">
      <w:pPr>
        <w:widowControl w:val="0"/>
        <w:ind w:firstLine="709"/>
        <w:jc w:val="both"/>
        <w:rPr>
          <w:rFonts w:eastAsia="Trebuchet MS"/>
          <w:color w:val="000000"/>
          <w:sz w:val="24"/>
          <w:szCs w:val="24"/>
          <w:lang w:eastAsia="uk-UA" w:bidi="uk-UA"/>
        </w:rPr>
      </w:pPr>
      <w:r w:rsidRPr="008162B6">
        <w:rPr>
          <w:rFonts w:eastAsia="Trebuchet MS"/>
          <w:color w:val="000000"/>
          <w:sz w:val="24"/>
          <w:szCs w:val="24"/>
          <w:lang w:eastAsia="uk-UA" w:bidi="uk-UA"/>
        </w:rPr>
        <w:t>1 г препарату містить діючу речовину: преднізолон – 40,0 мг.</w:t>
      </w:r>
    </w:p>
    <w:p w14:paraId="19F9CED4" w14:textId="6B6A43E2" w:rsidR="008162B6" w:rsidRPr="008162B6" w:rsidRDefault="004721B1" w:rsidP="008162B6">
      <w:pPr>
        <w:widowControl w:val="0"/>
        <w:ind w:firstLine="709"/>
        <w:jc w:val="both"/>
        <w:rPr>
          <w:rFonts w:eastAsia="Trebuchet MS"/>
          <w:color w:val="000000"/>
          <w:sz w:val="24"/>
          <w:szCs w:val="24"/>
          <w:lang w:eastAsia="uk-UA" w:bidi="uk-UA"/>
        </w:rPr>
      </w:pPr>
      <w:r>
        <w:rPr>
          <w:rFonts w:eastAsia="Trebuchet MS"/>
          <w:color w:val="000000"/>
          <w:sz w:val="24"/>
          <w:szCs w:val="24"/>
          <w:lang w:eastAsia="uk-UA" w:bidi="uk-UA"/>
        </w:rPr>
        <w:t>Таблетка 0,125 г містить</w:t>
      </w:r>
      <w:r w:rsidR="008162B6" w:rsidRPr="008162B6">
        <w:rPr>
          <w:rFonts w:eastAsia="Trebuchet MS"/>
          <w:color w:val="000000"/>
          <w:sz w:val="24"/>
          <w:szCs w:val="24"/>
          <w:lang w:eastAsia="uk-UA" w:bidi="uk-UA"/>
        </w:rPr>
        <w:t xml:space="preserve"> 5,0 мг преднізолону</w:t>
      </w:r>
    </w:p>
    <w:p w14:paraId="1F804FEB" w14:textId="653C1381" w:rsidR="008162B6" w:rsidRPr="008162B6" w:rsidRDefault="004721B1" w:rsidP="008162B6">
      <w:pPr>
        <w:widowControl w:val="0"/>
        <w:ind w:firstLine="709"/>
        <w:jc w:val="both"/>
        <w:rPr>
          <w:rFonts w:eastAsia="Trebuchet MS"/>
          <w:color w:val="000000"/>
          <w:sz w:val="24"/>
          <w:szCs w:val="24"/>
          <w:lang w:eastAsia="uk-UA" w:bidi="uk-UA"/>
        </w:rPr>
      </w:pPr>
      <w:r>
        <w:rPr>
          <w:rFonts w:eastAsia="Trebuchet MS"/>
          <w:color w:val="000000"/>
          <w:sz w:val="24"/>
          <w:szCs w:val="24"/>
          <w:lang w:eastAsia="uk-UA" w:bidi="uk-UA"/>
        </w:rPr>
        <w:t>Таблетка 0,5 г містить</w:t>
      </w:r>
      <w:bookmarkStart w:id="0" w:name="_GoBack"/>
      <w:bookmarkEnd w:id="0"/>
      <w:r w:rsidR="008162B6" w:rsidRPr="008162B6">
        <w:rPr>
          <w:rFonts w:eastAsia="Trebuchet MS"/>
          <w:color w:val="000000"/>
          <w:sz w:val="24"/>
          <w:szCs w:val="24"/>
          <w:lang w:eastAsia="uk-UA" w:bidi="uk-UA"/>
        </w:rPr>
        <w:t xml:space="preserve"> 20,0 мг преднізолону</w:t>
      </w:r>
    </w:p>
    <w:p w14:paraId="1886A6FE" w14:textId="77777777" w:rsidR="008162B6" w:rsidRPr="008162B6" w:rsidRDefault="008162B6" w:rsidP="008162B6">
      <w:pPr>
        <w:widowControl w:val="0"/>
        <w:ind w:firstLine="709"/>
        <w:jc w:val="both"/>
        <w:rPr>
          <w:rFonts w:eastAsia="Trebuchet MS"/>
          <w:color w:val="000000"/>
          <w:sz w:val="24"/>
          <w:szCs w:val="24"/>
          <w:lang w:eastAsia="uk-UA" w:bidi="uk-UA"/>
        </w:rPr>
      </w:pPr>
      <w:r w:rsidRPr="008162B6">
        <w:rPr>
          <w:rFonts w:eastAsia="Trebuchet MS"/>
          <w:color w:val="000000"/>
          <w:sz w:val="24"/>
          <w:szCs w:val="24"/>
          <w:lang w:eastAsia="uk-UA" w:bidi="uk-UA"/>
        </w:rPr>
        <w:t xml:space="preserve">Допоміжні речовини: целюлоза мікрокристалічна, крохмаль кукурудзяний, лактоза моногідрат, кремнію діоксид колоїдний, кальцію </w:t>
      </w:r>
      <w:proofErr w:type="spellStart"/>
      <w:r w:rsidRPr="008162B6">
        <w:rPr>
          <w:rFonts w:eastAsia="Trebuchet MS"/>
          <w:color w:val="000000"/>
          <w:sz w:val="24"/>
          <w:szCs w:val="24"/>
          <w:lang w:eastAsia="uk-UA" w:bidi="uk-UA"/>
        </w:rPr>
        <w:t>стеарат</w:t>
      </w:r>
      <w:proofErr w:type="spellEnd"/>
      <w:r w:rsidRPr="008162B6">
        <w:rPr>
          <w:rFonts w:eastAsia="Trebuchet MS"/>
          <w:color w:val="000000"/>
          <w:sz w:val="24"/>
          <w:szCs w:val="24"/>
          <w:lang w:eastAsia="uk-UA" w:bidi="uk-UA"/>
        </w:rPr>
        <w:t>.</w:t>
      </w:r>
    </w:p>
    <w:p w14:paraId="0A245AC9" w14:textId="77777777" w:rsidR="000C1BB8" w:rsidRPr="00CE11BB" w:rsidRDefault="000C1BB8" w:rsidP="00514538">
      <w:pPr>
        <w:tabs>
          <w:tab w:val="left" w:pos="567"/>
        </w:tabs>
        <w:ind w:firstLine="709"/>
        <w:rPr>
          <w:b/>
          <w:snapToGrid w:val="0"/>
          <w:sz w:val="24"/>
          <w:szCs w:val="24"/>
        </w:rPr>
      </w:pPr>
      <w:r w:rsidRPr="00CE11BB">
        <w:rPr>
          <w:b/>
          <w:snapToGrid w:val="0"/>
          <w:sz w:val="24"/>
          <w:szCs w:val="24"/>
        </w:rPr>
        <w:t>3. Фармацевтична форма</w:t>
      </w:r>
    </w:p>
    <w:p w14:paraId="2FBB8027" w14:textId="5CD82311" w:rsidR="000C1BB8" w:rsidRPr="00CE11BB" w:rsidRDefault="00347439" w:rsidP="00514538">
      <w:pPr>
        <w:tabs>
          <w:tab w:val="left" w:pos="567"/>
        </w:tabs>
        <w:ind w:firstLine="709"/>
        <w:rPr>
          <w:snapToGrid w:val="0"/>
          <w:sz w:val="24"/>
          <w:szCs w:val="24"/>
        </w:rPr>
      </w:pPr>
      <w:r w:rsidRPr="00CE11BB">
        <w:rPr>
          <w:snapToGrid w:val="0"/>
          <w:sz w:val="24"/>
          <w:szCs w:val="24"/>
        </w:rPr>
        <w:t>Таблетки</w:t>
      </w:r>
      <w:r w:rsidR="00560DFC" w:rsidRPr="00CE11BB">
        <w:rPr>
          <w:snapToGrid w:val="0"/>
          <w:sz w:val="24"/>
          <w:szCs w:val="24"/>
        </w:rPr>
        <w:t>.</w:t>
      </w:r>
    </w:p>
    <w:p w14:paraId="4730154F" w14:textId="77777777" w:rsidR="000C1BB8" w:rsidRPr="00CE11BB" w:rsidRDefault="000C1BB8" w:rsidP="00514538">
      <w:pPr>
        <w:tabs>
          <w:tab w:val="left" w:pos="567"/>
        </w:tabs>
        <w:ind w:firstLine="709"/>
        <w:rPr>
          <w:b/>
          <w:snapToGrid w:val="0"/>
          <w:sz w:val="24"/>
          <w:szCs w:val="24"/>
        </w:rPr>
      </w:pPr>
      <w:r w:rsidRPr="00CE11BB">
        <w:rPr>
          <w:b/>
          <w:snapToGrid w:val="0"/>
          <w:sz w:val="24"/>
          <w:szCs w:val="24"/>
        </w:rPr>
        <w:t>4. Фармакологічні властивості</w:t>
      </w:r>
    </w:p>
    <w:p w14:paraId="7E34FE0F" w14:textId="68367653" w:rsidR="00A46141" w:rsidRPr="00CE11BB" w:rsidRDefault="00CD599E" w:rsidP="00A46141">
      <w:pPr>
        <w:pStyle w:val="24"/>
        <w:shd w:val="clear" w:color="auto" w:fill="auto"/>
        <w:spacing w:line="240" w:lineRule="auto"/>
        <w:ind w:firstLine="709"/>
        <w:rPr>
          <w:rFonts w:ascii="Times New Roman" w:hAnsi="Times New Roman" w:cs="Times New Roman"/>
          <w:b/>
          <w:i/>
          <w:sz w:val="24"/>
          <w:szCs w:val="24"/>
          <w:lang w:val="uk-UA"/>
        </w:rPr>
      </w:pPr>
      <w:r w:rsidRPr="00CE11BB">
        <w:rPr>
          <w:rFonts w:ascii="Times New Roman" w:hAnsi="Times New Roman" w:cs="Times New Roman"/>
          <w:b/>
          <w:i/>
          <w:sz w:val="24"/>
          <w:szCs w:val="24"/>
          <w:lang w:val="uk-UA"/>
        </w:rPr>
        <w:t>АТС-</w:t>
      </w:r>
      <w:proofErr w:type="spellStart"/>
      <w:r w:rsidRPr="00CE11BB">
        <w:rPr>
          <w:rFonts w:ascii="Times New Roman" w:hAnsi="Times New Roman" w:cs="Times New Roman"/>
          <w:b/>
          <w:i/>
          <w:sz w:val="24"/>
          <w:szCs w:val="24"/>
          <w:lang w:val="uk-UA"/>
        </w:rPr>
        <w:t>vet</w:t>
      </w:r>
      <w:proofErr w:type="spellEnd"/>
      <w:r w:rsidRPr="00CE11BB">
        <w:rPr>
          <w:rFonts w:ascii="Times New Roman" w:hAnsi="Times New Roman" w:cs="Times New Roman"/>
          <w:b/>
          <w:i/>
          <w:sz w:val="24"/>
          <w:szCs w:val="24"/>
          <w:lang w:val="uk-UA"/>
        </w:rPr>
        <w:t xml:space="preserve"> класифікаційний код: </w:t>
      </w:r>
      <w:r w:rsidR="00DA63AD" w:rsidRPr="00CE11BB">
        <w:rPr>
          <w:rFonts w:ascii="Times New Roman" w:hAnsi="Times New Roman" w:cs="Times New Roman"/>
          <w:b/>
          <w:i/>
          <w:sz w:val="24"/>
          <w:szCs w:val="24"/>
          <w:lang w:val="uk-UA"/>
        </w:rPr>
        <w:t>QH02</w:t>
      </w:r>
      <w:r w:rsidR="00841F18" w:rsidRPr="00CE11BB">
        <w:rPr>
          <w:rFonts w:ascii="Times New Roman" w:hAnsi="Times New Roman" w:cs="Times New Roman"/>
          <w:b/>
          <w:i/>
          <w:sz w:val="24"/>
          <w:szCs w:val="24"/>
          <w:lang w:val="uk-UA"/>
        </w:rPr>
        <w:t> </w:t>
      </w:r>
      <w:r w:rsidR="003C2544" w:rsidRPr="00CE11BB">
        <w:rPr>
          <w:rFonts w:ascii="Times New Roman" w:hAnsi="Times New Roman" w:cs="Times New Roman"/>
          <w:b/>
          <w:i/>
          <w:sz w:val="24"/>
          <w:szCs w:val="24"/>
          <w:lang w:val="uk-UA"/>
        </w:rPr>
        <w:t xml:space="preserve">- </w:t>
      </w:r>
      <w:r w:rsidR="00A46141" w:rsidRPr="00CE11BB">
        <w:rPr>
          <w:rFonts w:ascii="Times New Roman" w:hAnsi="Times New Roman" w:cs="Times New Roman"/>
          <w:b/>
          <w:i/>
          <w:sz w:val="24"/>
          <w:szCs w:val="24"/>
          <w:lang w:val="uk-UA"/>
        </w:rPr>
        <w:t>Кортикостероїди для системног</w:t>
      </w:r>
      <w:r w:rsidR="00841F18" w:rsidRPr="00CE11BB">
        <w:rPr>
          <w:rFonts w:ascii="Times New Roman" w:hAnsi="Times New Roman" w:cs="Times New Roman"/>
          <w:b/>
          <w:i/>
          <w:sz w:val="24"/>
          <w:szCs w:val="24"/>
          <w:lang w:val="uk-UA"/>
        </w:rPr>
        <w:t>о застосування. QH02AB06</w:t>
      </w:r>
      <w:r w:rsidR="00A51F9B" w:rsidRPr="00CE11BB">
        <w:rPr>
          <w:rFonts w:ascii="Times New Roman" w:hAnsi="Times New Roman" w:cs="Times New Roman"/>
          <w:b/>
          <w:i/>
          <w:sz w:val="24"/>
          <w:szCs w:val="24"/>
          <w:lang w:val="uk-UA"/>
        </w:rPr>
        <w:t xml:space="preserve"> </w:t>
      </w:r>
      <w:r w:rsidR="003C2544" w:rsidRPr="00CE11BB">
        <w:rPr>
          <w:rFonts w:ascii="Times New Roman" w:hAnsi="Times New Roman" w:cs="Times New Roman"/>
          <w:b/>
          <w:i/>
          <w:sz w:val="24"/>
          <w:szCs w:val="24"/>
          <w:lang w:val="uk-UA"/>
        </w:rPr>
        <w:t xml:space="preserve">- </w:t>
      </w:r>
      <w:r w:rsidR="00841F18" w:rsidRPr="00CE11BB">
        <w:rPr>
          <w:rFonts w:ascii="Times New Roman" w:hAnsi="Times New Roman" w:cs="Times New Roman"/>
          <w:b/>
          <w:i/>
          <w:sz w:val="24"/>
          <w:szCs w:val="24"/>
          <w:lang w:val="uk-UA"/>
        </w:rPr>
        <w:t>П</w:t>
      </w:r>
      <w:r w:rsidR="00A51F9B" w:rsidRPr="00CE11BB">
        <w:rPr>
          <w:rFonts w:ascii="Times New Roman" w:hAnsi="Times New Roman" w:cs="Times New Roman"/>
          <w:b/>
          <w:i/>
          <w:sz w:val="24"/>
          <w:szCs w:val="24"/>
          <w:lang w:val="uk-UA"/>
        </w:rPr>
        <w:t>реднізолон.</w:t>
      </w:r>
    </w:p>
    <w:p w14:paraId="603D9993" w14:textId="171A6FEB" w:rsidR="0030624C" w:rsidRPr="00B350EE" w:rsidRDefault="0030624C" w:rsidP="0030624C">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t xml:space="preserve">Преднізолон - синтетичний </w:t>
      </w:r>
      <w:proofErr w:type="spellStart"/>
      <w:r w:rsidRPr="00B350EE">
        <w:rPr>
          <w:rFonts w:eastAsia="Trebuchet MS"/>
          <w:color w:val="000000"/>
          <w:sz w:val="24"/>
          <w:szCs w:val="24"/>
          <w:lang w:eastAsia="uk-UA" w:bidi="uk-UA"/>
        </w:rPr>
        <w:t>глюкокортикостероїд</w:t>
      </w:r>
      <w:proofErr w:type="spellEnd"/>
      <w:r w:rsidRPr="00B350EE">
        <w:rPr>
          <w:rFonts w:eastAsia="Trebuchet MS"/>
          <w:color w:val="000000"/>
          <w:sz w:val="24"/>
          <w:szCs w:val="24"/>
          <w:lang w:eastAsia="uk-UA" w:bidi="uk-UA"/>
        </w:rPr>
        <w:t xml:space="preserve"> короткої дії. Має протизапальну, </w:t>
      </w:r>
      <w:proofErr w:type="spellStart"/>
      <w:r w:rsidRPr="00B350EE">
        <w:rPr>
          <w:rFonts w:eastAsia="Trebuchet MS"/>
          <w:color w:val="000000"/>
          <w:sz w:val="24"/>
          <w:szCs w:val="24"/>
          <w:lang w:eastAsia="uk-UA" w:bidi="uk-UA"/>
        </w:rPr>
        <w:t>протиалергічну</w:t>
      </w:r>
      <w:proofErr w:type="spellEnd"/>
      <w:r w:rsidRPr="00B350EE">
        <w:rPr>
          <w:rFonts w:eastAsia="Trebuchet MS"/>
          <w:color w:val="000000"/>
          <w:sz w:val="24"/>
          <w:szCs w:val="24"/>
          <w:lang w:eastAsia="uk-UA" w:bidi="uk-UA"/>
        </w:rPr>
        <w:t>, проти</w:t>
      </w:r>
      <w:r w:rsidR="0080038E" w:rsidRPr="00B350EE">
        <w:rPr>
          <w:rFonts w:eastAsia="Trebuchet MS"/>
          <w:color w:val="000000"/>
          <w:sz w:val="24"/>
          <w:szCs w:val="24"/>
          <w:lang w:eastAsia="uk-UA" w:bidi="uk-UA"/>
        </w:rPr>
        <w:t>шокову</w:t>
      </w:r>
      <w:r w:rsidRPr="00B350EE">
        <w:rPr>
          <w:rFonts w:eastAsia="Trebuchet MS"/>
          <w:color w:val="000000"/>
          <w:sz w:val="24"/>
          <w:szCs w:val="24"/>
          <w:lang w:eastAsia="uk-UA" w:bidi="uk-UA"/>
        </w:rPr>
        <w:t xml:space="preserve">, </w:t>
      </w:r>
      <w:r w:rsidR="0080038E" w:rsidRPr="00B350EE">
        <w:rPr>
          <w:rFonts w:eastAsia="Trebuchet MS"/>
          <w:color w:val="000000"/>
          <w:sz w:val="24"/>
          <w:szCs w:val="24"/>
          <w:lang w:eastAsia="uk-UA" w:bidi="uk-UA"/>
        </w:rPr>
        <w:t xml:space="preserve">десенсибілізуючу, </w:t>
      </w:r>
      <w:proofErr w:type="spellStart"/>
      <w:r w:rsidRPr="00B350EE">
        <w:rPr>
          <w:rFonts w:eastAsia="Trebuchet MS"/>
          <w:color w:val="000000"/>
          <w:sz w:val="24"/>
          <w:szCs w:val="24"/>
          <w:lang w:eastAsia="uk-UA" w:bidi="uk-UA"/>
        </w:rPr>
        <w:t>глюконеогенетичну</w:t>
      </w:r>
      <w:proofErr w:type="spellEnd"/>
      <w:r w:rsidRPr="00B350EE">
        <w:rPr>
          <w:rFonts w:eastAsia="Trebuchet MS"/>
          <w:color w:val="000000"/>
          <w:sz w:val="24"/>
          <w:szCs w:val="24"/>
          <w:lang w:eastAsia="uk-UA" w:bidi="uk-UA"/>
        </w:rPr>
        <w:t xml:space="preserve">, </w:t>
      </w:r>
      <w:proofErr w:type="spellStart"/>
      <w:r w:rsidRPr="00B350EE">
        <w:rPr>
          <w:rFonts w:eastAsia="Trebuchet MS"/>
          <w:color w:val="000000"/>
          <w:sz w:val="24"/>
          <w:szCs w:val="24"/>
          <w:lang w:eastAsia="uk-UA" w:bidi="uk-UA"/>
        </w:rPr>
        <w:t>імуно</w:t>
      </w:r>
      <w:r w:rsidR="00804B8F">
        <w:rPr>
          <w:rFonts w:eastAsia="Trebuchet MS"/>
          <w:color w:val="000000"/>
          <w:sz w:val="24"/>
          <w:szCs w:val="24"/>
          <w:lang w:eastAsia="uk-UA" w:bidi="uk-UA"/>
        </w:rPr>
        <w:t>су</w:t>
      </w:r>
      <w:r w:rsidRPr="00B350EE">
        <w:rPr>
          <w:rFonts w:eastAsia="Trebuchet MS"/>
          <w:color w:val="000000"/>
          <w:sz w:val="24"/>
          <w:szCs w:val="24"/>
          <w:lang w:eastAsia="uk-UA" w:bidi="uk-UA"/>
        </w:rPr>
        <w:t>пресивну</w:t>
      </w:r>
      <w:proofErr w:type="spellEnd"/>
      <w:r w:rsidRPr="00B350EE">
        <w:rPr>
          <w:rFonts w:eastAsia="Trebuchet MS"/>
          <w:color w:val="000000"/>
          <w:sz w:val="24"/>
          <w:szCs w:val="24"/>
          <w:lang w:eastAsia="uk-UA" w:bidi="uk-UA"/>
        </w:rPr>
        <w:t xml:space="preserve"> та </w:t>
      </w:r>
      <w:proofErr w:type="spellStart"/>
      <w:r w:rsidRPr="00B350EE">
        <w:rPr>
          <w:rFonts w:eastAsia="Trebuchet MS"/>
          <w:color w:val="000000"/>
          <w:sz w:val="24"/>
          <w:szCs w:val="24"/>
          <w:lang w:eastAsia="uk-UA" w:bidi="uk-UA"/>
        </w:rPr>
        <w:t>антипроліферативну</w:t>
      </w:r>
      <w:proofErr w:type="spellEnd"/>
      <w:r w:rsidRPr="00B350EE">
        <w:rPr>
          <w:rFonts w:eastAsia="Trebuchet MS"/>
          <w:color w:val="000000"/>
          <w:sz w:val="24"/>
          <w:szCs w:val="24"/>
          <w:lang w:eastAsia="uk-UA" w:bidi="uk-UA"/>
        </w:rPr>
        <w:t xml:space="preserve"> ді</w:t>
      </w:r>
      <w:r w:rsidR="0080038E" w:rsidRPr="00B350EE">
        <w:rPr>
          <w:rFonts w:eastAsia="Trebuchet MS"/>
          <w:color w:val="000000"/>
          <w:sz w:val="24"/>
          <w:szCs w:val="24"/>
          <w:lang w:eastAsia="uk-UA" w:bidi="uk-UA"/>
        </w:rPr>
        <w:t>ї</w:t>
      </w:r>
      <w:r w:rsidRPr="00B350EE">
        <w:rPr>
          <w:rFonts w:eastAsia="Trebuchet MS"/>
          <w:color w:val="000000"/>
          <w:sz w:val="24"/>
          <w:szCs w:val="24"/>
          <w:lang w:eastAsia="uk-UA" w:bidi="uk-UA"/>
        </w:rPr>
        <w:t xml:space="preserve">. </w:t>
      </w:r>
      <w:proofErr w:type="spellStart"/>
      <w:r w:rsidRPr="00B350EE">
        <w:rPr>
          <w:rFonts w:eastAsia="Trebuchet MS"/>
          <w:color w:val="000000"/>
          <w:sz w:val="24"/>
          <w:szCs w:val="24"/>
          <w:lang w:eastAsia="uk-UA" w:bidi="uk-UA"/>
        </w:rPr>
        <w:t>Взаємодіючи</w:t>
      </w:r>
      <w:proofErr w:type="spellEnd"/>
      <w:r w:rsidRPr="00B350EE">
        <w:rPr>
          <w:rFonts w:eastAsia="Trebuchet MS"/>
          <w:color w:val="000000"/>
          <w:sz w:val="24"/>
          <w:szCs w:val="24"/>
          <w:lang w:eastAsia="uk-UA" w:bidi="uk-UA"/>
        </w:rPr>
        <w:t xml:space="preserve"> зі специфічними цитоплазматичними рецепторами утворює комплекс, який проникає в ядро і індукує утворення білків, зокрема ферментів, що регулюють в клітинах різні процеси.</w:t>
      </w:r>
    </w:p>
    <w:p w14:paraId="245FD6E2" w14:textId="5751B556" w:rsidR="004C6628" w:rsidRPr="00B350EE" w:rsidRDefault="00035D2A" w:rsidP="0030624C">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t>Фармакологічна д</w:t>
      </w:r>
      <w:r w:rsidR="00193C7A" w:rsidRPr="00B350EE">
        <w:rPr>
          <w:rFonts w:eastAsia="Trebuchet MS"/>
          <w:color w:val="000000"/>
          <w:sz w:val="24"/>
          <w:szCs w:val="24"/>
          <w:lang w:eastAsia="uk-UA" w:bidi="uk-UA"/>
        </w:rPr>
        <w:t xml:space="preserve">ія </w:t>
      </w:r>
      <w:r w:rsidR="0080038E" w:rsidRPr="00B350EE">
        <w:rPr>
          <w:rFonts w:eastAsia="Trebuchet MS"/>
          <w:color w:val="000000"/>
          <w:sz w:val="24"/>
          <w:szCs w:val="24"/>
          <w:lang w:eastAsia="uk-UA" w:bidi="uk-UA"/>
        </w:rPr>
        <w:t xml:space="preserve">преднізолону </w:t>
      </w:r>
      <w:r w:rsidR="00193C7A" w:rsidRPr="00B350EE">
        <w:rPr>
          <w:rFonts w:eastAsia="Trebuchet MS"/>
          <w:color w:val="000000"/>
          <w:sz w:val="24"/>
          <w:szCs w:val="24"/>
          <w:lang w:eastAsia="uk-UA" w:bidi="uk-UA"/>
        </w:rPr>
        <w:t>здійснюється</w:t>
      </w:r>
      <w:r w:rsidR="0080038E" w:rsidRPr="00B350EE">
        <w:rPr>
          <w:rFonts w:eastAsia="Trebuchet MS"/>
          <w:color w:val="000000"/>
          <w:sz w:val="24"/>
          <w:szCs w:val="24"/>
          <w:lang w:eastAsia="uk-UA" w:bidi="uk-UA"/>
        </w:rPr>
        <w:t xml:space="preserve"> через стабілізацію клітинних мембран, гальмування накопичення макрофагів, зменшення міграції лейкоцитів, зниження проникності капілярів, що перешкоджає утворенню набряків. Преднізолон пригнічує фагоцитоз, впливає на метаболізм арахідонової кислоти, а також на синтез і вивільнення медіаторів запалення. </w:t>
      </w:r>
      <w:proofErr w:type="spellStart"/>
      <w:r w:rsidR="0080038E" w:rsidRPr="00B350EE">
        <w:rPr>
          <w:rFonts w:eastAsia="Trebuchet MS"/>
          <w:color w:val="000000"/>
          <w:sz w:val="24"/>
          <w:szCs w:val="24"/>
          <w:lang w:eastAsia="uk-UA" w:bidi="uk-UA"/>
        </w:rPr>
        <w:t>Імуносупресивна</w:t>
      </w:r>
      <w:proofErr w:type="spellEnd"/>
      <w:r w:rsidR="0080038E" w:rsidRPr="00B350EE">
        <w:rPr>
          <w:rFonts w:eastAsia="Trebuchet MS"/>
          <w:color w:val="000000"/>
          <w:sz w:val="24"/>
          <w:szCs w:val="24"/>
          <w:lang w:eastAsia="uk-UA" w:bidi="uk-UA"/>
        </w:rPr>
        <w:t xml:space="preserve"> дія преднізолону зумовлена пригніченням активності Т- і</w:t>
      </w:r>
      <w:r w:rsidR="00B350EE">
        <w:rPr>
          <w:rFonts w:eastAsia="Trebuchet MS"/>
          <w:color w:val="000000"/>
          <w:sz w:val="24"/>
          <w:szCs w:val="24"/>
          <w:lang w:eastAsia="uk-UA" w:bidi="uk-UA"/>
        </w:rPr>
        <w:t xml:space="preserve"> </w:t>
      </w:r>
      <w:r w:rsidR="0080038E" w:rsidRPr="00B350EE">
        <w:rPr>
          <w:rFonts w:eastAsia="Trebuchet MS"/>
          <w:color w:val="000000"/>
          <w:sz w:val="24"/>
          <w:szCs w:val="24"/>
          <w:lang w:eastAsia="uk-UA" w:bidi="uk-UA"/>
        </w:rPr>
        <w:t xml:space="preserve"> В-лімфоцитів, зниженням вмісту комплементу в крові, а також пригніченням продукції і ефектів інтерлейкіну-2. Чинить </w:t>
      </w:r>
      <w:proofErr w:type="spellStart"/>
      <w:r w:rsidR="0080038E" w:rsidRPr="00B350EE">
        <w:rPr>
          <w:rFonts w:eastAsia="Trebuchet MS"/>
          <w:color w:val="000000"/>
          <w:sz w:val="24"/>
          <w:szCs w:val="24"/>
          <w:lang w:eastAsia="uk-UA" w:bidi="uk-UA"/>
        </w:rPr>
        <w:t>катаболічну</w:t>
      </w:r>
      <w:proofErr w:type="spellEnd"/>
      <w:r w:rsidR="0080038E" w:rsidRPr="00B350EE">
        <w:rPr>
          <w:rFonts w:eastAsia="Trebuchet MS"/>
          <w:color w:val="000000"/>
          <w:sz w:val="24"/>
          <w:szCs w:val="24"/>
          <w:lang w:eastAsia="uk-UA" w:bidi="uk-UA"/>
        </w:rPr>
        <w:t xml:space="preserve"> дію</w:t>
      </w:r>
      <w:r w:rsidRPr="00B350EE">
        <w:rPr>
          <w:rFonts w:eastAsia="Trebuchet MS"/>
          <w:color w:val="000000"/>
          <w:sz w:val="24"/>
          <w:szCs w:val="24"/>
          <w:lang w:eastAsia="uk-UA" w:bidi="uk-UA"/>
        </w:rPr>
        <w:t xml:space="preserve"> </w:t>
      </w:r>
      <w:proofErr w:type="spellStart"/>
      <w:r w:rsidRPr="00B350EE">
        <w:rPr>
          <w:rFonts w:eastAsia="Trebuchet MS"/>
          <w:color w:val="000000"/>
          <w:sz w:val="24"/>
          <w:szCs w:val="24"/>
          <w:lang w:eastAsia="uk-UA" w:bidi="uk-UA"/>
        </w:rPr>
        <w:t>дію</w:t>
      </w:r>
      <w:proofErr w:type="spellEnd"/>
      <w:r w:rsidRPr="00B350EE">
        <w:rPr>
          <w:rFonts w:eastAsia="Trebuchet MS"/>
          <w:color w:val="000000"/>
          <w:sz w:val="24"/>
          <w:szCs w:val="24"/>
          <w:lang w:eastAsia="uk-UA" w:bidi="uk-UA"/>
        </w:rPr>
        <w:t xml:space="preserve"> у </w:t>
      </w:r>
      <w:proofErr w:type="spellStart"/>
      <w:r w:rsidRPr="00B350EE">
        <w:rPr>
          <w:rFonts w:eastAsia="Trebuchet MS"/>
          <w:color w:val="000000"/>
          <w:sz w:val="24"/>
          <w:szCs w:val="24"/>
          <w:lang w:eastAsia="uk-UA" w:bidi="uk-UA"/>
        </w:rPr>
        <w:t>лімфоїдній</w:t>
      </w:r>
      <w:proofErr w:type="spellEnd"/>
      <w:r w:rsidRPr="00B350EE">
        <w:rPr>
          <w:rFonts w:eastAsia="Trebuchet MS"/>
          <w:color w:val="000000"/>
          <w:sz w:val="24"/>
          <w:szCs w:val="24"/>
          <w:lang w:eastAsia="uk-UA" w:bidi="uk-UA"/>
        </w:rPr>
        <w:t xml:space="preserve"> і сполучній тканинах, м'язах, жировій тканині, шкірі та кістковій тканині</w:t>
      </w:r>
      <w:r w:rsidR="0080038E" w:rsidRPr="00B350EE">
        <w:rPr>
          <w:rFonts w:eastAsia="Trebuchet MS"/>
          <w:color w:val="000000"/>
          <w:sz w:val="24"/>
          <w:szCs w:val="24"/>
          <w:lang w:eastAsia="uk-UA" w:bidi="uk-UA"/>
        </w:rPr>
        <w:t xml:space="preserve">, підвищує рівень глюкози в крові. Проявляє деяку </w:t>
      </w:r>
      <w:proofErr w:type="spellStart"/>
      <w:r w:rsidR="0080038E" w:rsidRPr="00B350EE">
        <w:rPr>
          <w:rFonts w:eastAsia="Trebuchet MS"/>
          <w:color w:val="000000"/>
          <w:sz w:val="24"/>
          <w:szCs w:val="24"/>
          <w:lang w:eastAsia="uk-UA" w:bidi="uk-UA"/>
        </w:rPr>
        <w:t>мінералокортикоїдну</w:t>
      </w:r>
      <w:proofErr w:type="spellEnd"/>
      <w:r w:rsidR="0080038E" w:rsidRPr="00B350EE">
        <w:rPr>
          <w:rFonts w:eastAsia="Trebuchet MS"/>
          <w:color w:val="000000"/>
          <w:sz w:val="24"/>
          <w:szCs w:val="24"/>
          <w:lang w:eastAsia="uk-UA" w:bidi="uk-UA"/>
        </w:rPr>
        <w:t xml:space="preserve"> активність, збільшує реабсорбцію у ниркових канальцях </w:t>
      </w:r>
      <w:r w:rsidRPr="00B350EE">
        <w:rPr>
          <w:rFonts w:eastAsia="Trebuchet MS"/>
          <w:color w:val="000000"/>
          <w:sz w:val="24"/>
          <w:szCs w:val="24"/>
          <w:lang w:eastAsia="uk-UA" w:bidi="uk-UA"/>
        </w:rPr>
        <w:t>іонів натрію</w:t>
      </w:r>
      <w:r w:rsidR="0080038E" w:rsidRPr="00B350EE">
        <w:rPr>
          <w:rFonts w:eastAsia="Trebuchet MS"/>
          <w:color w:val="000000"/>
          <w:sz w:val="24"/>
          <w:szCs w:val="24"/>
          <w:lang w:eastAsia="uk-UA" w:bidi="uk-UA"/>
        </w:rPr>
        <w:t xml:space="preserve"> та води, підвищує виведення з організму </w:t>
      </w:r>
      <w:r w:rsidR="00193C7A" w:rsidRPr="00B350EE">
        <w:rPr>
          <w:rFonts w:eastAsia="Trebuchet MS"/>
          <w:color w:val="000000"/>
          <w:sz w:val="24"/>
          <w:szCs w:val="24"/>
          <w:lang w:eastAsia="uk-UA" w:bidi="uk-UA"/>
        </w:rPr>
        <w:t>іонів калію і кальцію,</w:t>
      </w:r>
      <w:r w:rsidR="0080038E" w:rsidRPr="00B350EE">
        <w:rPr>
          <w:rFonts w:eastAsia="Trebuchet MS"/>
          <w:color w:val="000000"/>
          <w:sz w:val="24"/>
          <w:szCs w:val="24"/>
          <w:lang w:eastAsia="uk-UA" w:bidi="uk-UA"/>
        </w:rPr>
        <w:t xml:space="preserve"> особливо при підвищенні їх рівня у плазмі крові. Преднізолон пригнічує синтез і секрецію гіпофізом адренокортикотропних гормонів і вторинно – </w:t>
      </w:r>
      <w:proofErr w:type="spellStart"/>
      <w:r w:rsidR="0080038E" w:rsidRPr="00B350EE">
        <w:rPr>
          <w:rFonts w:eastAsia="Trebuchet MS"/>
          <w:color w:val="000000"/>
          <w:sz w:val="24"/>
          <w:szCs w:val="24"/>
          <w:lang w:eastAsia="uk-UA" w:bidi="uk-UA"/>
        </w:rPr>
        <w:t>глюкокортикостероїдів</w:t>
      </w:r>
      <w:proofErr w:type="spellEnd"/>
      <w:r w:rsidR="0080038E" w:rsidRPr="00B350EE">
        <w:rPr>
          <w:rFonts w:eastAsia="Trebuchet MS"/>
          <w:color w:val="000000"/>
          <w:sz w:val="24"/>
          <w:szCs w:val="24"/>
          <w:lang w:eastAsia="uk-UA" w:bidi="uk-UA"/>
        </w:rPr>
        <w:t xml:space="preserve"> наднирковими залозами</w:t>
      </w:r>
    </w:p>
    <w:p w14:paraId="0E53673B" w14:textId="3C88E8F1" w:rsidR="0030624C" w:rsidRPr="00B350EE" w:rsidRDefault="0030624C" w:rsidP="0030624C">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t xml:space="preserve">У порівнянні з гідрокортизоном протизапальна активність преднізолону в 4 рази більше, </w:t>
      </w:r>
      <w:proofErr w:type="spellStart"/>
      <w:r w:rsidRPr="00B350EE">
        <w:rPr>
          <w:rFonts w:eastAsia="Trebuchet MS"/>
          <w:color w:val="000000"/>
          <w:sz w:val="24"/>
          <w:szCs w:val="24"/>
          <w:lang w:eastAsia="uk-UA" w:bidi="uk-UA"/>
        </w:rPr>
        <w:t>мінералокортикоїдна</w:t>
      </w:r>
      <w:proofErr w:type="spellEnd"/>
      <w:r w:rsidR="00E92100" w:rsidRPr="00B350EE">
        <w:rPr>
          <w:rFonts w:eastAsia="Trebuchet MS"/>
          <w:color w:val="000000"/>
          <w:sz w:val="24"/>
          <w:szCs w:val="24"/>
          <w:lang w:eastAsia="uk-UA" w:bidi="uk-UA"/>
        </w:rPr>
        <w:t xml:space="preserve"> активність в 0,</w:t>
      </w:r>
      <w:r w:rsidRPr="00B350EE">
        <w:rPr>
          <w:rFonts w:eastAsia="Trebuchet MS"/>
          <w:color w:val="000000"/>
          <w:sz w:val="24"/>
          <w:szCs w:val="24"/>
          <w:lang w:eastAsia="uk-UA" w:bidi="uk-UA"/>
        </w:rPr>
        <w:t>6 рази менше.</w:t>
      </w:r>
    </w:p>
    <w:p w14:paraId="21EF6814" w14:textId="5B123E6E" w:rsidR="001B77C6" w:rsidRPr="00B350EE" w:rsidRDefault="00035D2A" w:rsidP="001B77C6">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t>Преднізолон швидко</w:t>
      </w:r>
      <w:r w:rsidR="00120E90" w:rsidRPr="00B350EE">
        <w:rPr>
          <w:rFonts w:eastAsia="Trebuchet MS"/>
          <w:color w:val="000000"/>
          <w:sz w:val="24"/>
          <w:szCs w:val="24"/>
          <w:lang w:eastAsia="uk-UA" w:bidi="uk-UA"/>
        </w:rPr>
        <w:t xml:space="preserve"> всмоктується зі шлунково-кишкового тракту. Має високу </w:t>
      </w:r>
      <w:proofErr w:type="spellStart"/>
      <w:r w:rsidR="00120E90" w:rsidRPr="00B350EE">
        <w:rPr>
          <w:rFonts w:eastAsia="Trebuchet MS"/>
          <w:color w:val="000000"/>
          <w:sz w:val="24"/>
          <w:szCs w:val="24"/>
          <w:lang w:eastAsia="uk-UA" w:bidi="uk-UA"/>
        </w:rPr>
        <w:t>біодоступність</w:t>
      </w:r>
      <w:proofErr w:type="spellEnd"/>
      <w:r w:rsidR="00120E90" w:rsidRPr="00B350EE">
        <w:rPr>
          <w:rFonts w:eastAsia="Trebuchet MS"/>
          <w:color w:val="000000"/>
          <w:sz w:val="24"/>
          <w:szCs w:val="24"/>
          <w:lang w:eastAsia="uk-UA" w:bidi="uk-UA"/>
        </w:rPr>
        <w:t xml:space="preserve">. Час досягнення максимальної концентрації у плазмі крові – 1-2 години. Значна частина </w:t>
      </w:r>
      <w:r w:rsidRPr="00B350EE">
        <w:rPr>
          <w:rFonts w:eastAsia="Trebuchet MS"/>
          <w:color w:val="000000"/>
          <w:sz w:val="24"/>
          <w:szCs w:val="24"/>
          <w:lang w:eastAsia="uk-UA" w:bidi="uk-UA"/>
        </w:rPr>
        <w:t xml:space="preserve">преднізолону </w:t>
      </w:r>
      <w:r w:rsidR="00120E90" w:rsidRPr="00B350EE">
        <w:rPr>
          <w:rFonts w:eastAsia="Trebuchet MS"/>
          <w:color w:val="000000"/>
          <w:sz w:val="24"/>
          <w:szCs w:val="24"/>
          <w:lang w:eastAsia="uk-UA" w:bidi="uk-UA"/>
        </w:rPr>
        <w:t xml:space="preserve">(90 %) зв'язується з </w:t>
      </w:r>
      <w:proofErr w:type="spellStart"/>
      <w:r w:rsidR="00120E90" w:rsidRPr="00B350EE">
        <w:rPr>
          <w:rFonts w:eastAsia="Trebuchet MS"/>
          <w:color w:val="000000"/>
          <w:sz w:val="24"/>
          <w:szCs w:val="24"/>
          <w:lang w:eastAsia="uk-UA" w:bidi="uk-UA"/>
        </w:rPr>
        <w:t>кортизонзв’язуючим</w:t>
      </w:r>
      <w:proofErr w:type="spellEnd"/>
      <w:r w:rsidR="00120E90" w:rsidRPr="00B350EE">
        <w:rPr>
          <w:rFonts w:eastAsia="Trebuchet MS"/>
          <w:color w:val="000000"/>
          <w:sz w:val="24"/>
          <w:szCs w:val="24"/>
          <w:lang w:eastAsia="uk-UA" w:bidi="uk-UA"/>
        </w:rPr>
        <w:t xml:space="preserve"> глобуліном – </w:t>
      </w:r>
      <w:proofErr w:type="spellStart"/>
      <w:r w:rsidR="00120E90" w:rsidRPr="00B350EE">
        <w:rPr>
          <w:rFonts w:eastAsia="Trebuchet MS"/>
          <w:color w:val="000000"/>
          <w:sz w:val="24"/>
          <w:szCs w:val="24"/>
          <w:lang w:eastAsia="uk-UA" w:bidi="uk-UA"/>
        </w:rPr>
        <w:t>транскортином</w:t>
      </w:r>
      <w:proofErr w:type="spellEnd"/>
      <w:r w:rsidR="00120E90" w:rsidRPr="00B350EE">
        <w:rPr>
          <w:rFonts w:eastAsia="Trebuchet MS"/>
          <w:color w:val="000000"/>
          <w:sz w:val="24"/>
          <w:szCs w:val="24"/>
          <w:lang w:eastAsia="uk-UA" w:bidi="uk-UA"/>
        </w:rPr>
        <w:t xml:space="preserve"> та альбуміном. </w:t>
      </w:r>
      <w:proofErr w:type="spellStart"/>
      <w:r w:rsidR="00120E90" w:rsidRPr="00B350EE">
        <w:rPr>
          <w:rFonts w:eastAsia="Trebuchet MS"/>
          <w:color w:val="000000"/>
          <w:sz w:val="24"/>
          <w:szCs w:val="24"/>
          <w:lang w:eastAsia="uk-UA" w:bidi="uk-UA"/>
        </w:rPr>
        <w:t>Метаболізується</w:t>
      </w:r>
      <w:proofErr w:type="spellEnd"/>
      <w:r w:rsidR="00120E90" w:rsidRPr="00B350EE">
        <w:rPr>
          <w:rFonts w:eastAsia="Trebuchet MS"/>
          <w:color w:val="000000"/>
          <w:sz w:val="24"/>
          <w:szCs w:val="24"/>
          <w:lang w:eastAsia="uk-UA" w:bidi="uk-UA"/>
        </w:rPr>
        <w:t xml:space="preserve"> у печінці, нирках, тонкому кишечнику, бронхах. Окислені форми преднізолону </w:t>
      </w:r>
      <w:proofErr w:type="spellStart"/>
      <w:r w:rsidR="00120E90" w:rsidRPr="00B350EE">
        <w:rPr>
          <w:rFonts w:eastAsia="Trebuchet MS"/>
          <w:color w:val="000000"/>
          <w:sz w:val="24"/>
          <w:szCs w:val="24"/>
          <w:lang w:eastAsia="uk-UA" w:bidi="uk-UA"/>
        </w:rPr>
        <w:t>глюкуронізуються</w:t>
      </w:r>
      <w:proofErr w:type="spellEnd"/>
      <w:r w:rsidR="00120E90" w:rsidRPr="00B350EE">
        <w:rPr>
          <w:rFonts w:eastAsia="Trebuchet MS"/>
          <w:color w:val="000000"/>
          <w:sz w:val="24"/>
          <w:szCs w:val="24"/>
          <w:lang w:eastAsia="uk-UA" w:bidi="uk-UA"/>
        </w:rPr>
        <w:t xml:space="preserve"> або сульфатуються. Період </w:t>
      </w:r>
      <w:proofErr w:type="spellStart"/>
      <w:r w:rsidR="00120E90" w:rsidRPr="00B350EE">
        <w:rPr>
          <w:rFonts w:eastAsia="Trebuchet MS"/>
          <w:color w:val="000000"/>
          <w:sz w:val="24"/>
          <w:szCs w:val="24"/>
          <w:lang w:eastAsia="uk-UA" w:bidi="uk-UA"/>
        </w:rPr>
        <w:t>напіввиведення</w:t>
      </w:r>
      <w:proofErr w:type="spellEnd"/>
      <w:r w:rsidR="00120E90" w:rsidRPr="00B350EE">
        <w:rPr>
          <w:rFonts w:eastAsia="Trebuchet MS"/>
          <w:color w:val="000000"/>
          <w:sz w:val="24"/>
          <w:szCs w:val="24"/>
          <w:lang w:eastAsia="uk-UA" w:bidi="uk-UA"/>
        </w:rPr>
        <w:t xml:space="preserve"> (T1/2) – 2-4 години. Виводиться нирками в основному у вигляді метаболітів, до 20 % у незміненому вигляді.</w:t>
      </w:r>
    </w:p>
    <w:p w14:paraId="58119FB0" w14:textId="75F98154" w:rsidR="000C1BB8" w:rsidRPr="00CE11BB" w:rsidRDefault="000C1BB8" w:rsidP="00514538">
      <w:pPr>
        <w:widowControl w:val="0"/>
        <w:ind w:right="454" w:firstLine="709"/>
        <w:rPr>
          <w:b/>
          <w:snapToGrid w:val="0"/>
          <w:sz w:val="24"/>
          <w:szCs w:val="24"/>
        </w:rPr>
      </w:pPr>
      <w:r w:rsidRPr="00CE11BB">
        <w:rPr>
          <w:b/>
          <w:snapToGrid w:val="0"/>
          <w:sz w:val="24"/>
          <w:szCs w:val="24"/>
        </w:rPr>
        <w:t>5. Клінічні особливості</w:t>
      </w:r>
    </w:p>
    <w:p w14:paraId="37280F49" w14:textId="77777777" w:rsidR="000C1BB8" w:rsidRPr="00CE11BB" w:rsidRDefault="000C1BB8" w:rsidP="00514538">
      <w:pPr>
        <w:widowControl w:val="0"/>
        <w:ind w:right="454" w:firstLine="709"/>
        <w:rPr>
          <w:b/>
          <w:snapToGrid w:val="0"/>
          <w:sz w:val="24"/>
          <w:szCs w:val="24"/>
        </w:rPr>
      </w:pPr>
      <w:r w:rsidRPr="00CE11BB">
        <w:rPr>
          <w:b/>
          <w:snapToGrid w:val="0"/>
          <w:sz w:val="24"/>
          <w:szCs w:val="24"/>
        </w:rPr>
        <w:t>5.1 Вид тварин</w:t>
      </w:r>
    </w:p>
    <w:p w14:paraId="16DF3006" w14:textId="6DE83D1A" w:rsidR="000C1BB8" w:rsidRPr="00CE11BB" w:rsidRDefault="00E92100" w:rsidP="00514538">
      <w:pPr>
        <w:widowControl w:val="0"/>
        <w:ind w:firstLine="709"/>
        <w:rPr>
          <w:snapToGrid w:val="0"/>
          <w:sz w:val="24"/>
          <w:szCs w:val="24"/>
        </w:rPr>
      </w:pPr>
      <w:r w:rsidRPr="00CE11BB">
        <w:rPr>
          <w:rFonts w:eastAsia="Trebuchet MS"/>
          <w:color w:val="000000"/>
          <w:sz w:val="24"/>
          <w:szCs w:val="24"/>
          <w:lang w:eastAsia="uk-UA" w:bidi="uk-UA"/>
        </w:rPr>
        <w:t>Собаки і коти.</w:t>
      </w:r>
    </w:p>
    <w:p w14:paraId="0B421B1E" w14:textId="77777777" w:rsidR="000C1BB8" w:rsidRPr="00CE11BB" w:rsidRDefault="000C1BB8" w:rsidP="00514538">
      <w:pPr>
        <w:pStyle w:val="31"/>
        <w:ind w:right="454" w:firstLine="709"/>
        <w:jc w:val="left"/>
        <w:rPr>
          <w:b/>
          <w:snapToGrid/>
          <w:sz w:val="24"/>
          <w:szCs w:val="24"/>
          <w:lang w:val="uk-UA"/>
        </w:rPr>
      </w:pPr>
      <w:r w:rsidRPr="00CE11BB">
        <w:rPr>
          <w:b/>
          <w:sz w:val="24"/>
          <w:szCs w:val="24"/>
          <w:lang w:val="uk-UA"/>
        </w:rPr>
        <w:t>5.2 Показання до застосування</w:t>
      </w:r>
    </w:p>
    <w:p w14:paraId="70F2E138" w14:textId="77777777" w:rsidR="00B217C0" w:rsidRPr="007E7AA5" w:rsidRDefault="00B217C0" w:rsidP="00B217C0">
      <w:pPr>
        <w:widowControl w:val="0"/>
        <w:ind w:firstLine="709"/>
        <w:jc w:val="both"/>
      </w:pPr>
      <w:r w:rsidRPr="00B217C0">
        <w:rPr>
          <w:rFonts w:eastAsia="Trebuchet MS"/>
          <w:color w:val="000000"/>
          <w:sz w:val="24"/>
          <w:szCs w:val="24"/>
          <w:lang w:eastAsia="uk-UA" w:bidi="uk-UA"/>
        </w:rPr>
        <w:t xml:space="preserve">Для симптоматичного лікування або як допоміжний засіб для лікування собак і котів за запальних та </w:t>
      </w:r>
      <w:proofErr w:type="spellStart"/>
      <w:r w:rsidRPr="00B217C0">
        <w:rPr>
          <w:rFonts w:eastAsia="Trebuchet MS"/>
          <w:color w:val="000000"/>
          <w:sz w:val="24"/>
          <w:szCs w:val="24"/>
          <w:lang w:eastAsia="uk-UA" w:bidi="uk-UA"/>
        </w:rPr>
        <w:t>імуноопосередкованих</w:t>
      </w:r>
      <w:proofErr w:type="spellEnd"/>
      <w:r w:rsidRPr="00B217C0">
        <w:rPr>
          <w:rFonts w:eastAsia="Trebuchet MS"/>
          <w:color w:val="000000"/>
          <w:sz w:val="24"/>
          <w:szCs w:val="24"/>
          <w:lang w:eastAsia="uk-UA" w:bidi="uk-UA"/>
        </w:rPr>
        <w:t xml:space="preserve"> захворювань: патології опорно-рухового апарату; гострі інфекційні та інвазійні захворювання; алергічні ураження шкіри; травми і хірургічні операції.</w:t>
      </w:r>
    </w:p>
    <w:p w14:paraId="7BEFAB20" w14:textId="77777777" w:rsidR="000C1BB8" w:rsidRPr="00CE11BB" w:rsidRDefault="000C1BB8" w:rsidP="00514538">
      <w:pPr>
        <w:widowControl w:val="0"/>
        <w:ind w:right="454" w:firstLine="709"/>
        <w:rPr>
          <w:b/>
          <w:snapToGrid w:val="0"/>
          <w:sz w:val="24"/>
          <w:szCs w:val="24"/>
        </w:rPr>
      </w:pPr>
      <w:r w:rsidRPr="00CE11BB">
        <w:rPr>
          <w:b/>
          <w:snapToGrid w:val="0"/>
          <w:sz w:val="24"/>
          <w:szCs w:val="24"/>
        </w:rPr>
        <w:t>5.3 Протипоказання</w:t>
      </w:r>
    </w:p>
    <w:p w14:paraId="66FE6345" w14:textId="3570D06A" w:rsidR="008A4D06" w:rsidRPr="00B350EE" w:rsidRDefault="008A4D06" w:rsidP="008A4D06">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lastRenderedPageBreak/>
        <w:t xml:space="preserve">Не застосовувати у відомих випадках </w:t>
      </w:r>
      <w:proofErr w:type="spellStart"/>
      <w:r w:rsidRPr="00B350EE">
        <w:rPr>
          <w:rFonts w:eastAsia="Trebuchet MS"/>
          <w:color w:val="000000"/>
          <w:sz w:val="24"/>
          <w:szCs w:val="24"/>
          <w:lang w:eastAsia="uk-UA" w:bidi="uk-UA"/>
        </w:rPr>
        <w:t>гіперчутливості</w:t>
      </w:r>
      <w:proofErr w:type="spellEnd"/>
      <w:r w:rsidRPr="00B350EE">
        <w:rPr>
          <w:rFonts w:eastAsia="Trebuchet MS"/>
          <w:color w:val="000000"/>
          <w:sz w:val="24"/>
          <w:szCs w:val="24"/>
          <w:lang w:eastAsia="uk-UA" w:bidi="uk-UA"/>
        </w:rPr>
        <w:t xml:space="preserve"> до </w:t>
      </w:r>
      <w:r w:rsidR="003A2F41" w:rsidRPr="00B350EE">
        <w:rPr>
          <w:rFonts w:eastAsia="Trebuchet MS"/>
          <w:color w:val="000000"/>
          <w:sz w:val="24"/>
          <w:szCs w:val="24"/>
          <w:lang w:eastAsia="uk-UA" w:bidi="uk-UA"/>
        </w:rPr>
        <w:t>складових препарату</w:t>
      </w:r>
      <w:r w:rsidRPr="00B350EE">
        <w:rPr>
          <w:rFonts w:eastAsia="Trebuchet MS"/>
          <w:color w:val="000000"/>
          <w:sz w:val="24"/>
          <w:szCs w:val="24"/>
          <w:lang w:eastAsia="uk-UA" w:bidi="uk-UA"/>
        </w:rPr>
        <w:t>.</w:t>
      </w:r>
    </w:p>
    <w:p w14:paraId="3B58C532" w14:textId="660A1124" w:rsidR="00BE62C7" w:rsidRPr="00B350EE" w:rsidRDefault="00BE62C7" w:rsidP="00BE62C7">
      <w:pPr>
        <w:widowControl w:val="0"/>
        <w:ind w:firstLine="709"/>
        <w:jc w:val="both"/>
        <w:rPr>
          <w:rFonts w:eastAsia="Trebuchet MS"/>
          <w:color w:val="000000"/>
          <w:sz w:val="24"/>
          <w:szCs w:val="24"/>
          <w:lang w:eastAsia="uk-UA" w:bidi="uk-UA"/>
        </w:rPr>
      </w:pPr>
      <w:r w:rsidRPr="00B350EE">
        <w:rPr>
          <w:rFonts w:eastAsia="Trebuchet MS"/>
          <w:color w:val="000000"/>
          <w:sz w:val="24"/>
          <w:szCs w:val="24"/>
          <w:lang w:eastAsia="uk-UA" w:bidi="uk-UA"/>
        </w:rPr>
        <w:t xml:space="preserve">Не застосовувати тваринам, які страждають на вірусні або грибкові інфекції, </w:t>
      </w:r>
      <w:r w:rsidR="003A2F41" w:rsidRPr="00B350EE">
        <w:rPr>
          <w:rFonts w:eastAsia="Trebuchet MS"/>
          <w:color w:val="000000"/>
          <w:sz w:val="24"/>
          <w:szCs w:val="24"/>
          <w:lang w:eastAsia="uk-UA" w:bidi="uk-UA"/>
        </w:rPr>
        <w:t>що</w:t>
      </w:r>
      <w:r w:rsidRPr="00B350EE">
        <w:rPr>
          <w:rFonts w:eastAsia="Trebuchet MS"/>
          <w:color w:val="000000"/>
          <w:sz w:val="24"/>
          <w:szCs w:val="24"/>
          <w:lang w:eastAsia="uk-UA" w:bidi="uk-UA"/>
        </w:rPr>
        <w:t xml:space="preserve"> не контролюються відповідним лікуванням.</w:t>
      </w:r>
    </w:p>
    <w:p w14:paraId="5B02DDE5" w14:textId="115818CA" w:rsidR="008A4D06" w:rsidRPr="008A4D06" w:rsidRDefault="008A4D06" w:rsidP="008A4D06">
      <w:pPr>
        <w:widowControl w:val="0"/>
        <w:ind w:firstLine="709"/>
        <w:jc w:val="both"/>
        <w:rPr>
          <w:rFonts w:eastAsia="Trebuchet MS"/>
          <w:color w:val="000000"/>
          <w:sz w:val="24"/>
          <w:szCs w:val="24"/>
          <w:lang w:eastAsia="uk-UA" w:bidi="uk-UA"/>
        </w:rPr>
      </w:pPr>
      <w:r w:rsidRPr="008A4D06">
        <w:rPr>
          <w:rFonts w:eastAsia="Trebuchet MS"/>
          <w:color w:val="000000"/>
          <w:sz w:val="24"/>
          <w:szCs w:val="24"/>
          <w:lang w:eastAsia="uk-UA" w:bidi="uk-UA"/>
        </w:rPr>
        <w:t xml:space="preserve">Не рекомендується застосовувати препарат тваринам, хворим на діабет, з печінковою, нирковою або серцевою недостатністю, виразковою хворобою </w:t>
      </w:r>
      <w:proofErr w:type="spellStart"/>
      <w:r w:rsidRPr="008A4D06">
        <w:rPr>
          <w:rFonts w:eastAsia="Trebuchet MS"/>
          <w:color w:val="000000"/>
          <w:sz w:val="24"/>
          <w:szCs w:val="24"/>
          <w:lang w:eastAsia="uk-UA" w:bidi="uk-UA"/>
        </w:rPr>
        <w:t>шлунка</w:t>
      </w:r>
      <w:proofErr w:type="spellEnd"/>
      <w:r w:rsidRPr="008A4D06">
        <w:rPr>
          <w:rFonts w:eastAsia="Trebuchet MS"/>
          <w:color w:val="000000"/>
          <w:sz w:val="24"/>
          <w:szCs w:val="24"/>
          <w:lang w:eastAsia="uk-UA" w:bidi="uk-UA"/>
        </w:rPr>
        <w:t xml:space="preserve"> та дванадцятипалої кишки, з переломами кісток та остеопорозом, з дегенеративними хворобами очей та/або виразкою рогівки, з </w:t>
      </w:r>
      <w:proofErr w:type="spellStart"/>
      <w:r w:rsidRPr="008A4D06">
        <w:rPr>
          <w:rFonts w:eastAsia="Trebuchet MS"/>
          <w:color w:val="000000"/>
          <w:sz w:val="24"/>
          <w:szCs w:val="24"/>
          <w:lang w:eastAsia="uk-UA" w:bidi="uk-UA"/>
        </w:rPr>
        <w:t>гіперадренокортикалізмом</w:t>
      </w:r>
      <w:proofErr w:type="spellEnd"/>
      <w:r>
        <w:rPr>
          <w:rFonts w:eastAsia="Trebuchet MS"/>
          <w:color w:val="000000"/>
          <w:sz w:val="24"/>
          <w:szCs w:val="24"/>
          <w:lang w:eastAsia="uk-UA" w:bidi="uk-UA"/>
        </w:rPr>
        <w:t xml:space="preserve">; за наявності </w:t>
      </w:r>
      <w:proofErr w:type="spellStart"/>
      <w:r w:rsidRPr="008A4D06">
        <w:rPr>
          <w:rFonts w:eastAsia="Trebuchet MS"/>
          <w:color w:val="000000"/>
          <w:sz w:val="24"/>
          <w:szCs w:val="24"/>
          <w:lang w:eastAsia="uk-UA" w:bidi="uk-UA"/>
        </w:rPr>
        <w:t>артеріальнаої</w:t>
      </w:r>
      <w:proofErr w:type="spellEnd"/>
      <w:r w:rsidRPr="008A4D06">
        <w:rPr>
          <w:rFonts w:eastAsia="Trebuchet MS"/>
          <w:color w:val="000000"/>
          <w:sz w:val="24"/>
          <w:szCs w:val="24"/>
          <w:lang w:eastAsia="uk-UA" w:bidi="uk-UA"/>
        </w:rPr>
        <w:t xml:space="preserve"> гіпертензії, гострих розла</w:t>
      </w:r>
      <w:r>
        <w:rPr>
          <w:rFonts w:eastAsia="Trebuchet MS"/>
          <w:color w:val="000000"/>
          <w:sz w:val="24"/>
          <w:szCs w:val="24"/>
          <w:lang w:eastAsia="uk-UA" w:bidi="uk-UA"/>
        </w:rPr>
        <w:t>дів</w:t>
      </w:r>
      <w:r w:rsidRPr="008A4D06">
        <w:rPr>
          <w:rFonts w:eastAsia="Trebuchet MS"/>
          <w:color w:val="000000"/>
          <w:sz w:val="24"/>
          <w:szCs w:val="24"/>
          <w:lang w:eastAsia="uk-UA" w:bidi="uk-UA"/>
        </w:rPr>
        <w:t xml:space="preserve"> вищої нервової діяльності, </w:t>
      </w:r>
      <w:r>
        <w:rPr>
          <w:rFonts w:eastAsia="Trebuchet MS"/>
          <w:color w:val="000000"/>
          <w:sz w:val="24"/>
          <w:szCs w:val="24"/>
          <w:lang w:eastAsia="uk-UA" w:bidi="uk-UA"/>
        </w:rPr>
        <w:t xml:space="preserve">синдрому </w:t>
      </w:r>
      <w:proofErr w:type="spellStart"/>
      <w:r>
        <w:rPr>
          <w:rFonts w:eastAsia="Trebuchet MS"/>
          <w:color w:val="000000"/>
          <w:sz w:val="24"/>
          <w:szCs w:val="24"/>
          <w:lang w:eastAsia="uk-UA" w:bidi="uk-UA"/>
        </w:rPr>
        <w:t>Іценко-Кушинга</w:t>
      </w:r>
      <w:proofErr w:type="spellEnd"/>
      <w:r>
        <w:rPr>
          <w:rFonts w:eastAsia="Trebuchet MS"/>
          <w:color w:val="000000"/>
          <w:sz w:val="24"/>
          <w:szCs w:val="24"/>
          <w:lang w:eastAsia="uk-UA" w:bidi="uk-UA"/>
        </w:rPr>
        <w:t xml:space="preserve">; </w:t>
      </w:r>
      <w:r w:rsidRPr="008A4D06">
        <w:rPr>
          <w:rFonts w:eastAsia="Trebuchet MS"/>
          <w:color w:val="000000"/>
          <w:sz w:val="24"/>
          <w:szCs w:val="24"/>
          <w:lang w:eastAsia="uk-UA" w:bidi="uk-UA"/>
        </w:rPr>
        <w:t>в період вагітності</w:t>
      </w:r>
      <w:r w:rsidR="00B350EE">
        <w:rPr>
          <w:rFonts w:eastAsia="Trebuchet MS"/>
          <w:color w:val="000000"/>
          <w:sz w:val="24"/>
          <w:szCs w:val="24"/>
          <w:lang w:eastAsia="uk-UA" w:bidi="uk-UA"/>
        </w:rPr>
        <w:t>.</w:t>
      </w:r>
      <w:r w:rsidRPr="008A4D06">
        <w:rPr>
          <w:rFonts w:eastAsia="Trebuchet MS"/>
          <w:color w:val="000000"/>
          <w:sz w:val="24"/>
          <w:szCs w:val="24"/>
          <w:lang w:eastAsia="uk-UA" w:bidi="uk-UA"/>
        </w:rPr>
        <w:t xml:space="preserve"> </w:t>
      </w:r>
    </w:p>
    <w:p w14:paraId="15BD39F3" w14:textId="74B3D11F" w:rsidR="000C1BB8" w:rsidRPr="00CE11BB" w:rsidRDefault="000C1BB8" w:rsidP="00514538">
      <w:pPr>
        <w:widowControl w:val="0"/>
        <w:ind w:right="454" w:firstLine="709"/>
        <w:jc w:val="both"/>
        <w:rPr>
          <w:b/>
          <w:snapToGrid w:val="0"/>
          <w:sz w:val="24"/>
          <w:szCs w:val="24"/>
        </w:rPr>
      </w:pPr>
      <w:r w:rsidRPr="00CE11BB">
        <w:rPr>
          <w:b/>
          <w:snapToGrid w:val="0"/>
          <w:sz w:val="24"/>
          <w:szCs w:val="24"/>
        </w:rPr>
        <w:t>5.4 Побічна дія</w:t>
      </w:r>
    </w:p>
    <w:p w14:paraId="63B8AA7D" w14:textId="77777777" w:rsidR="000326F5" w:rsidRPr="00BA591B" w:rsidRDefault="000326F5" w:rsidP="00BA591B">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Відомо, що протизапальні кортикостероїди, такі як преднізолон, мають широкий спектр побічних ефектів. Хоча одноразові високі дози, як правило, добре переносяться, вони можуть викликати серйозні побічні ефекти при тривалому застосуванні. Дозування при середньо- та довгостроковому застосуванні, як правило, має бути мінімально необхідним для контролю симптомів.</w:t>
      </w:r>
    </w:p>
    <w:p w14:paraId="788A7E20" w14:textId="04CD7011"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Дуже</w:t>
      </w:r>
      <w:r w:rsidRPr="00BA591B">
        <w:rPr>
          <w:color w:val="FF0000"/>
          <w:sz w:val="24"/>
          <w:szCs w:val="24"/>
        </w:rPr>
        <w:t xml:space="preserve"> </w:t>
      </w:r>
      <w:r w:rsidRPr="00BA591B">
        <w:rPr>
          <w:rFonts w:eastAsia="Trebuchet MS"/>
          <w:color w:val="000000"/>
          <w:sz w:val="24"/>
          <w:szCs w:val="24"/>
          <w:lang w:eastAsia="uk-UA" w:bidi="uk-UA"/>
        </w:rPr>
        <w:t xml:space="preserve">часто можуть виникати </w:t>
      </w:r>
      <w:proofErr w:type="spellStart"/>
      <w:r w:rsidRPr="00BA591B">
        <w:rPr>
          <w:rFonts w:eastAsia="Trebuchet MS"/>
          <w:color w:val="000000"/>
          <w:sz w:val="24"/>
          <w:szCs w:val="24"/>
          <w:lang w:eastAsia="uk-UA" w:bidi="uk-UA"/>
        </w:rPr>
        <w:t>кушингоїдні</w:t>
      </w:r>
      <w:proofErr w:type="spellEnd"/>
      <w:r w:rsidRPr="00BA591B">
        <w:rPr>
          <w:rFonts w:eastAsia="Trebuchet MS"/>
          <w:color w:val="000000"/>
          <w:sz w:val="24"/>
          <w:szCs w:val="24"/>
          <w:lang w:eastAsia="uk-UA" w:bidi="uk-UA"/>
        </w:rPr>
        <w:t xml:space="preserve"> симптоми, що включають значні зміни жирового, вуглеводного, білкового та мінерального обміну, наприклад, перерозподіл жиру в організмі, м’язова слабкість та остеопороз. На підставі </w:t>
      </w:r>
      <w:proofErr w:type="spellStart"/>
      <w:r w:rsidRPr="00BA591B">
        <w:rPr>
          <w:rFonts w:eastAsia="Trebuchet MS"/>
          <w:color w:val="000000"/>
          <w:sz w:val="24"/>
          <w:szCs w:val="24"/>
          <w:lang w:eastAsia="uk-UA" w:bidi="uk-UA"/>
        </w:rPr>
        <w:t>постмаркетингового</w:t>
      </w:r>
      <w:proofErr w:type="spellEnd"/>
      <w:r w:rsidRPr="00BA591B">
        <w:rPr>
          <w:rFonts w:eastAsia="Trebuchet MS"/>
          <w:color w:val="000000"/>
          <w:sz w:val="24"/>
          <w:szCs w:val="24"/>
          <w:lang w:eastAsia="uk-UA" w:bidi="uk-UA"/>
        </w:rPr>
        <w:t xml:space="preserve"> досвіду та додаткових даних летаргія, діарея та блювання спостерігалися дуже </w:t>
      </w:r>
      <w:proofErr w:type="spellStart"/>
      <w:r w:rsidRPr="00BA591B">
        <w:rPr>
          <w:rFonts w:eastAsia="Trebuchet MS"/>
          <w:color w:val="000000"/>
          <w:sz w:val="24"/>
          <w:szCs w:val="24"/>
          <w:lang w:eastAsia="uk-UA" w:bidi="uk-UA"/>
        </w:rPr>
        <w:t>рідко</w:t>
      </w:r>
      <w:proofErr w:type="spellEnd"/>
      <w:r w:rsidRPr="00BA591B">
        <w:rPr>
          <w:rFonts w:eastAsia="Trebuchet MS"/>
          <w:color w:val="000000"/>
          <w:sz w:val="24"/>
          <w:szCs w:val="24"/>
          <w:lang w:eastAsia="uk-UA" w:bidi="uk-UA"/>
        </w:rPr>
        <w:t>. .</w:t>
      </w:r>
    </w:p>
    <w:p w14:paraId="7415865C" w14:textId="77777777"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 xml:space="preserve">Під час терапії дуже часто ефективні дози пригнічують </w:t>
      </w:r>
      <w:proofErr w:type="spellStart"/>
      <w:r w:rsidRPr="00BA591B">
        <w:rPr>
          <w:rFonts w:eastAsia="Trebuchet MS"/>
          <w:color w:val="000000"/>
          <w:sz w:val="24"/>
          <w:szCs w:val="24"/>
          <w:lang w:eastAsia="uk-UA" w:bidi="uk-UA"/>
        </w:rPr>
        <w:t>гіпоталамо-гіпофізарно-наднирникову</w:t>
      </w:r>
      <w:proofErr w:type="spellEnd"/>
      <w:r w:rsidRPr="00BA591B">
        <w:rPr>
          <w:rFonts w:eastAsia="Trebuchet MS"/>
          <w:color w:val="000000"/>
          <w:sz w:val="24"/>
          <w:szCs w:val="24"/>
          <w:lang w:eastAsia="uk-UA" w:bidi="uk-UA"/>
        </w:rPr>
        <w:t xml:space="preserve"> вісь. Після припинення лікування можуть виникнути симптоми надниркової недостатності, що поширюються на атрофію кори надниркових залоз, що може призвести до того, що тварина не зможе належним чином справлятися зі стресовими ситуаціями.</w:t>
      </w:r>
    </w:p>
    <w:p w14:paraId="78D0779F" w14:textId="77777777"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 xml:space="preserve">Кортикостероїди системної дії </w:t>
      </w:r>
      <w:proofErr w:type="spellStart"/>
      <w:r w:rsidRPr="00BA591B">
        <w:rPr>
          <w:rFonts w:eastAsia="Trebuchet MS"/>
          <w:color w:val="000000"/>
          <w:sz w:val="24"/>
          <w:szCs w:val="24"/>
          <w:lang w:eastAsia="uk-UA" w:bidi="uk-UA"/>
        </w:rPr>
        <w:t>рідко</w:t>
      </w:r>
      <w:proofErr w:type="spellEnd"/>
      <w:r w:rsidRPr="00BA591B">
        <w:rPr>
          <w:rFonts w:eastAsia="Trebuchet MS"/>
          <w:color w:val="000000"/>
          <w:sz w:val="24"/>
          <w:szCs w:val="24"/>
          <w:lang w:eastAsia="uk-UA" w:bidi="uk-UA"/>
        </w:rPr>
        <w:t xml:space="preserve"> можуть викликати поліурію, </w:t>
      </w:r>
      <w:proofErr w:type="spellStart"/>
      <w:r w:rsidRPr="00BA591B">
        <w:rPr>
          <w:rFonts w:eastAsia="Trebuchet MS"/>
          <w:color w:val="000000"/>
          <w:sz w:val="24"/>
          <w:szCs w:val="24"/>
          <w:lang w:eastAsia="uk-UA" w:bidi="uk-UA"/>
        </w:rPr>
        <w:t>полідипсію</w:t>
      </w:r>
      <w:proofErr w:type="spellEnd"/>
      <w:r w:rsidRPr="00BA591B">
        <w:rPr>
          <w:rFonts w:eastAsia="Trebuchet MS"/>
          <w:color w:val="000000"/>
          <w:sz w:val="24"/>
          <w:szCs w:val="24"/>
          <w:lang w:eastAsia="uk-UA" w:bidi="uk-UA"/>
        </w:rPr>
        <w:t xml:space="preserve"> та поліфагію, особливо на ранніх стадіях терапії. Деякі кортикостероїди можуть спричиняти затримку натрію та води та </w:t>
      </w:r>
      <w:proofErr w:type="spellStart"/>
      <w:r w:rsidRPr="00BA591B">
        <w:rPr>
          <w:rFonts w:eastAsia="Trebuchet MS"/>
          <w:color w:val="000000"/>
          <w:sz w:val="24"/>
          <w:szCs w:val="24"/>
          <w:lang w:eastAsia="uk-UA" w:bidi="uk-UA"/>
        </w:rPr>
        <w:t>гіпокаліємію</w:t>
      </w:r>
      <w:proofErr w:type="spellEnd"/>
      <w:r w:rsidRPr="00BA591B">
        <w:rPr>
          <w:rFonts w:eastAsia="Trebuchet MS"/>
          <w:color w:val="000000"/>
          <w:sz w:val="24"/>
          <w:szCs w:val="24"/>
          <w:lang w:eastAsia="uk-UA" w:bidi="uk-UA"/>
        </w:rPr>
        <w:t xml:space="preserve"> при тривалому застосуванні. Системні кортикостероїди викликають відкладення кальцію в шкірі (</w:t>
      </w:r>
      <w:proofErr w:type="spellStart"/>
      <w:r w:rsidRPr="00BA591B">
        <w:rPr>
          <w:rFonts w:eastAsia="Trebuchet MS"/>
          <w:color w:val="000000"/>
          <w:sz w:val="24"/>
          <w:szCs w:val="24"/>
          <w:lang w:eastAsia="uk-UA" w:bidi="uk-UA"/>
        </w:rPr>
        <w:t>кальциноз</w:t>
      </w:r>
      <w:proofErr w:type="spellEnd"/>
      <w:r w:rsidRPr="00BA591B">
        <w:rPr>
          <w:rFonts w:eastAsia="Trebuchet MS"/>
          <w:color w:val="000000"/>
          <w:sz w:val="24"/>
          <w:szCs w:val="24"/>
          <w:lang w:eastAsia="uk-UA" w:bidi="uk-UA"/>
        </w:rPr>
        <w:t xml:space="preserve"> шкіри).</w:t>
      </w:r>
    </w:p>
    <w:p w14:paraId="708A06DE" w14:textId="77777777"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 xml:space="preserve">Кортикостероїди </w:t>
      </w:r>
      <w:proofErr w:type="spellStart"/>
      <w:r w:rsidRPr="00BA591B">
        <w:rPr>
          <w:rFonts w:eastAsia="Trebuchet MS"/>
          <w:color w:val="000000"/>
          <w:sz w:val="24"/>
          <w:szCs w:val="24"/>
          <w:lang w:eastAsia="uk-UA" w:bidi="uk-UA"/>
        </w:rPr>
        <w:t>рідко</w:t>
      </w:r>
      <w:proofErr w:type="spellEnd"/>
      <w:r w:rsidRPr="00BA591B">
        <w:rPr>
          <w:rFonts w:eastAsia="Trebuchet MS"/>
          <w:color w:val="000000"/>
          <w:sz w:val="24"/>
          <w:szCs w:val="24"/>
          <w:lang w:eastAsia="uk-UA" w:bidi="uk-UA"/>
        </w:rPr>
        <w:t xml:space="preserve"> можуть уповільнити загоєння ран, а </w:t>
      </w:r>
      <w:proofErr w:type="spellStart"/>
      <w:r w:rsidRPr="00BA591B">
        <w:rPr>
          <w:rFonts w:eastAsia="Trebuchet MS"/>
          <w:color w:val="000000"/>
          <w:sz w:val="24"/>
          <w:szCs w:val="24"/>
          <w:lang w:eastAsia="uk-UA" w:bidi="uk-UA"/>
        </w:rPr>
        <w:t>імуносупресивна</w:t>
      </w:r>
      <w:proofErr w:type="spellEnd"/>
      <w:r w:rsidRPr="00BA591B">
        <w:rPr>
          <w:rFonts w:eastAsia="Trebuchet MS"/>
          <w:color w:val="000000"/>
          <w:sz w:val="24"/>
          <w:szCs w:val="24"/>
          <w:lang w:eastAsia="uk-UA" w:bidi="uk-UA"/>
        </w:rPr>
        <w:t xml:space="preserve"> дія може послабити стійкість до наявних інфекцій або загострити їх.</w:t>
      </w:r>
    </w:p>
    <w:p w14:paraId="7A367971" w14:textId="17E6C114"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 xml:space="preserve">Дуже </w:t>
      </w:r>
      <w:proofErr w:type="spellStart"/>
      <w:r w:rsidRPr="00BA591B">
        <w:rPr>
          <w:rFonts w:eastAsia="Trebuchet MS"/>
          <w:color w:val="000000"/>
          <w:sz w:val="24"/>
          <w:szCs w:val="24"/>
          <w:lang w:eastAsia="uk-UA" w:bidi="uk-UA"/>
        </w:rPr>
        <w:t>рідко</w:t>
      </w:r>
      <w:proofErr w:type="spellEnd"/>
      <w:r w:rsidRPr="00BA591B">
        <w:rPr>
          <w:rFonts w:eastAsia="Trebuchet MS"/>
          <w:color w:val="000000"/>
          <w:sz w:val="24"/>
          <w:szCs w:val="24"/>
          <w:lang w:eastAsia="uk-UA" w:bidi="uk-UA"/>
        </w:rPr>
        <w:t xml:space="preserve"> повідомлялося про виразку шлунково-кишкового тракту у тварин, які отримували кортикостероїди та зазвичай при одночасному застосуванні нестероїдних протизапальних засобів.</w:t>
      </w:r>
    </w:p>
    <w:p w14:paraId="16DDDB90" w14:textId="77777777" w:rsidR="00BA591B" w:rsidRPr="00BA591B" w:rsidRDefault="00BA591B" w:rsidP="00877A2F">
      <w:pPr>
        <w:widowControl w:val="0"/>
        <w:ind w:firstLine="709"/>
        <w:jc w:val="both"/>
        <w:rPr>
          <w:rFonts w:eastAsia="Trebuchet MS"/>
          <w:color w:val="000000"/>
          <w:sz w:val="24"/>
          <w:szCs w:val="24"/>
          <w:lang w:eastAsia="uk-UA" w:bidi="uk-UA"/>
        </w:rPr>
      </w:pPr>
      <w:r w:rsidRPr="00BA591B">
        <w:rPr>
          <w:rFonts w:eastAsia="Trebuchet MS"/>
          <w:color w:val="000000"/>
          <w:sz w:val="24"/>
          <w:szCs w:val="24"/>
          <w:lang w:eastAsia="uk-UA" w:bidi="uk-UA"/>
        </w:rPr>
        <w:t xml:space="preserve">Стероїди дуже </w:t>
      </w:r>
      <w:proofErr w:type="spellStart"/>
      <w:r w:rsidRPr="00BA591B">
        <w:rPr>
          <w:rFonts w:eastAsia="Trebuchet MS"/>
          <w:color w:val="000000"/>
          <w:sz w:val="24"/>
          <w:szCs w:val="24"/>
          <w:lang w:eastAsia="uk-UA" w:bidi="uk-UA"/>
        </w:rPr>
        <w:t>рідко</w:t>
      </w:r>
      <w:proofErr w:type="spellEnd"/>
      <w:r w:rsidRPr="00BA591B">
        <w:rPr>
          <w:rFonts w:eastAsia="Trebuchet MS"/>
          <w:color w:val="000000"/>
          <w:sz w:val="24"/>
          <w:szCs w:val="24"/>
          <w:lang w:eastAsia="uk-UA" w:bidi="uk-UA"/>
        </w:rPr>
        <w:t xml:space="preserve"> можуть викликати збільшення печінки (</w:t>
      </w:r>
      <w:proofErr w:type="spellStart"/>
      <w:r w:rsidRPr="00BA591B">
        <w:rPr>
          <w:rFonts w:eastAsia="Trebuchet MS"/>
          <w:color w:val="000000"/>
          <w:sz w:val="24"/>
          <w:szCs w:val="24"/>
          <w:lang w:eastAsia="uk-UA" w:bidi="uk-UA"/>
        </w:rPr>
        <w:t>гепатомегалію</w:t>
      </w:r>
      <w:proofErr w:type="spellEnd"/>
      <w:r w:rsidRPr="00BA591B">
        <w:rPr>
          <w:rFonts w:eastAsia="Trebuchet MS"/>
          <w:color w:val="000000"/>
          <w:sz w:val="24"/>
          <w:szCs w:val="24"/>
          <w:lang w:eastAsia="uk-UA" w:bidi="uk-UA"/>
        </w:rPr>
        <w:t>) з підвищенням рівня печінкових ферментів у сироватці крові.</w:t>
      </w:r>
    </w:p>
    <w:p w14:paraId="6FA0FA1F" w14:textId="1549E4F7" w:rsidR="000C1BB8" w:rsidRPr="00CE11BB" w:rsidRDefault="000C1BB8" w:rsidP="00877A2F">
      <w:pPr>
        <w:widowControl w:val="0"/>
        <w:ind w:right="454" w:firstLine="709"/>
        <w:jc w:val="both"/>
        <w:rPr>
          <w:b/>
          <w:snapToGrid w:val="0"/>
          <w:sz w:val="24"/>
          <w:szCs w:val="24"/>
        </w:rPr>
      </w:pPr>
      <w:r w:rsidRPr="00CE11BB">
        <w:rPr>
          <w:b/>
          <w:snapToGrid w:val="0"/>
          <w:sz w:val="24"/>
          <w:szCs w:val="24"/>
        </w:rPr>
        <w:t>5.5 Особливі застереження при використанні</w:t>
      </w:r>
    </w:p>
    <w:p w14:paraId="24DA1545" w14:textId="77777777" w:rsidR="004F42A2" w:rsidRPr="005F7BEE" w:rsidRDefault="004F42A2" w:rsidP="00877A2F">
      <w:pPr>
        <w:pStyle w:val="11"/>
        <w:ind w:firstLine="709"/>
        <w:rPr>
          <w:lang w:val="uk-UA"/>
        </w:rPr>
      </w:pPr>
      <w:r w:rsidRPr="005F7BEE">
        <w:rPr>
          <w:lang w:val="uk-UA"/>
        </w:rPr>
        <w:t>У випадках, коли присутня бактеріальна інфекція, продукт слід застосовувати разом із відповідною антибактеріальною терапією.</w:t>
      </w:r>
    </w:p>
    <w:p w14:paraId="5D6EB32F" w14:textId="77777777" w:rsidR="004F42A2" w:rsidRPr="005F7BEE" w:rsidRDefault="004F42A2" w:rsidP="00877A2F">
      <w:pPr>
        <w:pStyle w:val="11"/>
        <w:ind w:firstLine="709"/>
        <w:rPr>
          <w:lang w:val="uk-UA"/>
        </w:rPr>
      </w:pPr>
      <w:r w:rsidRPr="005F7BEE">
        <w:rPr>
          <w:lang w:val="uk-UA"/>
        </w:rPr>
        <w:t>Через фармакологічні властивості преднізолону слід бути особливо обережними при застосуванні ветеринарного препарату тваринам з ослабленою імунною системою.</w:t>
      </w:r>
    </w:p>
    <w:p w14:paraId="7ADCF7F9" w14:textId="77777777" w:rsidR="004F42A2" w:rsidRPr="005F7BEE" w:rsidRDefault="004F42A2" w:rsidP="00877A2F">
      <w:pPr>
        <w:pStyle w:val="11"/>
        <w:ind w:firstLine="709"/>
        <w:rPr>
          <w:lang w:val="uk-UA"/>
        </w:rPr>
      </w:pPr>
      <w:proofErr w:type="spellStart"/>
      <w:r w:rsidRPr="005F7BEE">
        <w:rPr>
          <w:lang w:val="uk-UA"/>
        </w:rPr>
        <w:t>Кортикоїди</w:t>
      </w:r>
      <w:proofErr w:type="spellEnd"/>
      <w:r w:rsidRPr="005F7BEE">
        <w:rPr>
          <w:lang w:val="uk-UA"/>
        </w:rPr>
        <w:t>, такі як преднізолон, посилюють білковий катаболізм. Отже, препарат слід обережно вводити старим тваринам або тваринам, які страждають від недоїдання.</w:t>
      </w:r>
    </w:p>
    <w:p w14:paraId="0A220CDD" w14:textId="77777777" w:rsidR="004F42A2" w:rsidRPr="005F7BEE" w:rsidRDefault="004F42A2" w:rsidP="00877A2F">
      <w:pPr>
        <w:pStyle w:val="11"/>
        <w:ind w:firstLine="709"/>
        <w:rPr>
          <w:lang w:val="uk-UA"/>
        </w:rPr>
      </w:pPr>
      <w:proofErr w:type="spellStart"/>
      <w:r w:rsidRPr="005F7BEE">
        <w:rPr>
          <w:lang w:val="uk-UA"/>
        </w:rPr>
        <w:t>Фармакологічно</w:t>
      </w:r>
      <w:proofErr w:type="spellEnd"/>
      <w:r w:rsidRPr="005F7BEE">
        <w:rPr>
          <w:lang w:val="uk-UA"/>
        </w:rPr>
        <w:t xml:space="preserve"> активні дози можуть призвести до атрофії кори надниркових залоз, що призведе до надниркової недостатності. Це може стати очевидним особливо після припинення лікування кортикостероїдами. Надниркова недостатність може бути зведена до мінімуму шляхом призначення терапії через день, якщо це можливо. Дозу слід зменшувати та відміняти поступово, щоб уникнути розвитку надниркової недостатності.</w:t>
      </w:r>
    </w:p>
    <w:p w14:paraId="57542212" w14:textId="77777777" w:rsidR="004F42A2" w:rsidRPr="005F7BEE" w:rsidRDefault="004F42A2" w:rsidP="00877A2F">
      <w:pPr>
        <w:pStyle w:val="11"/>
        <w:ind w:firstLine="709"/>
        <w:rPr>
          <w:lang w:val="uk-UA"/>
        </w:rPr>
      </w:pPr>
      <w:proofErr w:type="spellStart"/>
      <w:r w:rsidRPr="005F7BEE">
        <w:rPr>
          <w:lang w:val="uk-UA"/>
        </w:rPr>
        <w:t>Кортикоїди</w:t>
      </w:r>
      <w:proofErr w:type="spellEnd"/>
      <w:r w:rsidRPr="005F7BEE">
        <w:rPr>
          <w:lang w:val="uk-UA"/>
        </w:rPr>
        <w:t>, такі як преднізолон, слід застосовувати з обережністю пацієнтам з гіпертензією, епілепсією, попередньою стероїдною міопатією, тваринам з ослабленим імунітетом і молодим тваринам, оскільки кортикостероїди можуть спричинити затримку росту.</w:t>
      </w:r>
    </w:p>
    <w:p w14:paraId="1986F098" w14:textId="77777777" w:rsidR="000C1BB8" w:rsidRPr="00CE11BB" w:rsidRDefault="000C1BB8" w:rsidP="00514538">
      <w:pPr>
        <w:widowControl w:val="0"/>
        <w:ind w:right="454" w:firstLine="709"/>
        <w:jc w:val="both"/>
        <w:rPr>
          <w:b/>
          <w:snapToGrid w:val="0"/>
          <w:sz w:val="24"/>
          <w:szCs w:val="24"/>
        </w:rPr>
      </w:pPr>
      <w:r w:rsidRPr="00CE11BB">
        <w:rPr>
          <w:b/>
          <w:snapToGrid w:val="0"/>
          <w:sz w:val="24"/>
          <w:szCs w:val="24"/>
        </w:rPr>
        <w:t>5.6 Використання під час вагітності, лактації, несучості</w:t>
      </w:r>
    </w:p>
    <w:p w14:paraId="4294829A" w14:textId="74EB7AF8" w:rsidR="00BE62C7" w:rsidRPr="00CE11BB" w:rsidRDefault="00BE62C7" w:rsidP="00BE62C7">
      <w:pPr>
        <w:pStyle w:val="24"/>
        <w:shd w:val="clear" w:color="auto" w:fill="auto"/>
        <w:spacing w:line="240" w:lineRule="auto"/>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lastRenderedPageBreak/>
        <w:t xml:space="preserve">Не застосовувати вагітним тваринам. Дослідження на лабораторних тваринах показали, що застосування на ранніх термінах вагітності може спричинити аномалії розвитку плода. Застосування на пізніх стадіях вагітності може спричинити аборт або ранні пологи. </w:t>
      </w:r>
    </w:p>
    <w:p w14:paraId="56631367" w14:textId="77777777" w:rsidR="00BE62C7" w:rsidRPr="00CE11BB" w:rsidRDefault="00BE62C7" w:rsidP="00BE62C7">
      <w:pPr>
        <w:pStyle w:val="24"/>
        <w:shd w:val="clear" w:color="auto" w:fill="auto"/>
        <w:spacing w:line="240" w:lineRule="auto"/>
        <w:ind w:firstLine="709"/>
        <w:rPr>
          <w:rFonts w:ascii="Times New Roman" w:hAnsi="Times New Roman" w:cs="Times New Roman"/>
          <w:sz w:val="24"/>
          <w:szCs w:val="24"/>
          <w:lang w:val="uk-UA"/>
        </w:rPr>
      </w:pPr>
      <w:proofErr w:type="spellStart"/>
      <w:r w:rsidRPr="00CE11BB">
        <w:rPr>
          <w:rFonts w:ascii="Times New Roman" w:hAnsi="Times New Roman" w:cs="Times New Roman"/>
          <w:sz w:val="24"/>
          <w:szCs w:val="24"/>
          <w:lang w:val="uk-UA"/>
        </w:rPr>
        <w:t>Глюкокортикоїди</w:t>
      </w:r>
      <w:proofErr w:type="spellEnd"/>
      <w:r w:rsidRPr="00CE11BB">
        <w:rPr>
          <w:rFonts w:ascii="Times New Roman" w:hAnsi="Times New Roman" w:cs="Times New Roman"/>
          <w:sz w:val="24"/>
          <w:szCs w:val="24"/>
          <w:lang w:val="uk-UA"/>
        </w:rPr>
        <w:t xml:space="preserve"> виділяються з молоком і можуть призвести до затримки росту молодих тварин. Застосовувати в період лактації лише відповідно до оцінки користі/ризику відповідальним ветеринаром.</w:t>
      </w:r>
    </w:p>
    <w:p w14:paraId="7657742D" w14:textId="77777777" w:rsidR="000C1BB8" w:rsidRPr="00CE11BB" w:rsidRDefault="000C1BB8" w:rsidP="00514538">
      <w:pPr>
        <w:widowControl w:val="0"/>
        <w:ind w:right="454" w:firstLine="709"/>
        <w:jc w:val="both"/>
        <w:rPr>
          <w:b/>
          <w:snapToGrid w:val="0"/>
          <w:sz w:val="24"/>
          <w:szCs w:val="24"/>
        </w:rPr>
      </w:pPr>
      <w:r w:rsidRPr="00CE11BB">
        <w:rPr>
          <w:b/>
          <w:snapToGrid w:val="0"/>
          <w:sz w:val="24"/>
          <w:szCs w:val="24"/>
        </w:rPr>
        <w:t>5.7 Взаємодія з іншими засобами та інші форми взаємодії</w:t>
      </w:r>
    </w:p>
    <w:p w14:paraId="04438119" w14:textId="77777777" w:rsidR="00F01F12" w:rsidRPr="00CE11BB" w:rsidRDefault="00F01F12" w:rsidP="00F01F12">
      <w:pPr>
        <w:pStyle w:val="24"/>
        <w:shd w:val="clear" w:color="auto" w:fill="auto"/>
        <w:spacing w:line="240" w:lineRule="auto"/>
        <w:ind w:firstLine="709"/>
        <w:rPr>
          <w:rFonts w:ascii="Times New Roman" w:hAnsi="Times New Roman" w:cs="Times New Roman"/>
          <w:sz w:val="24"/>
          <w:szCs w:val="24"/>
          <w:lang w:val="uk-UA"/>
        </w:rPr>
      </w:pPr>
      <w:proofErr w:type="spellStart"/>
      <w:r w:rsidRPr="00CE11BB">
        <w:rPr>
          <w:rFonts w:ascii="Times New Roman" w:hAnsi="Times New Roman" w:cs="Times New Roman"/>
          <w:sz w:val="24"/>
          <w:szCs w:val="24"/>
          <w:lang w:val="uk-UA"/>
        </w:rPr>
        <w:t>Фенітоїн</w:t>
      </w:r>
      <w:proofErr w:type="spellEnd"/>
      <w:r w:rsidRPr="00CE11BB">
        <w:rPr>
          <w:rFonts w:ascii="Times New Roman" w:hAnsi="Times New Roman" w:cs="Times New Roman"/>
          <w:sz w:val="24"/>
          <w:szCs w:val="24"/>
          <w:lang w:val="uk-UA"/>
        </w:rPr>
        <w:t xml:space="preserve">, барбітурати, ефедрин і </w:t>
      </w:r>
      <w:proofErr w:type="spellStart"/>
      <w:r w:rsidRPr="00CE11BB">
        <w:rPr>
          <w:rFonts w:ascii="Times New Roman" w:hAnsi="Times New Roman" w:cs="Times New Roman"/>
          <w:sz w:val="24"/>
          <w:szCs w:val="24"/>
          <w:lang w:val="uk-UA"/>
        </w:rPr>
        <w:t>рифампіцин</w:t>
      </w:r>
      <w:proofErr w:type="spellEnd"/>
      <w:r w:rsidRPr="00CE11BB">
        <w:rPr>
          <w:rFonts w:ascii="Times New Roman" w:hAnsi="Times New Roman" w:cs="Times New Roman"/>
          <w:sz w:val="24"/>
          <w:szCs w:val="24"/>
          <w:lang w:val="uk-UA"/>
        </w:rPr>
        <w:t xml:space="preserve"> можуть прискорювати метаболічний кліренс кортикостероїдів, що призводить до зниження рівня в крові та зниження фізіологічного ефекту.</w:t>
      </w:r>
    </w:p>
    <w:p w14:paraId="2CBC51A8" w14:textId="77777777" w:rsidR="00F01F12" w:rsidRPr="00CE11BB" w:rsidRDefault="00F01F12" w:rsidP="00F01F12">
      <w:pPr>
        <w:pStyle w:val="24"/>
        <w:shd w:val="clear" w:color="auto" w:fill="auto"/>
        <w:spacing w:line="240" w:lineRule="auto"/>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Одночасне застосування цього ветеринарного препарату з нестероїдними протизапальними засобами може призвести до загострення виразки шлунково-кишкового тракту. Оскільки кортикостероїди можуть послабити імунну відповідь на вакцинацію, преднізолон не слід застосовувати разом із вакцинами або протягом двох тижнів після вакцинації.</w:t>
      </w:r>
    </w:p>
    <w:p w14:paraId="4F956F00" w14:textId="77777777" w:rsidR="00F01F12" w:rsidRPr="00CE11BB" w:rsidRDefault="00F01F12" w:rsidP="00B217C0">
      <w:pPr>
        <w:pStyle w:val="24"/>
        <w:shd w:val="clear" w:color="auto" w:fill="auto"/>
        <w:spacing w:line="240" w:lineRule="auto"/>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Застосування преднізолону може спричинити </w:t>
      </w:r>
      <w:proofErr w:type="spellStart"/>
      <w:r w:rsidRPr="00CE11BB">
        <w:rPr>
          <w:rFonts w:ascii="Times New Roman" w:hAnsi="Times New Roman" w:cs="Times New Roman"/>
          <w:sz w:val="24"/>
          <w:szCs w:val="24"/>
          <w:lang w:val="uk-UA"/>
        </w:rPr>
        <w:t>гіпокаліємію</w:t>
      </w:r>
      <w:proofErr w:type="spellEnd"/>
      <w:r w:rsidRPr="00CE11BB">
        <w:rPr>
          <w:rFonts w:ascii="Times New Roman" w:hAnsi="Times New Roman" w:cs="Times New Roman"/>
          <w:sz w:val="24"/>
          <w:szCs w:val="24"/>
          <w:lang w:val="uk-UA"/>
        </w:rPr>
        <w:t xml:space="preserve">, а отже, збільшити ризик токсичності серцевих </w:t>
      </w:r>
      <w:proofErr w:type="spellStart"/>
      <w:r w:rsidRPr="00CE11BB">
        <w:rPr>
          <w:rFonts w:ascii="Times New Roman" w:hAnsi="Times New Roman" w:cs="Times New Roman"/>
          <w:sz w:val="24"/>
          <w:szCs w:val="24"/>
          <w:lang w:val="uk-UA"/>
        </w:rPr>
        <w:t>глікозидів</w:t>
      </w:r>
      <w:proofErr w:type="spellEnd"/>
      <w:r w:rsidRPr="00CE11BB">
        <w:rPr>
          <w:rFonts w:ascii="Times New Roman" w:hAnsi="Times New Roman" w:cs="Times New Roman"/>
          <w:sz w:val="24"/>
          <w:szCs w:val="24"/>
          <w:lang w:val="uk-UA"/>
        </w:rPr>
        <w:t xml:space="preserve">. Ризик </w:t>
      </w:r>
      <w:proofErr w:type="spellStart"/>
      <w:r w:rsidRPr="00CE11BB">
        <w:rPr>
          <w:rFonts w:ascii="Times New Roman" w:hAnsi="Times New Roman" w:cs="Times New Roman"/>
          <w:sz w:val="24"/>
          <w:szCs w:val="24"/>
          <w:lang w:val="uk-UA"/>
        </w:rPr>
        <w:t>гіпокаліємії</w:t>
      </w:r>
      <w:proofErr w:type="spellEnd"/>
      <w:r w:rsidRPr="00CE11BB">
        <w:rPr>
          <w:rFonts w:ascii="Times New Roman" w:hAnsi="Times New Roman" w:cs="Times New Roman"/>
          <w:sz w:val="24"/>
          <w:szCs w:val="24"/>
          <w:lang w:val="uk-UA"/>
        </w:rPr>
        <w:t xml:space="preserve"> може підвищуватися, якщо преднізолон застосовувати разом із </w:t>
      </w:r>
      <w:proofErr w:type="spellStart"/>
      <w:r w:rsidRPr="00CE11BB">
        <w:rPr>
          <w:rFonts w:ascii="Times New Roman" w:hAnsi="Times New Roman" w:cs="Times New Roman"/>
          <w:sz w:val="24"/>
          <w:szCs w:val="24"/>
          <w:lang w:val="uk-UA"/>
        </w:rPr>
        <w:t>діуретиками</w:t>
      </w:r>
      <w:proofErr w:type="spellEnd"/>
      <w:r w:rsidRPr="00CE11BB">
        <w:rPr>
          <w:rFonts w:ascii="Times New Roman" w:hAnsi="Times New Roman" w:cs="Times New Roman"/>
          <w:sz w:val="24"/>
          <w:szCs w:val="24"/>
          <w:lang w:val="uk-UA"/>
        </w:rPr>
        <w:t>, що виснажують калій.</w:t>
      </w:r>
    </w:p>
    <w:p w14:paraId="662F1436" w14:textId="77777777" w:rsidR="000C1BB8" w:rsidRPr="00CE11BB" w:rsidRDefault="000C1BB8" w:rsidP="00B217C0">
      <w:pPr>
        <w:widowControl w:val="0"/>
        <w:ind w:right="454" w:firstLine="709"/>
        <w:jc w:val="both"/>
        <w:rPr>
          <w:b/>
          <w:snapToGrid w:val="0"/>
          <w:sz w:val="24"/>
          <w:szCs w:val="24"/>
        </w:rPr>
      </w:pPr>
      <w:r w:rsidRPr="00CE11BB">
        <w:rPr>
          <w:b/>
          <w:snapToGrid w:val="0"/>
          <w:sz w:val="24"/>
          <w:szCs w:val="24"/>
        </w:rPr>
        <w:t>5.8 Дози і способи введення тваринам різного віку</w:t>
      </w:r>
    </w:p>
    <w:p w14:paraId="089AA633" w14:textId="77777777" w:rsidR="00B217C0" w:rsidRPr="000C62E2" w:rsidRDefault="00B217C0" w:rsidP="00B217C0">
      <w:pPr>
        <w:pStyle w:val="11"/>
        <w:ind w:firstLine="709"/>
        <w:rPr>
          <w:lang w:val="uk-UA"/>
        </w:rPr>
      </w:pPr>
      <w:r>
        <w:rPr>
          <w:lang w:val="uk-UA"/>
        </w:rPr>
        <w:t xml:space="preserve">Препарат застосовують </w:t>
      </w:r>
      <w:proofErr w:type="spellStart"/>
      <w:r>
        <w:rPr>
          <w:lang w:val="uk-UA"/>
        </w:rPr>
        <w:t>перорально</w:t>
      </w:r>
      <w:proofErr w:type="spellEnd"/>
      <w:r>
        <w:rPr>
          <w:lang w:val="uk-UA"/>
        </w:rPr>
        <w:t xml:space="preserve"> один</w:t>
      </w:r>
      <w:r w:rsidRPr="00CE11BB">
        <w:rPr>
          <w:lang w:val="uk-UA"/>
        </w:rPr>
        <w:t xml:space="preserve"> раз на добу через 15-30 хвилин після год</w:t>
      </w:r>
      <w:r>
        <w:rPr>
          <w:lang w:val="uk-UA"/>
        </w:rPr>
        <w:t>івлі</w:t>
      </w:r>
      <w:r w:rsidRPr="000C62E2">
        <w:rPr>
          <w:lang w:val="uk-UA"/>
        </w:rPr>
        <w:t>.</w:t>
      </w:r>
    </w:p>
    <w:p w14:paraId="2FE6B092" w14:textId="77777777" w:rsidR="00B217C0" w:rsidRPr="000C62E2" w:rsidRDefault="00B217C0" w:rsidP="00B217C0">
      <w:pPr>
        <w:pStyle w:val="11"/>
        <w:ind w:firstLine="709"/>
        <w:rPr>
          <w:lang w:val="uk-UA"/>
        </w:rPr>
      </w:pPr>
      <w:r w:rsidRPr="000C62E2">
        <w:rPr>
          <w:lang w:val="uk-UA"/>
        </w:rPr>
        <w:t xml:space="preserve">Дозу і загальну тривалість лікування визначає </w:t>
      </w:r>
      <w:r>
        <w:rPr>
          <w:lang w:val="uk-UA"/>
        </w:rPr>
        <w:t xml:space="preserve">лікар </w:t>
      </w:r>
      <w:r w:rsidRPr="000C62E2">
        <w:rPr>
          <w:lang w:val="uk-UA"/>
        </w:rPr>
        <w:t>ветеринар</w:t>
      </w:r>
      <w:r>
        <w:rPr>
          <w:lang w:val="uk-UA"/>
        </w:rPr>
        <w:t>ної медицини</w:t>
      </w:r>
      <w:r w:rsidRPr="000C62E2">
        <w:rPr>
          <w:lang w:val="uk-UA"/>
        </w:rPr>
        <w:t xml:space="preserve"> </w:t>
      </w:r>
      <w:r>
        <w:rPr>
          <w:lang w:val="uk-UA"/>
        </w:rPr>
        <w:t xml:space="preserve">індивідуально </w:t>
      </w:r>
      <w:r w:rsidRPr="000C62E2">
        <w:rPr>
          <w:lang w:val="uk-UA"/>
        </w:rPr>
        <w:t>в</w:t>
      </w:r>
      <w:r>
        <w:rPr>
          <w:lang w:val="uk-UA"/>
        </w:rPr>
        <w:t xml:space="preserve"> кожному окремому</w:t>
      </w:r>
      <w:r w:rsidRPr="000C62E2">
        <w:rPr>
          <w:lang w:val="uk-UA"/>
        </w:rPr>
        <w:t xml:space="preserve"> випадку залежно від </w:t>
      </w:r>
      <w:proofErr w:type="spellStart"/>
      <w:r w:rsidRPr="000C62E2">
        <w:rPr>
          <w:lang w:val="uk-UA"/>
        </w:rPr>
        <w:t>вираженості</w:t>
      </w:r>
      <w:proofErr w:type="spellEnd"/>
      <w:r w:rsidRPr="000C62E2">
        <w:rPr>
          <w:lang w:val="uk-UA"/>
        </w:rPr>
        <w:t xml:space="preserve"> симптомів. Необхідно використовувати найменшу ефективну дозу.</w:t>
      </w:r>
    </w:p>
    <w:p w14:paraId="401093CD" w14:textId="298156AE" w:rsidR="00B217C0" w:rsidRPr="000C62E2" w:rsidRDefault="00A31D79" w:rsidP="00B217C0">
      <w:pPr>
        <w:pStyle w:val="11"/>
        <w:ind w:firstLine="709"/>
        <w:rPr>
          <w:lang w:val="uk-UA"/>
        </w:rPr>
      </w:pPr>
      <w:r w:rsidRPr="00E92BC1">
        <w:rPr>
          <w:lang w:val="uk-UA"/>
        </w:rPr>
        <w:t>Початкова доза 0,5-2 мг преднізолону (діючої речовини) на кг маси тіла на добу.</w:t>
      </w:r>
    </w:p>
    <w:p w14:paraId="5702F33E" w14:textId="77777777" w:rsidR="00B217C0" w:rsidRPr="000C62E2" w:rsidRDefault="00B217C0" w:rsidP="00B217C0">
      <w:pPr>
        <w:pStyle w:val="11"/>
        <w:ind w:firstLine="709"/>
        <w:rPr>
          <w:lang w:val="uk-UA"/>
        </w:rPr>
      </w:pPr>
      <w:r w:rsidRPr="000C62E2">
        <w:rPr>
          <w:lang w:val="uk-UA"/>
        </w:rPr>
        <w:t xml:space="preserve">Для довгострокового лікування: коли після періоду щоденного дозування досягнуто бажаного ефекту, дозу слід зменшувати до досягнення найменшої ефективної дози. Зменшувати дозу </w:t>
      </w:r>
      <w:r>
        <w:rPr>
          <w:lang w:val="uk-UA"/>
        </w:rPr>
        <w:t xml:space="preserve">слід </w:t>
      </w:r>
      <w:r w:rsidRPr="000C62E2">
        <w:rPr>
          <w:lang w:val="uk-UA"/>
        </w:rPr>
        <w:t>шляхом</w:t>
      </w:r>
      <w:r>
        <w:rPr>
          <w:lang w:val="uk-UA"/>
        </w:rPr>
        <w:t xml:space="preserve"> введення</w:t>
      </w:r>
      <w:r w:rsidRPr="000C62E2">
        <w:rPr>
          <w:lang w:val="uk-UA"/>
        </w:rPr>
        <w:t xml:space="preserve"> через ден</w:t>
      </w:r>
      <w:r>
        <w:rPr>
          <w:lang w:val="uk-UA"/>
        </w:rPr>
        <w:t>ь</w:t>
      </w:r>
      <w:r w:rsidRPr="000C62E2">
        <w:rPr>
          <w:lang w:val="uk-UA"/>
        </w:rPr>
        <w:t xml:space="preserve"> та/або зменшення дози вдвічі з інтервалом у 5-7 днів до досягнення найменшої ефективної дози.</w:t>
      </w:r>
    </w:p>
    <w:p w14:paraId="7903DE42" w14:textId="273A6E36" w:rsidR="00F01F12" w:rsidRPr="000C62E2" w:rsidRDefault="00B217C0" w:rsidP="00B217C0">
      <w:pPr>
        <w:pStyle w:val="11"/>
        <w:ind w:firstLine="709"/>
        <w:rPr>
          <w:lang w:val="uk-UA"/>
        </w:rPr>
      </w:pPr>
      <w:r>
        <w:rPr>
          <w:lang w:val="uk-UA"/>
        </w:rPr>
        <w:t>Лікувати собак слід вранці, а котів</w:t>
      </w:r>
      <w:r w:rsidRPr="000C62E2">
        <w:rPr>
          <w:lang w:val="uk-UA"/>
        </w:rPr>
        <w:t xml:space="preserve"> увечері через різницю в ритмі дня.</w:t>
      </w:r>
    </w:p>
    <w:p w14:paraId="09693C3C" w14:textId="4179B864" w:rsidR="000C1BB8" w:rsidRPr="00CE11BB" w:rsidRDefault="000C1BB8" w:rsidP="007D615E">
      <w:pPr>
        <w:pStyle w:val="24"/>
        <w:shd w:val="clear" w:color="auto" w:fill="auto"/>
        <w:spacing w:line="240" w:lineRule="auto"/>
        <w:ind w:firstLine="709"/>
        <w:rPr>
          <w:rFonts w:ascii="Times New Roman" w:hAnsi="Times New Roman" w:cs="Times New Roman"/>
          <w:b/>
          <w:sz w:val="24"/>
          <w:szCs w:val="24"/>
          <w:lang w:val="uk-UA"/>
        </w:rPr>
      </w:pPr>
      <w:r w:rsidRPr="00CE11BB">
        <w:rPr>
          <w:rFonts w:ascii="Times New Roman" w:hAnsi="Times New Roman" w:cs="Times New Roman"/>
          <w:b/>
          <w:sz w:val="24"/>
          <w:szCs w:val="24"/>
          <w:lang w:val="uk-UA"/>
        </w:rPr>
        <w:t>5.9 Передозування (симптоми, невідкладні заходи, антидоти)</w:t>
      </w:r>
    </w:p>
    <w:p w14:paraId="3EB6FCA2" w14:textId="0BD23E42" w:rsidR="00DC6880" w:rsidRPr="007D615E" w:rsidRDefault="00DC6880" w:rsidP="007D615E">
      <w:pPr>
        <w:pStyle w:val="24"/>
        <w:shd w:val="clear" w:color="auto" w:fill="auto"/>
        <w:spacing w:line="240" w:lineRule="auto"/>
        <w:ind w:firstLine="709"/>
        <w:rPr>
          <w:rFonts w:ascii="Times New Roman" w:hAnsi="Times New Roman" w:cs="Times New Roman"/>
          <w:sz w:val="24"/>
          <w:szCs w:val="24"/>
          <w:lang w:val="uk-UA"/>
        </w:rPr>
      </w:pPr>
      <w:r w:rsidRPr="007D615E">
        <w:rPr>
          <w:rFonts w:ascii="Times New Roman" w:hAnsi="Times New Roman" w:cs="Times New Roman"/>
          <w:sz w:val="24"/>
          <w:szCs w:val="24"/>
          <w:lang w:val="uk-UA"/>
        </w:rPr>
        <w:t>Передозування не викликає інших побічних ефектів, крім тих, що зазначені в розділі 5.4. Антидот невідомий. Ознаки передозування слід лікувати симптоматично.</w:t>
      </w:r>
    </w:p>
    <w:p w14:paraId="017E6B60" w14:textId="79D6CEC4" w:rsidR="000C1BB8" w:rsidRPr="00CE11BB" w:rsidRDefault="000C1BB8" w:rsidP="007D615E">
      <w:pPr>
        <w:widowControl w:val="0"/>
        <w:ind w:right="454" w:firstLine="709"/>
        <w:rPr>
          <w:b/>
          <w:snapToGrid w:val="0"/>
          <w:sz w:val="24"/>
          <w:szCs w:val="24"/>
        </w:rPr>
      </w:pPr>
      <w:r w:rsidRPr="00CE11BB">
        <w:rPr>
          <w:b/>
          <w:snapToGrid w:val="0"/>
          <w:sz w:val="24"/>
          <w:szCs w:val="24"/>
        </w:rPr>
        <w:t>5.10 Спеціальні застереження</w:t>
      </w:r>
    </w:p>
    <w:p w14:paraId="0104C3E6" w14:textId="77777777" w:rsidR="00114322" w:rsidRPr="00CE11BB" w:rsidRDefault="00114322" w:rsidP="007D615E">
      <w:pPr>
        <w:tabs>
          <w:tab w:val="left" w:pos="142"/>
        </w:tabs>
        <w:suppressAutoHyphens/>
        <w:ind w:left="709"/>
        <w:rPr>
          <w:rFonts w:eastAsia="Trebuchet MS"/>
          <w:sz w:val="24"/>
          <w:szCs w:val="24"/>
          <w:lang w:eastAsia="ru-RU"/>
        </w:rPr>
      </w:pPr>
      <w:r w:rsidRPr="00CE11BB">
        <w:rPr>
          <w:rFonts w:eastAsia="Trebuchet MS"/>
          <w:sz w:val="24"/>
          <w:szCs w:val="24"/>
          <w:lang w:eastAsia="ru-RU"/>
        </w:rPr>
        <w:t>Не слід вакцинувати тварину, яку лікують кортикостероїдом.</w:t>
      </w:r>
    </w:p>
    <w:p w14:paraId="4F6DAFC1" w14:textId="305D796A" w:rsidR="000C1BB8" w:rsidRPr="00CE11BB" w:rsidRDefault="000C1BB8" w:rsidP="007D615E">
      <w:pPr>
        <w:widowControl w:val="0"/>
        <w:ind w:right="454" w:firstLine="709"/>
        <w:rPr>
          <w:b/>
          <w:snapToGrid w:val="0"/>
          <w:sz w:val="24"/>
          <w:szCs w:val="24"/>
        </w:rPr>
      </w:pPr>
      <w:r w:rsidRPr="00CE11BB">
        <w:rPr>
          <w:b/>
          <w:snapToGrid w:val="0"/>
          <w:sz w:val="24"/>
          <w:szCs w:val="24"/>
        </w:rPr>
        <w:t>5.11 Період виведення (</w:t>
      </w:r>
      <w:proofErr w:type="spellStart"/>
      <w:r w:rsidRPr="00CE11BB">
        <w:rPr>
          <w:b/>
          <w:snapToGrid w:val="0"/>
          <w:sz w:val="24"/>
          <w:szCs w:val="24"/>
        </w:rPr>
        <w:t>каренція</w:t>
      </w:r>
      <w:proofErr w:type="spellEnd"/>
      <w:r w:rsidRPr="00CE11BB">
        <w:rPr>
          <w:b/>
          <w:snapToGrid w:val="0"/>
          <w:sz w:val="24"/>
          <w:szCs w:val="24"/>
        </w:rPr>
        <w:t>)</w:t>
      </w:r>
    </w:p>
    <w:p w14:paraId="3DFC7055" w14:textId="5BF1D1C2" w:rsidR="000C1BB8" w:rsidRPr="00CE11BB" w:rsidRDefault="00CE11BB" w:rsidP="007D615E">
      <w:pPr>
        <w:widowControl w:val="0"/>
        <w:ind w:right="454" w:firstLine="709"/>
        <w:rPr>
          <w:snapToGrid w:val="0"/>
          <w:sz w:val="24"/>
          <w:szCs w:val="24"/>
        </w:rPr>
      </w:pPr>
      <w:r w:rsidRPr="00CE11BB">
        <w:rPr>
          <w:snapToGrid w:val="0"/>
          <w:sz w:val="24"/>
          <w:szCs w:val="24"/>
        </w:rPr>
        <w:t>Відсутній</w:t>
      </w:r>
      <w:r w:rsidR="000C1BB8" w:rsidRPr="00CE11BB">
        <w:rPr>
          <w:snapToGrid w:val="0"/>
          <w:sz w:val="24"/>
          <w:szCs w:val="24"/>
        </w:rPr>
        <w:t>.</w:t>
      </w:r>
    </w:p>
    <w:p w14:paraId="186E31F7" w14:textId="77777777" w:rsidR="000C1BB8" w:rsidRPr="00CE11BB" w:rsidRDefault="000C1BB8" w:rsidP="007D615E">
      <w:pPr>
        <w:ind w:right="454" w:firstLine="709"/>
        <w:rPr>
          <w:b/>
          <w:sz w:val="24"/>
          <w:szCs w:val="24"/>
        </w:rPr>
      </w:pPr>
      <w:r w:rsidRPr="00CE11BB">
        <w:rPr>
          <w:b/>
          <w:sz w:val="24"/>
          <w:szCs w:val="24"/>
        </w:rPr>
        <w:t>5.12 Спеціальні застереження для осіб і обслуговуючого персоналу</w:t>
      </w:r>
    </w:p>
    <w:p w14:paraId="2B04887A" w14:textId="77777777" w:rsidR="00210910" w:rsidRDefault="009D7DF3" w:rsidP="007D615E">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Персонал, який працює з препаратом, повинен дотримуватися основних правил гігієни та безпеки, прийнятих </w:t>
      </w:r>
      <w:r w:rsidR="003C374B" w:rsidRPr="00CE11BB">
        <w:rPr>
          <w:rFonts w:ascii="Times New Roman" w:hAnsi="Times New Roman" w:cs="Times New Roman"/>
          <w:sz w:val="24"/>
          <w:szCs w:val="24"/>
          <w:lang w:val="uk-UA"/>
        </w:rPr>
        <w:t>під час роботи</w:t>
      </w:r>
      <w:r w:rsidRPr="00CE11BB">
        <w:rPr>
          <w:rFonts w:ascii="Times New Roman" w:hAnsi="Times New Roman" w:cs="Times New Roman"/>
          <w:sz w:val="24"/>
          <w:szCs w:val="24"/>
          <w:lang w:val="uk-UA"/>
        </w:rPr>
        <w:t xml:space="preserve"> з ветеринарними препаратами. </w:t>
      </w:r>
    </w:p>
    <w:p w14:paraId="57D6629B" w14:textId="60835FF1" w:rsidR="00884BF5" w:rsidRPr="00CE11BB" w:rsidRDefault="00884BF5" w:rsidP="007D615E">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Преднізолон або інші кортикостероїди можуть спричинити </w:t>
      </w:r>
      <w:proofErr w:type="spellStart"/>
      <w:r w:rsidRPr="00CE11BB">
        <w:rPr>
          <w:rFonts w:ascii="Times New Roman" w:hAnsi="Times New Roman" w:cs="Times New Roman"/>
          <w:sz w:val="24"/>
          <w:szCs w:val="24"/>
          <w:lang w:val="uk-UA"/>
        </w:rPr>
        <w:t>гіперчутливість</w:t>
      </w:r>
      <w:proofErr w:type="spellEnd"/>
      <w:r w:rsidRPr="00CE11BB">
        <w:rPr>
          <w:rFonts w:ascii="Times New Roman" w:hAnsi="Times New Roman" w:cs="Times New Roman"/>
          <w:sz w:val="24"/>
          <w:szCs w:val="24"/>
          <w:lang w:val="uk-UA"/>
        </w:rPr>
        <w:t xml:space="preserve"> (алергічні реакції).</w:t>
      </w:r>
    </w:p>
    <w:p w14:paraId="5691BBA2" w14:textId="77777777" w:rsidR="00884BF5" w:rsidRPr="00CE11BB" w:rsidRDefault="00884BF5" w:rsidP="00D63F78">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Людям з відомою </w:t>
      </w:r>
      <w:proofErr w:type="spellStart"/>
      <w:r w:rsidRPr="00CE11BB">
        <w:rPr>
          <w:rFonts w:ascii="Times New Roman" w:hAnsi="Times New Roman" w:cs="Times New Roman"/>
          <w:sz w:val="24"/>
          <w:szCs w:val="24"/>
          <w:lang w:val="uk-UA"/>
        </w:rPr>
        <w:t>гіперчутливістю</w:t>
      </w:r>
      <w:proofErr w:type="spellEnd"/>
      <w:r w:rsidRPr="00CE11BB">
        <w:rPr>
          <w:rFonts w:ascii="Times New Roman" w:hAnsi="Times New Roman" w:cs="Times New Roman"/>
          <w:sz w:val="24"/>
          <w:szCs w:val="24"/>
          <w:lang w:val="uk-UA"/>
        </w:rPr>
        <w:t xml:space="preserve"> до преднізолону або інших кортикостероїдів або до будь-якої з допоміжних речовин слід уникати контакту з ветеринарним лікарським засобом.</w:t>
      </w:r>
    </w:p>
    <w:p w14:paraId="11A4CB08" w14:textId="77777777" w:rsidR="00884BF5" w:rsidRPr="00CE11BB" w:rsidRDefault="00884BF5" w:rsidP="00D63F78">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У разі випадкового проковтування, особливо дитиною, негайно зверніться до лікаря та покажіть йому інструкцію з упаковки або етикетку.</w:t>
      </w:r>
    </w:p>
    <w:p w14:paraId="7A0DB6D6" w14:textId="77777777" w:rsidR="00884BF5" w:rsidRPr="00CE11BB" w:rsidRDefault="00884BF5" w:rsidP="00D63F78">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Кортикостероїди можуть викликати вади розвитку плода; тому рекомендується, щоб вагітні жінки уникали контакту з ветеринарним лікарським засобом.</w:t>
      </w:r>
    </w:p>
    <w:p w14:paraId="7B2C3423" w14:textId="722D1BB4" w:rsidR="00884BF5" w:rsidRPr="00CE11BB" w:rsidRDefault="00884BF5" w:rsidP="00D63F78">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Негайно ретельно вимийте руки після роботи з </w:t>
      </w:r>
      <w:r w:rsidR="00CE11BB">
        <w:rPr>
          <w:rFonts w:ascii="Times New Roman" w:hAnsi="Times New Roman" w:cs="Times New Roman"/>
          <w:sz w:val="24"/>
          <w:szCs w:val="24"/>
          <w:lang w:val="uk-UA"/>
        </w:rPr>
        <w:t>препаратом</w:t>
      </w:r>
      <w:r w:rsidRPr="00CE11BB">
        <w:rPr>
          <w:rFonts w:ascii="Times New Roman" w:hAnsi="Times New Roman" w:cs="Times New Roman"/>
          <w:sz w:val="24"/>
          <w:szCs w:val="24"/>
          <w:lang w:val="uk-UA"/>
        </w:rPr>
        <w:t>.</w:t>
      </w:r>
    </w:p>
    <w:p w14:paraId="77B757A0" w14:textId="4AED9812" w:rsidR="000C1BB8" w:rsidRPr="00CE11BB" w:rsidRDefault="000C1BB8" w:rsidP="00884BF5">
      <w:pPr>
        <w:pStyle w:val="31"/>
        <w:ind w:right="-36" w:firstLine="709"/>
        <w:rPr>
          <w:b/>
          <w:sz w:val="24"/>
          <w:szCs w:val="24"/>
          <w:lang w:val="uk-UA"/>
        </w:rPr>
      </w:pPr>
      <w:r w:rsidRPr="00CE11BB">
        <w:rPr>
          <w:b/>
          <w:sz w:val="24"/>
          <w:szCs w:val="24"/>
          <w:lang w:val="uk-UA"/>
        </w:rPr>
        <w:t>6. Фармацевтичні особливості</w:t>
      </w:r>
    </w:p>
    <w:p w14:paraId="4FA99507" w14:textId="0A40806F" w:rsidR="000C1BB8" w:rsidRPr="00CE11BB" w:rsidRDefault="000C1BB8" w:rsidP="00514538">
      <w:pPr>
        <w:pStyle w:val="31"/>
        <w:ind w:right="-36" w:firstLine="709"/>
        <w:rPr>
          <w:b/>
          <w:sz w:val="24"/>
          <w:szCs w:val="24"/>
          <w:lang w:val="uk-UA"/>
        </w:rPr>
      </w:pPr>
      <w:r w:rsidRPr="00CE11BB">
        <w:rPr>
          <w:b/>
          <w:sz w:val="24"/>
          <w:szCs w:val="24"/>
          <w:lang w:val="uk-UA"/>
        </w:rPr>
        <w:lastRenderedPageBreak/>
        <w:t>6.1 Форми несумісності (основні)</w:t>
      </w:r>
    </w:p>
    <w:p w14:paraId="2715ECA8" w14:textId="77777777" w:rsidR="00C56D2B" w:rsidRPr="00CE11BB" w:rsidRDefault="00C56D2B" w:rsidP="00C56D2B">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Є антагоністом інсуліну.</w:t>
      </w:r>
    </w:p>
    <w:p w14:paraId="0F24B397" w14:textId="77777777" w:rsidR="00C56D2B" w:rsidRPr="00CE11BB" w:rsidRDefault="00C56D2B" w:rsidP="00C56D2B">
      <w:pPr>
        <w:pStyle w:val="24"/>
        <w:shd w:val="clear" w:color="auto" w:fill="auto"/>
        <w:spacing w:line="250" w:lineRule="exact"/>
        <w:ind w:firstLine="709"/>
        <w:rPr>
          <w:rFonts w:ascii="Times New Roman" w:hAnsi="Times New Roman" w:cs="Times New Roman"/>
          <w:sz w:val="24"/>
          <w:szCs w:val="24"/>
          <w:lang w:val="uk-UA"/>
        </w:rPr>
      </w:pPr>
      <w:r w:rsidRPr="00CE11BB">
        <w:rPr>
          <w:rFonts w:ascii="Times New Roman" w:hAnsi="Times New Roman" w:cs="Times New Roman"/>
          <w:sz w:val="24"/>
          <w:szCs w:val="24"/>
          <w:lang w:val="uk-UA"/>
        </w:rPr>
        <w:t>Не слід  використовувати в комбінації з вакцинами через його імунодепресивну дію.</w:t>
      </w:r>
    </w:p>
    <w:p w14:paraId="69CF0822" w14:textId="49890C18" w:rsidR="000C1BB8" w:rsidRPr="00CE11BB" w:rsidRDefault="000C1BB8" w:rsidP="00514538">
      <w:pPr>
        <w:widowControl w:val="0"/>
        <w:ind w:right="-36" w:firstLine="709"/>
        <w:jc w:val="both"/>
        <w:rPr>
          <w:b/>
          <w:snapToGrid w:val="0"/>
          <w:sz w:val="24"/>
          <w:szCs w:val="24"/>
        </w:rPr>
      </w:pPr>
      <w:r w:rsidRPr="00CE11BB">
        <w:rPr>
          <w:b/>
          <w:snapToGrid w:val="0"/>
          <w:sz w:val="24"/>
          <w:szCs w:val="24"/>
        </w:rPr>
        <w:t>6.2 Термін придатності</w:t>
      </w:r>
    </w:p>
    <w:p w14:paraId="4677EF52" w14:textId="18CCC512" w:rsidR="000C1BB8" w:rsidRPr="00CE11BB" w:rsidRDefault="00B33B5D" w:rsidP="00514538">
      <w:pPr>
        <w:widowControl w:val="0"/>
        <w:ind w:right="-36" w:firstLine="709"/>
        <w:jc w:val="both"/>
        <w:rPr>
          <w:rStyle w:val="cs5efed22f13"/>
          <w:snapToGrid w:val="0"/>
        </w:rPr>
      </w:pPr>
      <w:r w:rsidRPr="00CE11BB">
        <w:rPr>
          <w:rStyle w:val="cs5efed22f13"/>
          <w:snapToGrid w:val="0"/>
        </w:rPr>
        <w:t>2</w:t>
      </w:r>
      <w:r w:rsidR="000C1BB8" w:rsidRPr="00CE11BB">
        <w:rPr>
          <w:rStyle w:val="cs5efed22f13"/>
          <w:snapToGrid w:val="0"/>
        </w:rPr>
        <w:t xml:space="preserve"> роки.</w:t>
      </w:r>
    </w:p>
    <w:p w14:paraId="5F24AF83" w14:textId="77777777" w:rsidR="000C1BB8" w:rsidRPr="00CE11BB" w:rsidRDefault="000C1BB8" w:rsidP="00514538">
      <w:pPr>
        <w:widowControl w:val="0"/>
        <w:ind w:right="-36" w:firstLine="709"/>
        <w:jc w:val="both"/>
        <w:rPr>
          <w:b/>
          <w:snapToGrid w:val="0"/>
          <w:sz w:val="24"/>
          <w:szCs w:val="24"/>
        </w:rPr>
      </w:pPr>
      <w:r w:rsidRPr="00CE11BB">
        <w:rPr>
          <w:b/>
          <w:snapToGrid w:val="0"/>
          <w:sz w:val="24"/>
          <w:szCs w:val="24"/>
        </w:rPr>
        <w:t>6.3 Особливі заходи зберігання</w:t>
      </w:r>
    </w:p>
    <w:p w14:paraId="57A96B8F" w14:textId="5570F3D6" w:rsidR="0005140C" w:rsidRPr="00CE11BB" w:rsidRDefault="006A5CF2" w:rsidP="0005140C">
      <w:pPr>
        <w:pStyle w:val="24"/>
        <w:shd w:val="clear" w:color="auto" w:fill="auto"/>
        <w:spacing w:line="240" w:lineRule="auto"/>
        <w:ind w:firstLine="567"/>
        <w:rPr>
          <w:rFonts w:ascii="Times New Roman" w:hAnsi="Times New Roman" w:cs="Times New Roman"/>
          <w:sz w:val="24"/>
          <w:szCs w:val="24"/>
          <w:lang w:val="uk-UA"/>
        </w:rPr>
      </w:pPr>
      <w:r w:rsidRPr="00CE11BB">
        <w:rPr>
          <w:rFonts w:ascii="Times New Roman" w:hAnsi="Times New Roman" w:cs="Times New Roman"/>
          <w:sz w:val="24"/>
          <w:szCs w:val="24"/>
          <w:lang w:val="uk-UA"/>
        </w:rPr>
        <w:t xml:space="preserve">У сухому темному та недоступному для дітей </w:t>
      </w:r>
      <w:r w:rsidR="00B33B5D" w:rsidRPr="00CE11BB">
        <w:rPr>
          <w:rFonts w:ascii="Times New Roman" w:hAnsi="Times New Roman" w:cs="Times New Roman"/>
          <w:sz w:val="24"/>
          <w:szCs w:val="24"/>
          <w:lang w:val="uk-UA"/>
        </w:rPr>
        <w:t xml:space="preserve">та тварин </w:t>
      </w:r>
      <w:r w:rsidRPr="00CE11BB">
        <w:rPr>
          <w:rFonts w:ascii="Times New Roman" w:hAnsi="Times New Roman" w:cs="Times New Roman"/>
          <w:sz w:val="24"/>
          <w:szCs w:val="24"/>
          <w:lang w:val="uk-UA"/>
        </w:rPr>
        <w:t>місці за температури</w:t>
      </w:r>
      <w:r w:rsidR="0005140C" w:rsidRPr="00CE11BB">
        <w:rPr>
          <w:rFonts w:ascii="Times New Roman" w:hAnsi="Times New Roman" w:cs="Times New Roman"/>
          <w:sz w:val="24"/>
          <w:szCs w:val="24"/>
          <w:lang w:val="uk-UA"/>
        </w:rPr>
        <w:t xml:space="preserve"> </w:t>
      </w:r>
      <w:r w:rsidR="00D63F78" w:rsidRPr="00CE11BB">
        <w:rPr>
          <w:rFonts w:ascii="Times New Roman" w:hAnsi="Times New Roman" w:cs="Times New Roman"/>
          <w:sz w:val="24"/>
          <w:szCs w:val="24"/>
          <w:lang w:val="uk-UA"/>
        </w:rPr>
        <w:t>від</w:t>
      </w:r>
      <w:r w:rsidR="00E20401" w:rsidRPr="00CE11BB">
        <w:rPr>
          <w:rFonts w:ascii="Times New Roman" w:hAnsi="Times New Roman" w:cs="Times New Roman"/>
          <w:sz w:val="24"/>
          <w:szCs w:val="24"/>
          <w:lang w:val="uk-UA"/>
        </w:rPr>
        <w:t xml:space="preserve"> </w:t>
      </w:r>
      <w:r w:rsidR="0005140C" w:rsidRPr="00CE11BB">
        <w:rPr>
          <w:rFonts w:ascii="Times New Roman" w:hAnsi="Times New Roman" w:cs="Times New Roman"/>
          <w:sz w:val="24"/>
          <w:szCs w:val="24"/>
          <w:lang w:val="uk-UA"/>
        </w:rPr>
        <w:t>5 до 25 °С.</w:t>
      </w:r>
    </w:p>
    <w:p w14:paraId="24C47CC3" w14:textId="53BB689F" w:rsidR="000C1BB8" w:rsidRPr="00CE11BB" w:rsidRDefault="000C1BB8" w:rsidP="0005140C">
      <w:pPr>
        <w:pStyle w:val="24"/>
        <w:shd w:val="clear" w:color="auto" w:fill="auto"/>
        <w:spacing w:line="240" w:lineRule="auto"/>
        <w:ind w:firstLine="567"/>
        <w:rPr>
          <w:rFonts w:ascii="Times New Roman" w:hAnsi="Times New Roman" w:cs="Times New Roman"/>
          <w:b/>
          <w:snapToGrid w:val="0"/>
          <w:sz w:val="24"/>
          <w:szCs w:val="24"/>
          <w:lang w:val="uk-UA"/>
        </w:rPr>
      </w:pPr>
      <w:r w:rsidRPr="00CE11BB">
        <w:rPr>
          <w:rFonts w:ascii="Times New Roman" w:hAnsi="Times New Roman" w:cs="Times New Roman"/>
          <w:b/>
          <w:snapToGrid w:val="0"/>
          <w:sz w:val="24"/>
          <w:szCs w:val="24"/>
          <w:lang w:val="uk-UA"/>
        </w:rPr>
        <w:t>6.4 Природа і склад контейнера первинного пакування</w:t>
      </w:r>
    </w:p>
    <w:p w14:paraId="5659611B" w14:textId="2369DEEC" w:rsidR="00D63F78" w:rsidRPr="00CE11BB" w:rsidRDefault="007301F8" w:rsidP="007301F8">
      <w:pPr>
        <w:pStyle w:val="13"/>
        <w:ind w:firstLine="567"/>
        <w:jc w:val="both"/>
        <w:rPr>
          <w:bCs/>
          <w:color w:val="000000"/>
          <w:lang w:val="uk-UA"/>
        </w:rPr>
      </w:pPr>
      <w:r w:rsidRPr="00D00F50">
        <w:rPr>
          <w:bCs/>
          <w:iCs/>
          <w:lang w:val="uk-UA"/>
        </w:rPr>
        <w:t>ПРЕДНІЗОЛОН</w:t>
      </w:r>
      <w:r w:rsidRPr="00881418">
        <w:t xml:space="preserve"> </w:t>
      </w:r>
      <w:r>
        <w:rPr>
          <w:lang w:val="uk-UA"/>
        </w:rPr>
        <w:t xml:space="preserve">для </w:t>
      </w:r>
      <w:r w:rsidRPr="00881418">
        <w:t xml:space="preserve">собак </w:t>
      </w:r>
      <w:proofErr w:type="spellStart"/>
      <w:r w:rsidRPr="00881418">
        <w:t>дрібних</w:t>
      </w:r>
      <w:proofErr w:type="spellEnd"/>
      <w:r w:rsidRPr="00881418">
        <w:t xml:space="preserve"> </w:t>
      </w:r>
      <w:proofErr w:type="spellStart"/>
      <w:r w:rsidRPr="00881418">
        <w:t>порід</w:t>
      </w:r>
      <w:proofErr w:type="spellEnd"/>
      <w:r w:rsidRPr="00881418">
        <w:t xml:space="preserve"> </w:t>
      </w:r>
      <w:r>
        <w:rPr>
          <w:lang w:val="uk-UA"/>
        </w:rPr>
        <w:t xml:space="preserve">та котів </w:t>
      </w:r>
      <w:r w:rsidRPr="00881418">
        <w:t>(таблетки по 0,1</w:t>
      </w:r>
      <w:r w:rsidRPr="00881418">
        <w:rPr>
          <w:lang w:val="uk-UA"/>
        </w:rPr>
        <w:t>2</w:t>
      </w:r>
      <w:r w:rsidRPr="00881418">
        <w:t>5 г)</w:t>
      </w:r>
      <w:r w:rsidRPr="00881418">
        <w:rPr>
          <w:lang w:val="uk-UA"/>
        </w:rPr>
        <w:t xml:space="preserve"> </w:t>
      </w:r>
      <w:r w:rsidRPr="00881418">
        <w:t xml:space="preserve">та </w:t>
      </w:r>
      <w:r w:rsidRPr="00D00F50">
        <w:rPr>
          <w:bCs/>
          <w:iCs/>
          <w:lang w:val="uk-UA"/>
        </w:rPr>
        <w:t>ПРЕДНІЗОЛОН</w:t>
      </w:r>
      <w:r w:rsidRPr="00881418">
        <w:t xml:space="preserve"> для собак (таблетки по</w:t>
      </w:r>
      <w:r w:rsidRPr="00881418">
        <w:rPr>
          <w:lang w:val="uk-UA"/>
        </w:rPr>
        <w:t xml:space="preserve"> </w:t>
      </w:r>
      <w:r w:rsidRPr="00881418">
        <w:t>0,5 г)</w:t>
      </w:r>
      <w:r>
        <w:rPr>
          <w:lang w:val="uk-UA"/>
        </w:rPr>
        <w:t xml:space="preserve"> п</w:t>
      </w:r>
      <w:r w:rsidRPr="00863AB9">
        <w:rPr>
          <w:bCs/>
          <w:lang w:val="uk-UA"/>
        </w:rPr>
        <w:t>о 20 таблеток у блістері, по 1 блістеру у пачці.</w:t>
      </w:r>
    </w:p>
    <w:p w14:paraId="2990CF06" w14:textId="77777777" w:rsidR="000C1BB8" w:rsidRPr="00CE11BB" w:rsidRDefault="000C1BB8" w:rsidP="00514538">
      <w:pPr>
        <w:pStyle w:val="31"/>
        <w:ind w:right="-36" w:firstLine="709"/>
        <w:jc w:val="left"/>
        <w:rPr>
          <w:b/>
          <w:snapToGrid/>
          <w:sz w:val="24"/>
          <w:szCs w:val="24"/>
          <w:lang w:val="uk-UA"/>
        </w:rPr>
      </w:pPr>
      <w:r w:rsidRPr="00CE11BB">
        <w:rPr>
          <w:b/>
          <w:sz w:val="24"/>
          <w:szCs w:val="24"/>
          <w:lang w:val="uk-UA"/>
        </w:rPr>
        <w:t>6.5 Особливі заходи безпеки при поводженні з невикористаним препаратом або із його залишками</w:t>
      </w:r>
    </w:p>
    <w:p w14:paraId="3362DCFE" w14:textId="77777777" w:rsidR="000C1BB8" w:rsidRPr="00CE11BB" w:rsidRDefault="000C1BB8" w:rsidP="00514538">
      <w:pPr>
        <w:pStyle w:val="31"/>
        <w:ind w:right="-36" w:firstLine="709"/>
        <w:jc w:val="left"/>
        <w:rPr>
          <w:sz w:val="24"/>
          <w:szCs w:val="24"/>
          <w:lang w:val="uk-UA"/>
        </w:rPr>
      </w:pPr>
      <w:r w:rsidRPr="00CE11BB">
        <w:rPr>
          <w:rStyle w:val="cs5efed22f16"/>
          <w:lang w:val="uk-UA"/>
        </w:rPr>
        <w:t xml:space="preserve">Невикористаний препарат утилізують відповідно до чинного законодавства. </w:t>
      </w:r>
    </w:p>
    <w:p w14:paraId="72C4BE82" w14:textId="77777777" w:rsidR="00DC1178" w:rsidRPr="00CE11BB" w:rsidRDefault="003952F2" w:rsidP="00514538">
      <w:pPr>
        <w:suppressAutoHyphens/>
        <w:ind w:firstLine="709"/>
        <w:rPr>
          <w:sz w:val="24"/>
          <w:szCs w:val="24"/>
          <w:lang w:eastAsia="zh-CN"/>
        </w:rPr>
      </w:pPr>
      <w:r w:rsidRPr="00CE11BB">
        <w:rPr>
          <w:b/>
          <w:color w:val="000000"/>
          <w:spacing w:val="2"/>
          <w:sz w:val="24"/>
          <w:szCs w:val="24"/>
          <w:lang w:eastAsia="zh-CN"/>
        </w:rPr>
        <w:t xml:space="preserve">7. Назва та місцезнаходження </w:t>
      </w:r>
      <w:r w:rsidR="00DC1178" w:rsidRPr="00CE11BB">
        <w:rPr>
          <w:b/>
          <w:color w:val="000000"/>
          <w:spacing w:val="2"/>
          <w:sz w:val="24"/>
          <w:szCs w:val="24"/>
          <w:lang w:eastAsia="zh-CN"/>
        </w:rPr>
        <w:t>власника реєстраційного посвідчення</w:t>
      </w:r>
    </w:p>
    <w:p w14:paraId="00CD70F3" w14:textId="77777777" w:rsidR="009E1004" w:rsidRPr="00CE11BB" w:rsidRDefault="009E1004" w:rsidP="00514538">
      <w:pPr>
        <w:pStyle w:val="31"/>
        <w:ind w:right="-36" w:firstLine="709"/>
        <w:jc w:val="left"/>
        <w:rPr>
          <w:rStyle w:val="cs5efed22f16"/>
          <w:lang w:val="uk-UA"/>
        </w:rPr>
      </w:pPr>
      <w:r w:rsidRPr="00CE11BB">
        <w:rPr>
          <w:rStyle w:val="cs5efed22f16"/>
          <w:lang w:val="uk-UA"/>
        </w:rPr>
        <w:t>ТОВ «ВП «Укрзооветпромпостач»</w:t>
      </w:r>
    </w:p>
    <w:p w14:paraId="6472C728"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вул. Кавказька, 1, с. </w:t>
      </w:r>
      <w:proofErr w:type="spellStart"/>
      <w:r w:rsidRPr="00CE11BB">
        <w:rPr>
          <w:rStyle w:val="cs5efed22f16"/>
          <w:lang w:val="uk-UA"/>
        </w:rPr>
        <w:t>Плахтянка</w:t>
      </w:r>
      <w:proofErr w:type="spellEnd"/>
      <w:r w:rsidRPr="00CE11BB">
        <w:rPr>
          <w:rStyle w:val="cs5efed22f16"/>
          <w:lang w:val="uk-UA"/>
        </w:rPr>
        <w:t xml:space="preserve">, </w:t>
      </w:r>
      <w:proofErr w:type="spellStart"/>
      <w:r w:rsidRPr="00CE11BB">
        <w:rPr>
          <w:rStyle w:val="cs5efed22f16"/>
          <w:lang w:val="uk-UA"/>
        </w:rPr>
        <w:t>Бучанський</w:t>
      </w:r>
      <w:proofErr w:type="spellEnd"/>
      <w:r w:rsidRPr="00CE11BB">
        <w:rPr>
          <w:rStyle w:val="cs5efed22f16"/>
          <w:lang w:val="uk-UA"/>
        </w:rPr>
        <w:t xml:space="preserve"> р-н., </w:t>
      </w:r>
    </w:p>
    <w:p w14:paraId="224F422B"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Київська обл., 08030, Україна. </w:t>
      </w:r>
    </w:p>
    <w:p w14:paraId="55AA3B7E"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www.ukrzoovet.com.ua </w:t>
      </w:r>
    </w:p>
    <w:p w14:paraId="7EB942BC" w14:textId="77777777" w:rsidR="00DC1178" w:rsidRPr="00CE11BB" w:rsidRDefault="00DC1178" w:rsidP="00645571">
      <w:pPr>
        <w:tabs>
          <w:tab w:val="left" w:pos="709"/>
        </w:tabs>
        <w:suppressAutoHyphens/>
        <w:ind w:left="567"/>
        <w:rPr>
          <w:sz w:val="24"/>
          <w:szCs w:val="24"/>
          <w:lang w:eastAsia="zh-CN"/>
        </w:rPr>
      </w:pPr>
      <w:r w:rsidRPr="00CE11BB">
        <w:rPr>
          <w:b/>
          <w:color w:val="000000"/>
          <w:spacing w:val="2"/>
          <w:sz w:val="24"/>
          <w:szCs w:val="24"/>
          <w:lang w:eastAsia="zh-CN"/>
        </w:rPr>
        <w:t>8. Назва та місцезнаходження виробника</w:t>
      </w:r>
    </w:p>
    <w:p w14:paraId="24423111" w14:textId="77777777" w:rsidR="009E1004" w:rsidRPr="00CE11BB" w:rsidRDefault="009E1004" w:rsidP="00514538">
      <w:pPr>
        <w:pStyle w:val="31"/>
        <w:ind w:right="-36" w:firstLine="709"/>
        <w:jc w:val="left"/>
        <w:rPr>
          <w:rStyle w:val="cs5efed22f16"/>
          <w:lang w:val="uk-UA"/>
        </w:rPr>
      </w:pPr>
      <w:r w:rsidRPr="00CE11BB">
        <w:rPr>
          <w:rStyle w:val="cs5efed22f16"/>
          <w:lang w:val="uk-UA"/>
        </w:rPr>
        <w:t>ТОВ «ВП «Укрзооветпромпостач»</w:t>
      </w:r>
    </w:p>
    <w:p w14:paraId="1A611BF1"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вул. Кавказька, 1, с. </w:t>
      </w:r>
      <w:proofErr w:type="spellStart"/>
      <w:r w:rsidRPr="00CE11BB">
        <w:rPr>
          <w:rStyle w:val="cs5efed22f16"/>
          <w:lang w:val="uk-UA"/>
        </w:rPr>
        <w:t>Плахтянка</w:t>
      </w:r>
      <w:proofErr w:type="spellEnd"/>
      <w:r w:rsidRPr="00CE11BB">
        <w:rPr>
          <w:rStyle w:val="cs5efed22f16"/>
          <w:lang w:val="uk-UA"/>
        </w:rPr>
        <w:t xml:space="preserve">, </w:t>
      </w:r>
      <w:proofErr w:type="spellStart"/>
      <w:r w:rsidRPr="00CE11BB">
        <w:rPr>
          <w:rStyle w:val="cs5efed22f16"/>
          <w:lang w:val="uk-UA"/>
        </w:rPr>
        <w:t>Бучанський</w:t>
      </w:r>
      <w:proofErr w:type="spellEnd"/>
      <w:r w:rsidRPr="00CE11BB">
        <w:rPr>
          <w:rStyle w:val="cs5efed22f16"/>
          <w:lang w:val="uk-UA"/>
        </w:rPr>
        <w:t xml:space="preserve"> р-н., </w:t>
      </w:r>
    </w:p>
    <w:p w14:paraId="1A7999F6"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Київська обл., 08030, Україна. </w:t>
      </w:r>
    </w:p>
    <w:p w14:paraId="461428B1" w14:textId="77777777" w:rsidR="009E1004" w:rsidRPr="00CE11BB" w:rsidRDefault="009E1004" w:rsidP="00514538">
      <w:pPr>
        <w:pStyle w:val="31"/>
        <w:ind w:right="-36" w:firstLine="709"/>
        <w:jc w:val="left"/>
        <w:rPr>
          <w:rStyle w:val="cs5efed22f16"/>
          <w:lang w:val="uk-UA"/>
        </w:rPr>
      </w:pPr>
      <w:r w:rsidRPr="00CE11BB">
        <w:rPr>
          <w:rStyle w:val="cs5efed22f16"/>
          <w:lang w:val="uk-UA"/>
        </w:rPr>
        <w:t xml:space="preserve">www.ukrzoovet.com.ua </w:t>
      </w:r>
    </w:p>
    <w:p w14:paraId="0E69DC3B" w14:textId="77777777" w:rsidR="00DC1178" w:rsidRPr="00CE11BB" w:rsidRDefault="00DC1178" w:rsidP="00514538">
      <w:pPr>
        <w:widowControl w:val="0"/>
        <w:tabs>
          <w:tab w:val="left" w:pos="709"/>
        </w:tabs>
        <w:suppressAutoHyphens/>
        <w:ind w:firstLine="709"/>
        <w:jc w:val="both"/>
        <w:rPr>
          <w:b/>
          <w:sz w:val="24"/>
          <w:szCs w:val="24"/>
          <w:lang w:eastAsia="zh-CN"/>
        </w:rPr>
      </w:pPr>
      <w:r w:rsidRPr="00CE11BB">
        <w:rPr>
          <w:b/>
          <w:color w:val="000000"/>
          <w:spacing w:val="2"/>
          <w:sz w:val="24"/>
          <w:szCs w:val="24"/>
          <w:lang w:eastAsia="zh-CN"/>
        </w:rPr>
        <w:t>9. Додаткова інформація</w:t>
      </w:r>
      <w:r w:rsidRPr="00CE11BB">
        <w:rPr>
          <w:b/>
          <w:color w:val="000000"/>
          <w:spacing w:val="2"/>
          <w:sz w:val="24"/>
          <w:szCs w:val="24"/>
          <w:lang w:eastAsia="zh-CN"/>
        </w:rPr>
        <w:tab/>
      </w:r>
    </w:p>
    <w:p w14:paraId="0E327351" w14:textId="77777777" w:rsidR="000C1BB8" w:rsidRPr="00CE11BB" w:rsidRDefault="000C1BB8" w:rsidP="00514538">
      <w:pPr>
        <w:ind w:right="454" w:firstLine="709"/>
        <w:rPr>
          <w:sz w:val="24"/>
          <w:szCs w:val="24"/>
        </w:rPr>
      </w:pPr>
    </w:p>
    <w:p w14:paraId="407EA086" w14:textId="77777777" w:rsidR="000C1BB8" w:rsidRPr="00CE11BB" w:rsidRDefault="000C1BB8" w:rsidP="00514538">
      <w:pPr>
        <w:ind w:right="454" w:firstLine="709"/>
        <w:rPr>
          <w:sz w:val="24"/>
          <w:szCs w:val="24"/>
        </w:rPr>
      </w:pPr>
    </w:p>
    <w:p w14:paraId="54E11410" w14:textId="77777777" w:rsidR="000C1BB8" w:rsidRPr="00CE11BB" w:rsidRDefault="000C1BB8" w:rsidP="00514538">
      <w:pPr>
        <w:ind w:right="454" w:firstLine="709"/>
        <w:rPr>
          <w:sz w:val="24"/>
          <w:szCs w:val="24"/>
        </w:rPr>
      </w:pPr>
    </w:p>
    <w:p w14:paraId="59CB8C6B" w14:textId="77777777" w:rsidR="000C1BB8" w:rsidRPr="00CE11BB" w:rsidRDefault="000C1BB8" w:rsidP="00514538">
      <w:pPr>
        <w:ind w:right="454" w:firstLine="709"/>
        <w:rPr>
          <w:sz w:val="24"/>
          <w:szCs w:val="24"/>
        </w:rPr>
      </w:pPr>
    </w:p>
    <w:p w14:paraId="70D6C035" w14:textId="77777777" w:rsidR="000C1BB8" w:rsidRPr="00CE11BB" w:rsidRDefault="000C1BB8" w:rsidP="00514538">
      <w:pPr>
        <w:ind w:right="454" w:firstLine="709"/>
        <w:rPr>
          <w:sz w:val="24"/>
          <w:szCs w:val="24"/>
        </w:rPr>
      </w:pPr>
    </w:p>
    <w:p w14:paraId="79989B33" w14:textId="77777777" w:rsidR="000C1BB8" w:rsidRPr="00CE11BB" w:rsidRDefault="000C1BB8" w:rsidP="00162AEF">
      <w:pPr>
        <w:ind w:right="454" w:firstLine="709"/>
        <w:rPr>
          <w:sz w:val="24"/>
          <w:szCs w:val="24"/>
        </w:rPr>
      </w:pPr>
    </w:p>
    <w:p w14:paraId="6E86EDBC" w14:textId="77777777" w:rsidR="000C1BB8" w:rsidRPr="00CE11BB" w:rsidRDefault="000C1BB8" w:rsidP="004C455B">
      <w:pPr>
        <w:ind w:right="454" w:firstLine="567"/>
        <w:rPr>
          <w:sz w:val="24"/>
          <w:szCs w:val="24"/>
        </w:rPr>
      </w:pPr>
    </w:p>
    <w:p w14:paraId="495B2907" w14:textId="77777777" w:rsidR="000C1BB8" w:rsidRPr="00CE11BB" w:rsidRDefault="000C1BB8" w:rsidP="004C455B">
      <w:pPr>
        <w:ind w:right="454" w:firstLine="567"/>
        <w:rPr>
          <w:sz w:val="24"/>
          <w:szCs w:val="24"/>
        </w:rPr>
      </w:pPr>
    </w:p>
    <w:sectPr w:rsidR="000C1BB8" w:rsidRPr="00CE11BB" w:rsidSect="00F308F4">
      <w:headerReference w:type="even" r:id="rId8"/>
      <w:headerReference w:type="default" r:id="rId9"/>
      <w:footerReference w:type="even" r:id="rId10"/>
      <w:footerReference w:type="default" r:id="rId11"/>
      <w:headerReference w:type="first" r:id="rId12"/>
      <w:footerReference w:type="first" r:id="rId13"/>
      <w:pgSz w:w="11900" w:h="16820"/>
      <w:pgMar w:top="1134" w:right="850" w:bottom="1134" w:left="1701"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A98F" w14:textId="77777777" w:rsidR="00531128" w:rsidRDefault="00531128">
      <w:pPr>
        <w:rPr>
          <w:lang w:val="ru-RU"/>
        </w:rPr>
      </w:pPr>
      <w:r>
        <w:rPr>
          <w:lang w:val="ru-RU"/>
        </w:rPr>
        <w:separator/>
      </w:r>
    </w:p>
  </w:endnote>
  <w:endnote w:type="continuationSeparator" w:id="0">
    <w:p w14:paraId="36155E3C" w14:textId="77777777" w:rsidR="00531128" w:rsidRDefault="0053112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EA87" w14:textId="77777777" w:rsidR="00234481" w:rsidRDefault="00234481">
    <w:pPr>
      <w:pStyle w:val="a5"/>
      <w:jc w:val="center"/>
      <w:rPr>
        <w:lang w:val="ru-RU"/>
      </w:rPr>
    </w:pPr>
    <w:r>
      <w:rPr>
        <w:lang w:val="ru-RU"/>
      </w:rPr>
      <w:fldChar w:fldCharType="begin"/>
    </w:r>
    <w:r>
      <w:rPr>
        <w:lang w:val="ru-RU"/>
      </w:rPr>
      <w:instrText>PAGE   \* MERGEFORMAT</w:instrText>
    </w:r>
    <w:r>
      <w:rPr>
        <w:lang w:val="ru-RU"/>
      </w:rPr>
      <w:fldChar w:fldCharType="separate"/>
    </w:r>
    <w:r>
      <w:rPr>
        <w:noProof/>
        <w:lang w:val="ru-RU"/>
      </w:rPr>
      <w:t>2</w:t>
    </w:r>
    <w:r>
      <w:rPr>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205848"/>
      <w:docPartObj>
        <w:docPartGallery w:val="Page Numbers (Bottom of Page)"/>
        <w:docPartUnique/>
      </w:docPartObj>
    </w:sdtPr>
    <w:sdtEndPr>
      <w:rPr>
        <w:sz w:val="32"/>
        <w:szCs w:val="32"/>
      </w:rPr>
    </w:sdtEndPr>
    <w:sdtContent>
      <w:p w14:paraId="2B224350" w14:textId="5EA51CD4" w:rsidR="003C2367" w:rsidRPr="003C2367" w:rsidRDefault="003C2367">
        <w:pPr>
          <w:pStyle w:val="a5"/>
          <w:jc w:val="right"/>
          <w:rPr>
            <w:sz w:val="32"/>
            <w:szCs w:val="32"/>
          </w:rPr>
        </w:pPr>
        <w:r w:rsidRPr="00761D43">
          <w:rPr>
            <w:sz w:val="28"/>
            <w:szCs w:val="28"/>
          </w:rPr>
          <w:fldChar w:fldCharType="begin"/>
        </w:r>
        <w:r w:rsidRPr="00761D43">
          <w:rPr>
            <w:sz w:val="28"/>
            <w:szCs w:val="28"/>
          </w:rPr>
          <w:instrText>PAGE   \* MERGEFORMAT</w:instrText>
        </w:r>
        <w:r w:rsidRPr="00761D43">
          <w:rPr>
            <w:sz w:val="28"/>
            <w:szCs w:val="28"/>
          </w:rPr>
          <w:fldChar w:fldCharType="separate"/>
        </w:r>
        <w:r w:rsidR="00C1125C">
          <w:rPr>
            <w:noProof/>
            <w:sz w:val="28"/>
            <w:szCs w:val="28"/>
          </w:rPr>
          <w:t>4</w:t>
        </w:r>
        <w:r w:rsidRPr="00761D43">
          <w:rPr>
            <w:sz w:val="28"/>
            <w:szCs w:val="28"/>
          </w:rPr>
          <w:fldChar w:fldCharType="end"/>
        </w:r>
      </w:p>
    </w:sdtContent>
  </w:sdt>
  <w:p w14:paraId="5793C39D" w14:textId="77777777" w:rsidR="00234481" w:rsidRDefault="00234481">
    <w:pPr>
      <w:pStyle w:val="a5"/>
      <w:jc w:val="center"/>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1C2B" w14:textId="118E9360" w:rsidR="00F308F4" w:rsidRDefault="00F308F4">
    <w:pPr>
      <w:pStyle w:val="a5"/>
      <w:jc w:val="right"/>
    </w:pPr>
  </w:p>
  <w:p w14:paraId="6493E989" w14:textId="77777777" w:rsidR="00607761" w:rsidRDefault="006077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43DFA" w14:textId="77777777" w:rsidR="00531128" w:rsidRDefault="00531128">
      <w:pPr>
        <w:rPr>
          <w:lang w:val="ru-RU"/>
        </w:rPr>
      </w:pPr>
      <w:r>
        <w:rPr>
          <w:lang w:val="ru-RU"/>
        </w:rPr>
        <w:separator/>
      </w:r>
    </w:p>
  </w:footnote>
  <w:footnote w:type="continuationSeparator" w:id="0">
    <w:p w14:paraId="558780A9" w14:textId="77777777" w:rsidR="00531128" w:rsidRDefault="0053112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F5AF2" w14:textId="77777777" w:rsidR="00234481" w:rsidRDefault="00234481">
    <w:pPr>
      <w:pStyle w:val="a3"/>
      <w:jc w:val="right"/>
      <w:rPr>
        <w:sz w:val="24"/>
        <w:szCs w:val="24"/>
      </w:rPr>
    </w:pPr>
    <w:r>
      <w:rPr>
        <w:sz w:val="24"/>
        <w:szCs w:val="24"/>
      </w:rPr>
      <w:t>Продовження додатку 1</w:t>
    </w:r>
  </w:p>
  <w:p w14:paraId="7690B1DB" w14:textId="77777777" w:rsidR="00234481" w:rsidRDefault="00234481">
    <w:pPr>
      <w:pStyle w:val="a3"/>
      <w:jc w:val="right"/>
      <w:rPr>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29A6" w14:textId="77777777" w:rsidR="00234481" w:rsidRPr="001E58F2" w:rsidRDefault="00234481">
    <w:pPr>
      <w:pStyle w:val="a3"/>
      <w:jc w:val="right"/>
      <w:rPr>
        <w:sz w:val="24"/>
        <w:szCs w:val="24"/>
        <w:lang w:val="ru-RU"/>
      </w:rPr>
    </w:pPr>
    <w:r>
      <w:rPr>
        <w:sz w:val="24"/>
        <w:szCs w:val="24"/>
      </w:rPr>
      <w:t>Продовження додатку 1</w:t>
    </w:r>
  </w:p>
  <w:p w14:paraId="6F2F9D6B" w14:textId="08F39B3E" w:rsidR="00234481" w:rsidRPr="00516712" w:rsidRDefault="00234481" w:rsidP="00516712">
    <w:pPr>
      <w:pStyle w:val="a3"/>
      <w:ind w:firstLine="3119"/>
      <w:jc w:val="right"/>
      <w:rPr>
        <w:sz w:val="24"/>
        <w:szCs w:val="24"/>
      </w:rPr>
    </w:pPr>
    <w:r>
      <w:rPr>
        <w:sz w:val="24"/>
        <w:szCs w:val="24"/>
      </w:rPr>
      <w:t xml:space="preserve">до реєстраційного посвідчення </w:t>
    </w:r>
    <w:r w:rsidR="00516712" w:rsidRPr="00516712">
      <w:rPr>
        <w:sz w:val="24"/>
        <w:szCs w:val="24"/>
      </w:rPr>
      <w:t>АВ-09780-01-25</w:t>
    </w:r>
  </w:p>
  <w:p w14:paraId="10B70317" w14:textId="77777777" w:rsidR="00234481" w:rsidRPr="00516712" w:rsidRDefault="00234481" w:rsidP="00516712">
    <w:pPr>
      <w:pStyle w:val="a3"/>
      <w:ind w:firstLine="3119"/>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601E" w14:textId="77777777" w:rsidR="00234481" w:rsidRPr="00250F40" w:rsidRDefault="00234481" w:rsidP="00250F40">
    <w:pPr>
      <w:pStyle w:val="a3"/>
      <w:jc w:val="right"/>
      <w:rPr>
        <w:sz w:val="24"/>
        <w:szCs w:val="24"/>
        <w:lang w:val="ru-RU"/>
      </w:rPr>
    </w:pPr>
    <w:r w:rsidRPr="00250F40">
      <w:rPr>
        <w:sz w:val="24"/>
        <w:szCs w:val="24"/>
      </w:rPr>
      <w:t xml:space="preserve">Додаток </w:t>
    </w:r>
    <w:r w:rsidRPr="00250F40">
      <w:rPr>
        <w:sz w:val="24"/>
        <w:szCs w:val="24"/>
        <w:lang w:val="ru-RU"/>
      </w:rPr>
      <w:t>1</w:t>
    </w:r>
  </w:p>
  <w:p w14:paraId="22DE2D80" w14:textId="5146AA5A" w:rsidR="00234481" w:rsidRPr="00516712" w:rsidRDefault="00234481" w:rsidP="00516712">
    <w:pPr>
      <w:pStyle w:val="a3"/>
      <w:ind w:firstLine="4253"/>
      <w:jc w:val="right"/>
      <w:rPr>
        <w:sz w:val="24"/>
        <w:szCs w:val="24"/>
      </w:rPr>
    </w:pPr>
    <w:r w:rsidRPr="00250F40">
      <w:rPr>
        <w:sz w:val="24"/>
        <w:szCs w:val="24"/>
      </w:rPr>
      <w:t xml:space="preserve">до реєстраційного посвідчення </w:t>
    </w:r>
    <w:r w:rsidR="00516712" w:rsidRPr="00516712">
      <w:rPr>
        <w:sz w:val="24"/>
        <w:szCs w:val="24"/>
      </w:rPr>
      <w:t>АВ-09780-01-25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40D7"/>
    <w:multiLevelType w:val="multilevel"/>
    <w:tmpl w:val="911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E23C4"/>
    <w:multiLevelType w:val="hybridMultilevel"/>
    <w:tmpl w:val="98E4D598"/>
    <w:lvl w:ilvl="0" w:tplc="496E61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E33ADD"/>
    <w:multiLevelType w:val="multilevel"/>
    <w:tmpl w:val="DC3EF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5A69EE"/>
    <w:multiLevelType w:val="hybridMultilevel"/>
    <w:tmpl w:val="F00C928C"/>
    <w:lvl w:ilvl="0" w:tplc="E3A86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5329D0"/>
    <w:multiLevelType w:val="hybridMultilevel"/>
    <w:tmpl w:val="87B233F6"/>
    <w:lvl w:ilvl="0" w:tplc="496E61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9030DC"/>
    <w:multiLevelType w:val="hybridMultilevel"/>
    <w:tmpl w:val="452062D6"/>
    <w:lvl w:ilvl="0" w:tplc="496E61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F2"/>
    <w:rsid w:val="000065E1"/>
    <w:rsid w:val="00011D0B"/>
    <w:rsid w:val="00013C22"/>
    <w:rsid w:val="00020F9A"/>
    <w:rsid w:val="00023D45"/>
    <w:rsid w:val="00025129"/>
    <w:rsid w:val="00030EE8"/>
    <w:rsid w:val="000326F5"/>
    <w:rsid w:val="0003573A"/>
    <w:rsid w:val="00035D2A"/>
    <w:rsid w:val="0003793D"/>
    <w:rsid w:val="0005140C"/>
    <w:rsid w:val="000860B9"/>
    <w:rsid w:val="00090172"/>
    <w:rsid w:val="00091C24"/>
    <w:rsid w:val="000927C1"/>
    <w:rsid w:val="00096B1A"/>
    <w:rsid w:val="000A2C10"/>
    <w:rsid w:val="000B4827"/>
    <w:rsid w:val="000C1BB8"/>
    <w:rsid w:val="000C62E2"/>
    <w:rsid w:val="00114322"/>
    <w:rsid w:val="00120E90"/>
    <w:rsid w:val="00140D62"/>
    <w:rsid w:val="00154199"/>
    <w:rsid w:val="00162AEF"/>
    <w:rsid w:val="00193C7A"/>
    <w:rsid w:val="001964FC"/>
    <w:rsid w:val="001A4E83"/>
    <w:rsid w:val="001B77C6"/>
    <w:rsid w:val="001C0789"/>
    <w:rsid w:val="001C0CCC"/>
    <w:rsid w:val="001D38D5"/>
    <w:rsid w:val="001D57D7"/>
    <w:rsid w:val="001E58F2"/>
    <w:rsid w:val="00201F6A"/>
    <w:rsid w:val="00204808"/>
    <w:rsid w:val="00210910"/>
    <w:rsid w:val="00226896"/>
    <w:rsid w:val="00234481"/>
    <w:rsid w:val="00241A1E"/>
    <w:rsid w:val="00250F40"/>
    <w:rsid w:val="00254723"/>
    <w:rsid w:val="00262645"/>
    <w:rsid w:val="00280D79"/>
    <w:rsid w:val="00285BB2"/>
    <w:rsid w:val="002A3E42"/>
    <w:rsid w:val="002C439F"/>
    <w:rsid w:val="002D6912"/>
    <w:rsid w:val="002E7BB5"/>
    <w:rsid w:val="0030624C"/>
    <w:rsid w:val="00315E28"/>
    <w:rsid w:val="00320FCA"/>
    <w:rsid w:val="0034182D"/>
    <w:rsid w:val="00347439"/>
    <w:rsid w:val="00351FD0"/>
    <w:rsid w:val="00354C10"/>
    <w:rsid w:val="00354DD5"/>
    <w:rsid w:val="00375BAF"/>
    <w:rsid w:val="003952F2"/>
    <w:rsid w:val="003971D1"/>
    <w:rsid w:val="003A2F41"/>
    <w:rsid w:val="003C2367"/>
    <w:rsid w:val="003C2544"/>
    <w:rsid w:val="003C374B"/>
    <w:rsid w:val="003D2B01"/>
    <w:rsid w:val="003E3E6A"/>
    <w:rsid w:val="003E415F"/>
    <w:rsid w:val="004203F1"/>
    <w:rsid w:val="00421B90"/>
    <w:rsid w:val="00440982"/>
    <w:rsid w:val="00440DA8"/>
    <w:rsid w:val="004436B0"/>
    <w:rsid w:val="004721B1"/>
    <w:rsid w:val="0047448F"/>
    <w:rsid w:val="00487447"/>
    <w:rsid w:val="004A5AAB"/>
    <w:rsid w:val="004B3D99"/>
    <w:rsid w:val="004B7642"/>
    <w:rsid w:val="004C455B"/>
    <w:rsid w:val="004C6628"/>
    <w:rsid w:val="004D7417"/>
    <w:rsid w:val="004E11AF"/>
    <w:rsid w:val="004E2475"/>
    <w:rsid w:val="004F19EB"/>
    <w:rsid w:val="004F42A2"/>
    <w:rsid w:val="00514538"/>
    <w:rsid w:val="00516712"/>
    <w:rsid w:val="00531128"/>
    <w:rsid w:val="00540901"/>
    <w:rsid w:val="0054750B"/>
    <w:rsid w:val="005477E2"/>
    <w:rsid w:val="00552559"/>
    <w:rsid w:val="0055693A"/>
    <w:rsid w:val="00560DFC"/>
    <w:rsid w:val="0056341C"/>
    <w:rsid w:val="0056729A"/>
    <w:rsid w:val="005839C2"/>
    <w:rsid w:val="005A2121"/>
    <w:rsid w:val="005A2782"/>
    <w:rsid w:val="005B533C"/>
    <w:rsid w:val="005C673F"/>
    <w:rsid w:val="005E1E8C"/>
    <w:rsid w:val="0060371D"/>
    <w:rsid w:val="00607761"/>
    <w:rsid w:val="00615FEC"/>
    <w:rsid w:val="00616784"/>
    <w:rsid w:val="006333AB"/>
    <w:rsid w:val="00645571"/>
    <w:rsid w:val="006805CE"/>
    <w:rsid w:val="00683C2B"/>
    <w:rsid w:val="00684045"/>
    <w:rsid w:val="00684573"/>
    <w:rsid w:val="00685DA8"/>
    <w:rsid w:val="0069669B"/>
    <w:rsid w:val="006A5CF2"/>
    <w:rsid w:val="006B0939"/>
    <w:rsid w:val="006C38F1"/>
    <w:rsid w:val="006C7E79"/>
    <w:rsid w:val="006D7C9F"/>
    <w:rsid w:val="006E1992"/>
    <w:rsid w:val="006E65ED"/>
    <w:rsid w:val="006E7EC5"/>
    <w:rsid w:val="006F6749"/>
    <w:rsid w:val="007027DD"/>
    <w:rsid w:val="00723513"/>
    <w:rsid w:val="007301F8"/>
    <w:rsid w:val="0073134E"/>
    <w:rsid w:val="00753365"/>
    <w:rsid w:val="00761D43"/>
    <w:rsid w:val="00771471"/>
    <w:rsid w:val="00771A6E"/>
    <w:rsid w:val="00772906"/>
    <w:rsid w:val="00776A3B"/>
    <w:rsid w:val="00786032"/>
    <w:rsid w:val="007A7CBC"/>
    <w:rsid w:val="007B79E3"/>
    <w:rsid w:val="007C5EE2"/>
    <w:rsid w:val="007D4FF6"/>
    <w:rsid w:val="007D6013"/>
    <w:rsid w:val="007D615E"/>
    <w:rsid w:val="007E094C"/>
    <w:rsid w:val="007E1CAA"/>
    <w:rsid w:val="007E6D92"/>
    <w:rsid w:val="007F2B9C"/>
    <w:rsid w:val="007F3A51"/>
    <w:rsid w:val="007F5000"/>
    <w:rsid w:val="0080038E"/>
    <w:rsid w:val="00804431"/>
    <w:rsid w:val="00804B8F"/>
    <w:rsid w:val="008162B6"/>
    <w:rsid w:val="00817CD8"/>
    <w:rsid w:val="0082600E"/>
    <w:rsid w:val="00841F18"/>
    <w:rsid w:val="0084498B"/>
    <w:rsid w:val="00845E0C"/>
    <w:rsid w:val="00854E70"/>
    <w:rsid w:val="00863FC0"/>
    <w:rsid w:val="00864B3C"/>
    <w:rsid w:val="00877A29"/>
    <w:rsid w:val="00877A2F"/>
    <w:rsid w:val="00884645"/>
    <w:rsid w:val="00884A4B"/>
    <w:rsid w:val="00884BF5"/>
    <w:rsid w:val="008A4D06"/>
    <w:rsid w:val="008C4D79"/>
    <w:rsid w:val="008C6C55"/>
    <w:rsid w:val="008D09F1"/>
    <w:rsid w:val="008E12A6"/>
    <w:rsid w:val="008E75B4"/>
    <w:rsid w:val="00900DEC"/>
    <w:rsid w:val="00911D26"/>
    <w:rsid w:val="009257BE"/>
    <w:rsid w:val="00926600"/>
    <w:rsid w:val="00932D6E"/>
    <w:rsid w:val="009373B9"/>
    <w:rsid w:val="00957E66"/>
    <w:rsid w:val="00957EE0"/>
    <w:rsid w:val="00964FE7"/>
    <w:rsid w:val="00967293"/>
    <w:rsid w:val="00973E20"/>
    <w:rsid w:val="00975868"/>
    <w:rsid w:val="00993082"/>
    <w:rsid w:val="00995206"/>
    <w:rsid w:val="009B2A08"/>
    <w:rsid w:val="009B3199"/>
    <w:rsid w:val="009B3DB8"/>
    <w:rsid w:val="009B6ADA"/>
    <w:rsid w:val="009D7DF3"/>
    <w:rsid w:val="009E1004"/>
    <w:rsid w:val="009E7141"/>
    <w:rsid w:val="00A23682"/>
    <w:rsid w:val="00A24128"/>
    <w:rsid w:val="00A241B2"/>
    <w:rsid w:val="00A31D79"/>
    <w:rsid w:val="00A46141"/>
    <w:rsid w:val="00A51F9B"/>
    <w:rsid w:val="00A52133"/>
    <w:rsid w:val="00A743D3"/>
    <w:rsid w:val="00A862F1"/>
    <w:rsid w:val="00A97414"/>
    <w:rsid w:val="00A977DA"/>
    <w:rsid w:val="00AA07D6"/>
    <w:rsid w:val="00AC132D"/>
    <w:rsid w:val="00AC2C1C"/>
    <w:rsid w:val="00AD5C3D"/>
    <w:rsid w:val="00AD7FC3"/>
    <w:rsid w:val="00AE1C69"/>
    <w:rsid w:val="00AF0756"/>
    <w:rsid w:val="00B0169F"/>
    <w:rsid w:val="00B050F8"/>
    <w:rsid w:val="00B124F6"/>
    <w:rsid w:val="00B217C0"/>
    <w:rsid w:val="00B32966"/>
    <w:rsid w:val="00B33B5D"/>
    <w:rsid w:val="00B34E22"/>
    <w:rsid w:val="00B350EE"/>
    <w:rsid w:val="00B44C4E"/>
    <w:rsid w:val="00B55BA0"/>
    <w:rsid w:val="00B678D2"/>
    <w:rsid w:val="00B7238C"/>
    <w:rsid w:val="00B92A04"/>
    <w:rsid w:val="00BA591B"/>
    <w:rsid w:val="00BB25CD"/>
    <w:rsid w:val="00BB3C1A"/>
    <w:rsid w:val="00BB744B"/>
    <w:rsid w:val="00BC1C63"/>
    <w:rsid w:val="00BC550E"/>
    <w:rsid w:val="00BC71D9"/>
    <w:rsid w:val="00BD0694"/>
    <w:rsid w:val="00BD2A61"/>
    <w:rsid w:val="00BD3A9C"/>
    <w:rsid w:val="00BD47AC"/>
    <w:rsid w:val="00BE62C7"/>
    <w:rsid w:val="00BF1387"/>
    <w:rsid w:val="00BF5125"/>
    <w:rsid w:val="00C1125C"/>
    <w:rsid w:val="00C20524"/>
    <w:rsid w:val="00C2600F"/>
    <w:rsid w:val="00C338F9"/>
    <w:rsid w:val="00C45AD1"/>
    <w:rsid w:val="00C56D2B"/>
    <w:rsid w:val="00C662AC"/>
    <w:rsid w:val="00C71101"/>
    <w:rsid w:val="00C81F63"/>
    <w:rsid w:val="00C82662"/>
    <w:rsid w:val="00C86C2F"/>
    <w:rsid w:val="00C9208E"/>
    <w:rsid w:val="00CA2E17"/>
    <w:rsid w:val="00CC0100"/>
    <w:rsid w:val="00CC0C02"/>
    <w:rsid w:val="00CD4580"/>
    <w:rsid w:val="00CD599E"/>
    <w:rsid w:val="00CD61AA"/>
    <w:rsid w:val="00CE11BB"/>
    <w:rsid w:val="00CE3B11"/>
    <w:rsid w:val="00CE3BD0"/>
    <w:rsid w:val="00CF34C7"/>
    <w:rsid w:val="00D024B3"/>
    <w:rsid w:val="00D1147C"/>
    <w:rsid w:val="00D23FF1"/>
    <w:rsid w:val="00D250DF"/>
    <w:rsid w:val="00D33D04"/>
    <w:rsid w:val="00D34CDE"/>
    <w:rsid w:val="00D43B25"/>
    <w:rsid w:val="00D51791"/>
    <w:rsid w:val="00D5642C"/>
    <w:rsid w:val="00D63F78"/>
    <w:rsid w:val="00D71B22"/>
    <w:rsid w:val="00D8504C"/>
    <w:rsid w:val="00D922F4"/>
    <w:rsid w:val="00DA04C9"/>
    <w:rsid w:val="00DA63AD"/>
    <w:rsid w:val="00DC1178"/>
    <w:rsid w:val="00DC6880"/>
    <w:rsid w:val="00DD69D5"/>
    <w:rsid w:val="00DE7712"/>
    <w:rsid w:val="00E0023B"/>
    <w:rsid w:val="00E0269A"/>
    <w:rsid w:val="00E040D2"/>
    <w:rsid w:val="00E129BF"/>
    <w:rsid w:val="00E20401"/>
    <w:rsid w:val="00E24663"/>
    <w:rsid w:val="00E30337"/>
    <w:rsid w:val="00E455CC"/>
    <w:rsid w:val="00E73C2F"/>
    <w:rsid w:val="00E80880"/>
    <w:rsid w:val="00E818C3"/>
    <w:rsid w:val="00E916FA"/>
    <w:rsid w:val="00E92100"/>
    <w:rsid w:val="00E92BC1"/>
    <w:rsid w:val="00EB1018"/>
    <w:rsid w:val="00EB14A1"/>
    <w:rsid w:val="00ED4818"/>
    <w:rsid w:val="00EE25C0"/>
    <w:rsid w:val="00EE2EFC"/>
    <w:rsid w:val="00EE2F69"/>
    <w:rsid w:val="00EF197B"/>
    <w:rsid w:val="00EF4391"/>
    <w:rsid w:val="00F01F12"/>
    <w:rsid w:val="00F02005"/>
    <w:rsid w:val="00F2642D"/>
    <w:rsid w:val="00F308F4"/>
    <w:rsid w:val="00F530AC"/>
    <w:rsid w:val="00F629D7"/>
    <w:rsid w:val="00F64042"/>
    <w:rsid w:val="00F8121F"/>
    <w:rsid w:val="00F95C1B"/>
    <w:rsid w:val="00F97A87"/>
    <w:rsid w:val="00FA4366"/>
    <w:rsid w:val="00FB4A6C"/>
    <w:rsid w:val="00FC38E2"/>
    <w:rsid w:val="00FE5617"/>
    <w:rsid w:val="00FE6257"/>
    <w:rsid w:val="00FF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BDBB1"/>
  <w15:chartTrackingRefBased/>
  <w15:docId w15:val="{51F2F65E-BB50-4968-887D-AD4C98A5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eastAsia="en-US"/>
    </w:rPr>
  </w:style>
  <w:style w:type="paragraph" w:styleId="1">
    <w:name w:val="heading 1"/>
    <w:basedOn w:val="a"/>
    <w:next w:val="a"/>
    <w:link w:val="10"/>
    <w:qFormat/>
    <w:pPr>
      <w:keepNext/>
      <w:outlineLvl w:val="0"/>
    </w:pPr>
    <w:rPr>
      <w:rFonts w:ascii="Arial" w:hAnsi="Arial"/>
      <w:sz w:val="24"/>
      <w:lang w:val="x-none" w:eastAsia="x-none"/>
    </w:rPr>
  </w:style>
  <w:style w:type="paragraph" w:styleId="3">
    <w:name w:val="heading 3"/>
    <w:basedOn w:val="a"/>
    <w:next w:val="a"/>
    <w:link w:val="30"/>
    <w:semiHidden/>
    <w:unhideWhenUsed/>
    <w:qFormat/>
    <w:pPr>
      <w:keepNext/>
      <w:jc w:val="center"/>
      <w:outlineLvl w:val="2"/>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Arial" w:eastAsia="Times New Roman" w:hAnsi="Arial" w:cs="Times New Roman" w:hint="default"/>
      <w:sz w:val="24"/>
      <w:szCs w:val="20"/>
    </w:rPr>
  </w:style>
  <w:style w:type="character" w:customStyle="1" w:styleId="30">
    <w:name w:val="Заголовок 3 Знак"/>
    <w:link w:val="3"/>
    <w:semiHidden/>
    <w:locked/>
    <w:rPr>
      <w:rFonts w:ascii="Times New Roman" w:eastAsia="Times New Roman" w:hAnsi="Times New Roman" w:cs="Times New Roman" w:hint="default"/>
      <w:sz w:val="24"/>
      <w:szCs w:val="20"/>
    </w:rPr>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link w:val="a3"/>
    <w:uiPriority w:val="99"/>
    <w:locked/>
    <w:rPr>
      <w:rFonts w:ascii="Times New Roman" w:eastAsia="Times New Roman" w:hAnsi="Times New Roman" w:cs="Times New Roman" w:hint="default"/>
      <w:lang w:eastAsia="en-US"/>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link w:val="a5"/>
    <w:uiPriority w:val="99"/>
    <w:locked/>
    <w:rPr>
      <w:rFonts w:ascii="Times New Roman" w:eastAsia="Times New Roman" w:hAnsi="Times New Roman" w:cs="Times New Roman" w:hint="default"/>
      <w:lang w:eastAsia="en-US"/>
    </w:rPr>
  </w:style>
  <w:style w:type="paragraph" w:styleId="2">
    <w:name w:val="Body Text 2"/>
    <w:basedOn w:val="a"/>
    <w:link w:val="20"/>
    <w:semiHidden/>
    <w:unhideWhenUsed/>
    <w:pPr>
      <w:jc w:val="both"/>
    </w:pPr>
    <w:rPr>
      <w:lang w:val="ru-RU" w:eastAsia="x-none"/>
    </w:rPr>
  </w:style>
  <w:style w:type="character" w:customStyle="1" w:styleId="20">
    <w:name w:val="Основний текст 2 Знак"/>
    <w:link w:val="2"/>
    <w:semiHidden/>
    <w:locked/>
    <w:rPr>
      <w:rFonts w:ascii="Times New Roman" w:eastAsia="Times New Roman" w:hAnsi="Times New Roman" w:cs="Times New Roman" w:hint="default"/>
      <w:sz w:val="20"/>
      <w:szCs w:val="20"/>
      <w:lang w:val="ru-RU"/>
    </w:rPr>
  </w:style>
  <w:style w:type="paragraph" w:styleId="31">
    <w:name w:val="Body Text Indent 3"/>
    <w:basedOn w:val="a"/>
    <w:link w:val="32"/>
    <w:semiHidden/>
    <w:unhideWhenUsed/>
    <w:pPr>
      <w:widowControl w:val="0"/>
      <w:snapToGrid w:val="0"/>
      <w:ind w:firstLine="851"/>
      <w:jc w:val="both"/>
    </w:pPr>
    <w:rPr>
      <w:snapToGrid w:val="0"/>
      <w:sz w:val="28"/>
      <w:lang w:val="x-none" w:eastAsia="ru-RU"/>
    </w:rPr>
  </w:style>
  <w:style w:type="character" w:customStyle="1" w:styleId="32">
    <w:name w:val="Основний текст з відступом 3 Знак"/>
    <w:link w:val="31"/>
    <w:semiHidden/>
    <w:locked/>
    <w:rPr>
      <w:rFonts w:ascii="Times New Roman" w:eastAsia="Times New Roman" w:hAnsi="Times New Roman" w:cs="Times New Roman" w:hint="default"/>
      <w:snapToGrid w:val="0"/>
      <w:sz w:val="28"/>
      <w:szCs w:val="20"/>
      <w:lang w:eastAsia="ru-RU"/>
    </w:rPr>
  </w:style>
  <w:style w:type="table" w:styleId="a7">
    <w:name w:val="Table Grid"/>
    <w:basedOn w:val="a1"/>
    <w:uiPriority w:val="5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8cba3a1">
    <w:name w:val="csf8cba3a1"/>
    <w:basedOn w:val="a"/>
    <w:pPr>
      <w:ind w:firstLine="720"/>
    </w:pPr>
    <w:rPr>
      <w:sz w:val="24"/>
      <w:szCs w:val="24"/>
      <w:lang w:eastAsia="uk-UA"/>
    </w:rPr>
  </w:style>
  <w:style w:type="paragraph" w:customStyle="1" w:styleId="cs5efed22f">
    <w:name w:val="cs5efed22f"/>
    <w:basedOn w:val="a"/>
    <w:pPr>
      <w:spacing w:before="100" w:beforeAutospacing="1" w:after="100" w:afterAutospacing="1"/>
    </w:pPr>
    <w:rPr>
      <w:color w:val="000000"/>
      <w:sz w:val="24"/>
      <w:szCs w:val="24"/>
      <w:lang w:eastAsia="uk-UA"/>
    </w:rPr>
  </w:style>
  <w:style w:type="character" w:customStyle="1" w:styleId="csf8cba3a11">
    <w:name w:val="csf8cba3a11"/>
    <w:basedOn w:val="a0"/>
  </w:style>
  <w:style w:type="character" w:customStyle="1" w:styleId="cs5efed22f1">
    <w:name w:val="cs5efed22f1"/>
    <w:rPr>
      <w:rFonts w:ascii="Times New Roman" w:hAnsi="Times New Roman" w:cs="Times New Roman" w:hint="default"/>
      <w:b w:val="0"/>
      <w:bCs w:val="0"/>
      <w:i w:val="0"/>
      <w:iCs w:val="0"/>
      <w:color w:val="000000"/>
      <w:sz w:val="24"/>
      <w:szCs w:val="24"/>
      <w:shd w:val="clear" w:color="auto" w:fill="auto"/>
    </w:rPr>
  </w:style>
  <w:style w:type="paragraph" w:customStyle="1" w:styleId="cs3266721a">
    <w:name w:val="cs3266721a"/>
    <w:basedOn w:val="a"/>
    <w:pPr>
      <w:ind w:firstLine="560"/>
      <w:jc w:val="both"/>
    </w:pPr>
    <w:rPr>
      <w:sz w:val="24"/>
      <w:szCs w:val="24"/>
      <w:lang w:eastAsia="uk-UA"/>
    </w:rPr>
  </w:style>
  <w:style w:type="paragraph" w:customStyle="1" w:styleId="cs8f386883">
    <w:name w:val="cs8f386883"/>
    <w:basedOn w:val="a"/>
    <w:pPr>
      <w:spacing w:before="100" w:beforeAutospacing="1" w:after="100" w:afterAutospacing="1"/>
    </w:pPr>
    <w:rPr>
      <w:b/>
      <w:bCs/>
      <w:i/>
      <w:iCs/>
      <w:color w:val="000000"/>
      <w:sz w:val="24"/>
      <w:szCs w:val="24"/>
      <w:lang w:eastAsia="uk-UA"/>
    </w:rPr>
  </w:style>
  <w:style w:type="paragraph" w:customStyle="1" w:styleId="cse4ec0d56">
    <w:name w:val="cse4ec0d56"/>
    <w:basedOn w:val="a"/>
    <w:pPr>
      <w:spacing w:before="100" w:beforeAutospacing="1" w:after="100" w:afterAutospacing="1"/>
    </w:pPr>
    <w:rPr>
      <w:color w:val="000000"/>
      <w:sz w:val="24"/>
      <w:szCs w:val="24"/>
      <w:u w:val="single"/>
      <w:lang w:eastAsia="uk-UA"/>
    </w:rPr>
  </w:style>
  <w:style w:type="paragraph" w:customStyle="1" w:styleId="csb86c8cfe">
    <w:name w:val="csb86c8cfe"/>
    <w:basedOn w:val="a"/>
    <w:pPr>
      <w:spacing w:before="100" w:beforeAutospacing="1" w:after="100" w:afterAutospacing="1"/>
    </w:pPr>
    <w:rPr>
      <w:b/>
      <w:bCs/>
      <w:color w:val="000000"/>
      <w:sz w:val="24"/>
      <w:szCs w:val="24"/>
      <w:lang w:eastAsia="uk-UA"/>
    </w:rPr>
  </w:style>
  <w:style w:type="paragraph" w:customStyle="1" w:styleId="csa62dfd6a">
    <w:name w:val="csa62dfd6a"/>
    <w:basedOn w:val="a"/>
    <w:pPr>
      <w:spacing w:before="100" w:beforeAutospacing="1" w:after="100" w:afterAutospacing="1"/>
    </w:pPr>
    <w:rPr>
      <w:i/>
      <w:iCs/>
      <w:color w:val="000000"/>
      <w:sz w:val="24"/>
      <w:szCs w:val="24"/>
      <w:lang w:eastAsia="uk-UA"/>
    </w:rPr>
  </w:style>
  <w:style w:type="character" w:customStyle="1" w:styleId="cs3266721a1">
    <w:name w:val="cs3266721a1"/>
    <w:basedOn w:val="a0"/>
  </w:style>
  <w:style w:type="character" w:customStyle="1" w:styleId="cs8f3868831">
    <w:name w:val="cs8f3868831"/>
    <w:rPr>
      <w:rFonts w:ascii="Times New Roman" w:hAnsi="Times New Roman" w:cs="Times New Roman" w:hint="default"/>
      <w:b/>
      <w:bCs/>
      <w:i/>
      <w:iCs/>
      <w:color w:val="000000"/>
      <w:sz w:val="24"/>
      <w:szCs w:val="24"/>
      <w:shd w:val="clear" w:color="auto" w:fill="auto"/>
    </w:rPr>
  </w:style>
  <w:style w:type="character" w:customStyle="1" w:styleId="cs5efed22f2">
    <w:name w:val="cs5efed22f2"/>
    <w:rPr>
      <w:rFonts w:ascii="Times New Roman" w:hAnsi="Times New Roman" w:cs="Times New Roman" w:hint="default"/>
      <w:b w:val="0"/>
      <w:bCs w:val="0"/>
      <w:i w:val="0"/>
      <w:iCs w:val="0"/>
      <w:color w:val="000000"/>
      <w:sz w:val="24"/>
      <w:szCs w:val="24"/>
      <w:shd w:val="clear" w:color="auto" w:fill="auto"/>
    </w:rPr>
  </w:style>
  <w:style w:type="character" w:customStyle="1" w:styleId="cse4ec0d561">
    <w:name w:val="cse4ec0d561"/>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b86c8cfe1">
    <w:name w:val="csb86c8cfe1"/>
    <w:rPr>
      <w:rFonts w:ascii="Times New Roman" w:hAnsi="Times New Roman" w:cs="Times New Roman" w:hint="default"/>
      <w:b/>
      <w:bCs/>
      <w:i w:val="0"/>
      <w:iCs w:val="0"/>
      <w:color w:val="000000"/>
      <w:sz w:val="24"/>
      <w:szCs w:val="24"/>
      <w:shd w:val="clear" w:color="auto" w:fill="auto"/>
    </w:rPr>
  </w:style>
  <w:style w:type="character" w:customStyle="1" w:styleId="csa62dfd6a1">
    <w:name w:val="csa62dfd6a1"/>
    <w:rPr>
      <w:rFonts w:ascii="Times New Roman" w:hAnsi="Times New Roman" w:cs="Times New Roman" w:hint="default"/>
      <w:b w:val="0"/>
      <w:bCs w:val="0"/>
      <w:i/>
      <w:iCs/>
      <w:color w:val="000000"/>
      <w:sz w:val="24"/>
      <w:szCs w:val="24"/>
      <w:shd w:val="clear" w:color="auto" w:fill="auto"/>
    </w:rPr>
  </w:style>
  <w:style w:type="character" w:customStyle="1" w:styleId="cs3266721a2">
    <w:name w:val="cs3266721a2"/>
    <w:basedOn w:val="a0"/>
  </w:style>
  <w:style w:type="character" w:customStyle="1" w:styleId="cs5efed22f3">
    <w:name w:val="cs5efed22f3"/>
    <w:rPr>
      <w:rFonts w:ascii="Times New Roman" w:hAnsi="Times New Roman" w:cs="Times New Roman" w:hint="default"/>
      <w:b w:val="0"/>
      <w:bCs w:val="0"/>
      <w:i w:val="0"/>
      <w:iCs w:val="0"/>
      <w:color w:val="000000"/>
      <w:sz w:val="24"/>
      <w:szCs w:val="24"/>
      <w:shd w:val="clear" w:color="auto" w:fill="auto"/>
    </w:rPr>
  </w:style>
  <w:style w:type="character" w:customStyle="1" w:styleId="csb86c8cfe2">
    <w:name w:val="csb86c8cfe2"/>
    <w:rPr>
      <w:rFonts w:ascii="Times New Roman" w:hAnsi="Times New Roman" w:cs="Times New Roman" w:hint="default"/>
      <w:b/>
      <w:bCs/>
      <w:i w:val="0"/>
      <w:iCs w:val="0"/>
      <w:color w:val="000000"/>
      <w:sz w:val="24"/>
      <w:szCs w:val="24"/>
      <w:shd w:val="clear" w:color="auto" w:fill="auto"/>
    </w:rPr>
  </w:style>
  <w:style w:type="character" w:customStyle="1" w:styleId="csa62dfd6a2">
    <w:name w:val="csa62dfd6a2"/>
    <w:rPr>
      <w:rFonts w:ascii="Times New Roman" w:hAnsi="Times New Roman" w:cs="Times New Roman" w:hint="default"/>
      <w:b w:val="0"/>
      <w:bCs w:val="0"/>
      <w:i/>
      <w:iCs/>
      <w:color w:val="000000"/>
      <w:sz w:val="24"/>
      <w:szCs w:val="24"/>
      <w:shd w:val="clear" w:color="auto" w:fill="auto"/>
    </w:rPr>
  </w:style>
  <w:style w:type="paragraph" w:customStyle="1" w:styleId="cse602b7f2">
    <w:name w:val="cse602b7f2"/>
    <w:basedOn w:val="a"/>
    <w:pPr>
      <w:ind w:left="720"/>
      <w:jc w:val="both"/>
    </w:pPr>
    <w:rPr>
      <w:sz w:val="24"/>
      <w:szCs w:val="24"/>
      <w:lang w:eastAsia="uk-UA"/>
    </w:rPr>
  </w:style>
  <w:style w:type="paragraph" w:customStyle="1" w:styleId="cs8d8e721a">
    <w:name w:val="cs8d8e721a"/>
    <w:basedOn w:val="a"/>
    <w:pPr>
      <w:ind w:left="160" w:firstLine="560"/>
      <w:jc w:val="both"/>
    </w:pPr>
    <w:rPr>
      <w:sz w:val="24"/>
      <w:szCs w:val="24"/>
      <w:lang w:eastAsia="uk-UA"/>
    </w:rPr>
  </w:style>
  <w:style w:type="character" w:customStyle="1" w:styleId="cse602b7f21">
    <w:name w:val="cse602b7f21"/>
    <w:basedOn w:val="a0"/>
  </w:style>
  <w:style w:type="character" w:customStyle="1" w:styleId="cs5efed22f4">
    <w:name w:val="cs5efed22f4"/>
    <w:rPr>
      <w:rFonts w:ascii="Times New Roman" w:hAnsi="Times New Roman" w:cs="Times New Roman" w:hint="default"/>
      <w:b w:val="0"/>
      <w:bCs w:val="0"/>
      <w:i w:val="0"/>
      <w:iCs w:val="0"/>
      <w:color w:val="000000"/>
      <w:sz w:val="24"/>
      <w:szCs w:val="24"/>
      <w:shd w:val="clear" w:color="auto" w:fill="auto"/>
    </w:rPr>
  </w:style>
  <w:style w:type="paragraph" w:customStyle="1" w:styleId="cs80d9435b">
    <w:name w:val="cs80d9435b"/>
    <w:basedOn w:val="a"/>
    <w:pPr>
      <w:jc w:val="both"/>
    </w:pPr>
    <w:rPr>
      <w:sz w:val="24"/>
      <w:szCs w:val="24"/>
      <w:lang w:eastAsia="uk-UA"/>
    </w:rPr>
  </w:style>
  <w:style w:type="character" w:customStyle="1" w:styleId="cs80d9435b1">
    <w:name w:val="cs80d9435b1"/>
    <w:basedOn w:val="a0"/>
  </w:style>
  <w:style w:type="character" w:customStyle="1" w:styleId="cs5efed22f5">
    <w:name w:val="cs5efed22f5"/>
    <w:rPr>
      <w:rFonts w:ascii="Times New Roman" w:hAnsi="Times New Roman" w:cs="Times New Roman" w:hint="default"/>
      <w:b w:val="0"/>
      <w:bCs w:val="0"/>
      <w:i w:val="0"/>
      <w:iCs w:val="0"/>
      <w:color w:val="000000"/>
      <w:sz w:val="24"/>
      <w:szCs w:val="24"/>
      <w:shd w:val="clear" w:color="auto" w:fill="auto"/>
    </w:rPr>
  </w:style>
  <w:style w:type="character" w:customStyle="1" w:styleId="cs80d9435b2">
    <w:name w:val="cs80d9435b2"/>
    <w:basedOn w:val="a0"/>
  </w:style>
  <w:style w:type="character" w:customStyle="1" w:styleId="cs5efed22f6">
    <w:name w:val="cs5efed22f6"/>
    <w:rPr>
      <w:rFonts w:ascii="Times New Roman" w:hAnsi="Times New Roman" w:cs="Times New Roman" w:hint="default"/>
      <w:b w:val="0"/>
      <w:bCs w:val="0"/>
      <w:i w:val="0"/>
      <w:iCs w:val="0"/>
      <w:color w:val="000000"/>
      <w:sz w:val="24"/>
      <w:szCs w:val="24"/>
      <w:shd w:val="clear" w:color="auto" w:fill="auto"/>
    </w:rPr>
  </w:style>
  <w:style w:type="paragraph" w:customStyle="1" w:styleId="cs95e872d0">
    <w:name w:val="cs95e872d0"/>
    <w:basedOn w:val="a"/>
    <w:rPr>
      <w:sz w:val="24"/>
      <w:szCs w:val="24"/>
      <w:lang w:eastAsia="uk-UA"/>
    </w:rPr>
  </w:style>
  <w:style w:type="character" w:customStyle="1" w:styleId="cs95e872d01">
    <w:name w:val="cs95e872d01"/>
    <w:basedOn w:val="a0"/>
  </w:style>
  <w:style w:type="character" w:customStyle="1" w:styleId="cs5efed22f7">
    <w:name w:val="cs5efed22f7"/>
    <w:rPr>
      <w:rFonts w:ascii="Times New Roman" w:hAnsi="Times New Roman" w:cs="Times New Roman" w:hint="default"/>
      <w:b w:val="0"/>
      <w:bCs w:val="0"/>
      <w:i w:val="0"/>
      <w:iCs w:val="0"/>
      <w:color w:val="000000"/>
      <w:sz w:val="24"/>
      <w:szCs w:val="24"/>
      <w:shd w:val="clear" w:color="auto" w:fill="auto"/>
    </w:rPr>
  </w:style>
  <w:style w:type="paragraph" w:customStyle="1" w:styleId="cs7939122d">
    <w:name w:val="cs7939122d"/>
    <w:basedOn w:val="a"/>
    <w:pPr>
      <w:keepNext/>
    </w:pPr>
    <w:rPr>
      <w:sz w:val="24"/>
      <w:szCs w:val="24"/>
      <w:lang w:eastAsia="uk-UA"/>
    </w:rPr>
  </w:style>
  <w:style w:type="character" w:customStyle="1" w:styleId="cs5efed22f8">
    <w:name w:val="cs5efed22f8"/>
    <w:rPr>
      <w:rFonts w:ascii="Times New Roman" w:hAnsi="Times New Roman" w:cs="Times New Roman" w:hint="default"/>
      <w:b w:val="0"/>
      <w:bCs w:val="0"/>
      <w:i w:val="0"/>
      <w:iCs w:val="0"/>
      <w:color w:val="000000"/>
      <w:sz w:val="24"/>
      <w:szCs w:val="24"/>
      <w:shd w:val="clear" w:color="auto" w:fill="auto"/>
    </w:rPr>
  </w:style>
  <w:style w:type="paragraph" w:customStyle="1" w:styleId="csd37709e7">
    <w:name w:val="csd37709e7"/>
    <w:basedOn w:val="a"/>
    <w:pPr>
      <w:shd w:val="clear" w:color="auto" w:fill="FFFFFF"/>
      <w:ind w:firstLine="560"/>
      <w:jc w:val="both"/>
    </w:pPr>
    <w:rPr>
      <w:sz w:val="24"/>
      <w:szCs w:val="24"/>
      <w:lang w:eastAsia="uk-UA"/>
    </w:rPr>
  </w:style>
  <w:style w:type="paragraph" w:customStyle="1" w:styleId="csab6e0769">
    <w:name w:val="csab6e0769"/>
    <w:basedOn w:val="a"/>
    <w:pPr>
      <w:spacing w:before="100" w:beforeAutospacing="1" w:after="100" w:afterAutospacing="1"/>
    </w:pPr>
    <w:rPr>
      <w:rFonts w:ascii="Segoe UI" w:hAnsi="Segoe UI" w:cs="Segoe UI"/>
      <w:color w:val="000000"/>
      <w:sz w:val="18"/>
      <w:szCs w:val="18"/>
      <w:lang w:eastAsia="uk-UA"/>
    </w:rPr>
  </w:style>
  <w:style w:type="paragraph" w:customStyle="1" w:styleId="cs2d33826e">
    <w:name w:val="cs2d33826e"/>
    <w:basedOn w:val="a"/>
    <w:pPr>
      <w:spacing w:before="100" w:beforeAutospacing="1" w:after="100" w:afterAutospacing="1"/>
      <w:ind w:left="151"/>
    </w:pPr>
    <w:rPr>
      <w:sz w:val="24"/>
      <w:szCs w:val="24"/>
      <w:lang w:eastAsia="uk-UA"/>
    </w:rPr>
  </w:style>
  <w:style w:type="paragraph" w:customStyle="1" w:styleId="cs6b9f0f99">
    <w:name w:val="cs6b9f0f9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fa9c2c8d">
    <w:name w:val="csfa9c2c8d"/>
    <w:basedOn w:val="a"/>
    <w:pPr>
      <w:ind w:left="560"/>
      <w:jc w:val="both"/>
    </w:pPr>
    <w:rPr>
      <w:sz w:val="24"/>
      <w:szCs w:val="24"/>
      <w:lang w:eastAsia="uk-UA"/>
    </w:rPr>
  </w:style>
  <w:style w:type="paragraph" w:customStyle="1" w:styleId="csb2a9b82d">
    <w:name w:val="csb2a9b82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29b58b7c">
    <w:name w:val="cs29b58b7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2e86d3a6">
    <w:name w:val="cs2e86d3a6"/>
    <w:basedOn w:val="a"/>
    <w:pPr>
      <w:jc w:val="center"/>
    </w:pPr>
    <w:rPr>
      <w:sz w:val="24"/>
      <w:szCs w:val="24"/>
      <w:lang w:eastAsia="uk-UA"/>
    </w:rPr>
  </w:style>
  <w:style w:type="paragraph" w:customStyle="1" w:styleId="csef956cc">
    <w:name w:val="csef956cc"/>
    <w:basedOn w:val="a"/>
    <w:pPr>
      <w:ind w:left="560"/>
    </w:pPr>
    <w:rPr>
      <w:sz w:val="24"/>
      <w:szCs w:val="24"/>
      <w:lang w:eastAsia="uk-UA"/>
    </w:rPr>
  </w:style>
  <w:style w:type="paragraph" w:customStyle="1" w:styleId="cscd59960f">
    <w:name w:val="cscd59960f"/>
    <w:basedOn w:val="a"/>
    <w:pPr>
      <w:shd w:val="clear" w:color="auto" w:fill="FFFFFF"/>
      <w:ind w:left="560" w:firstLine="540"/>
      <w:jc w:val="both"/>
    </w:pPr>
    <w:rPr>
      <w:sz w:val="24"/>
      <w:szCs w:val="24"/>
      <w:lang w:eastAsia="uk-UA"/>
    </w:rPr>
  </w:style>
  <w:style w:type="character" w:customStyle="1" w:styleId="csd37709e71">
    <w:name w:val="csd37709e71"/>
    <w:rPr>
      <w:shd w:val="clear" w:color="auto" w:fill="FFFFFF"/>
    </w:rPr>
  </w:style>
  <w:style w:type="character" w:customStyle="1" w:styleId="cs5efed22f9">
    <w:name w:val="cs5efed22f9"/>
    <w:rPr>
      <w:rFonts w:ascii="Times New Roman" w:hAnsi="Times New Roman" w:cs="Times New Roman" w:hint="default"/>
      <w:b w:val="0"/>
      <w:bCs w:val="0"/>
      <w:i w:val="0"/>
      <w:iCs w:val="0"/>
      <w:color w:val="000000"/>
      <w:sz w:val="24"/>
      <w:szCs w:val="24"/>
      <w:shd w:val="clear" w:color="auto" w:fill="auto"/>
    </w:rPr>
  </w:style>
  <w:style w:type="character" w:customStyle="1" w:styleId="csab6e07691">
    <w:name w:val="csab6e07691"/>
    <w:rPr>
      <w:rFonts w:ascii="Segoe UI" w:hAnsi="Segoe UI" w:cs="Segoe UI" w:hint="default"/>
      <w:b w:val="0"/>
      <w:bCs w:val="0"/>
      <w:i w:val="0"/>
      <w:iCs w:val="0"/>
      <w:color w:val="000000"/>
      <w:sz w:val="18"/>
      <w:szCs w:val="18"/>
      <w:shd w:val="clear" w:color="auto" w:fill="auto"/>
    </w:rPr>
  </w:style>
  <w:style w:type="character" w:customStyle="1" w:styleId="cs8f3868832">
    <w:name w:val="cs8f3868832"/>
    <w:rPr>
      <w:rFonts w:ascii="Times New Roman" w:hAnsi="Times New Roman" w:cs="Times New Roman" w:hint="default"/>
      <w:b/>
      <w:bCs/>
      <w:i/>
      <w:iCs/>
      <w:color w:val="000000"/>
      <w:sz w:val="24"/>
      <w:szCs w:val="24"/>
      <w:shd w:val="clear" w:color="auto" w:fill="auto"/>
    </w:rPr>
  </w:style>
  <w:style w:type="character" w:customStyle="1" w:styleId="cs3266721a3">
    <w:name w:val="cs3266721a3"/>
    <w:basedOn w:val="a0"/>
  </w:style>
  <w:style w:type="character" w:customStyle="1" w:styleId="cs5efed22f10">
    <w:name w:val="cs5efed22f10"/>
    <w:rPr>
      <w:rFonts w:ascii="Times New Roman" w:hAnsi="Times New Roman" w:cs="Times New Roman" w:hint="default"/>
      <w:b w:val="0"/>
      <w:bCs w:val="0"/>
      <w:i w:val="0"/>
      <w:iCs w:val="0"/>
      <w:color w:val="000000"/>
      <w:sz w:val="24"/>
      <w:szCs w:val="24"/>
      <w:shd w:val="clear" w:color="auto" w:fill="auto"/>
    </w:rPr>
  </w:style>
  <w:style w:type="character" w:customStyle="1" w:styleId="cs95e872d02">
    <w:name w:val="cs95e872d02"/>
    <w:basedOn w:val="a0"/>
  </w:style>
  <w:style w:type="character" w:customStyle="1" w:styleId="cs5efed22f11">
    <w:name w:val="cs5efed22f11"/>
    <w:rPr>
      <w:rFonts w:ascii="Times New Roman" w:hAnsi="Times New Roman" w:cs="Times New Roman" w:hint="default"/>
      <w:b w:val="0"/>
      <w:bCs w:val="0"/>
      <w:i w:val="0"/>
      <w:iCs w:val="0"/>
      <w:color w:val="000000"/>
      <w:sz w:val="24"/>
      <w:szCs w:val="24"/>
      <w:shd w:val="clear" w:color="auto" w:fill="auto"/>
    </w:rPr>
  </w:style>
  <w:style w:type="character" w:customStyle="1" w:styleId="cs95e872d03">
    <w:name w:val="cs95e872d03"/>
    <w:basedOn w:val="a0"/>
  </w:style>
  <w:style w:type="character" w:customStyle="1" w:styleId="cs5efed22f12">
    <w:name w:val="cs5efed22f12"/>
    <w:rPr>
      <w:rFonts w:ascii="Times New Roman" w:hAnsi="Times New Roman" w:cs="Times New Roman" w:hint="default"/>
      <w:b w:val="0"/>
      <w:bCs w:val="0"/>
      <w:i w:val="0"/>
      <w:iCs w:val="0"/>
      <w:color w:val="000000"/>
      <w:sz w:val="24"/>
      <w:szCs w:val="24"/>
      <w:shd w:val="clear" w:color="auto" w:fill="auto"/>
    </w:rPr>
  </w:style>
  <w:style w:type="paragraph" w:customStyle="1" w:styleId="cs7fb5c607">
    <w:name w:val="cs7fb5c607"/>
    <w:basedOn w:val="a"/>
    <w:pPr>
      <w:ind w:firstLine="720"/>
      <w:jc w:val="both"/>
    </w:pPr>
    <w:rPr>
      <w:sz w:val="24"/>
      <w:szCs w:val="24"/>
      <w:lang w:eastAsia="uk-UA"/>
    </w:rPr>
  </w:style>
  <w:style w:type="character" w:customStyle="1" w:styleId="cs7fb5c6071">
    <w:name w:val="cs7fb5c6071"/>
    <w:basedOn w:val="a0"/>
  </w:style>
  <w:style w:type="character" w:customStyle="1" w:styleId="cs5efed22f13">
    <w:name w:val="cs5efed22f13"/>
    <w:rPr>
      <w:rFonts w:ascii="Times New Roman" w:hAnsi="Times New Roman" w:cs="Times New Roman" w:hint="default"/>
      <w:b w:val="0"/>
      <w:bCs w:val="0"/>
      <w:i w:val="0"/>
      <w:iCs w:val="0"/>
      <w:color w:val="000000"/>
      <w:sz w:val="24"/>
      <w:szCs w:val="24"/>
      <w:shd w:val="clear" w:color="auto" w:fill="auto"/>
    </w:rPr>
  </w:style>
  <w:style w:type="character" w:customStyle="1" w:styleId="cs3266721a4">
    <w:name w:val="cs3266721a4"/>
    <w:basedOn w:val="a0"/>
  </w:style>
  <w:style w:type="character" w:customStyle="1" w:styleId="cs5efed22f14">
    <w:name w:val="cs5efed22f14"/>
    <w:rPr>
      <w:rFonts w:ascii="Times New Roman" w:hAnsi="Times New Roman" w:cs="Times New Roman" w:hint="default"/>
      <w:b w:val="0"/>
      <w:bCs w:val="0"/>
      <w:i w:val="0"/>
      <w:iCs w:val="0"/>
      <w:color w:val="000000"/>
      <w:sz w:val="24"/>
      <w:szCs w:val="24"/>
      <w:shd w:val="clear" w:color="auto" w:fill="auto"/>
    </w:rPr>
  </w:style>
  <w:style w:type="character" w:customStyle="1" w:styleId="cse602b7f22">
    <w:name w:val="cse602b7f22"/>
    <w:basedOn w:val="a0"/>
  </w:style>
  <w:style w:type="character" w:customStyle="1" w:styleId="cs5efed22f15">
    <w:name w:val="cs5efed22f15"/>
    <w:rPr>
      <w:rFonts w:ascii="Times New Roman" w:hAnsi="Times New Roman" w:cs="Times New Roman" w:hint="default"/>
      <w:b w:val="0"/>
      <w:bCs w:val="0"/>
      <w:i w:val="0"/>
      <w:iCs w:val="0"/>
      <w:color w:val="000000"/>
      <w:sz w:val="24"/>
      <w:szCs w:val="24"/>
      <w:shd w:val="clear" w:color="auto" w:fill="auto"/>
    </w:rPr>
  </w:style>
  <w:style w:type="character" w:customStyle="1" w:styleId="cs80d9435b3">
    <w:name w:val="cs80d9435b3"/>
    <w:basedOn w:val="a0"/>
  </w:style>
  <w:style w:type="character" w:customStyle="1" w:styleId="cs5efed22f16">
    <w:name w:val="cs5efed22f16"/>
    <w:rPr>
      <w:rFonts w:ascii="Times New Roman" w:hAnsi="Times New Roman" w:cs="Times New Roman" w:hint="default"/>
      <w:b w:val="0"/>
      <w:bCs w:val="0"/>
      <w:i w:val="0"/>
      <w:iCs w:val="0"/>
      <w:color w:val="000000"/>
      <w:sz w:val="24"/>
      <w:szCs w:val="24"/>
      <w:shd w:val="clear" w:color="auto" w:fill="auto"/>
    </w:rPr>
  </w:style>
  <w:style w:type="paragraph" w:styleId="a8">
    <w:name w:val="Normal (Web)"/>
    <w:basedOn w:val="a"/>
    <w:uiPriority w:val="99"/>
    <w:semiHidden/>
    <w:unhideWhenUsed/>
    <w:rsid w:val="00B44C4E"/>
    <w:pPr>
      <w:spacing w:before="100" w:beforeAutospacing="1" w:after="100" w:afterAutospacing="1"/>
    </w:pPr>
    <w:rPr>
      <w:sz w:val="24"/>
      <w:szCs w:val="24"/>
      <w:lang w:val="ru-RU" w:eastAsia="ru-RU"/>
    </w:rPr>
  </w:style>
  <w:style w:type="paragraph" w:styleId="a9">
    <w:name w:val="Body Text"/>
    <w:basedOn w:val="a"/>
    <w:link w:val="aa"/>
    <w:uiPriority w:val="99"/>
    <w:semiHidden/>
    <w:unhideWhenUsed/>
    <w:rsid w:val="00DC1178"/>
    <w:pPr>
      <w:spacing w:after="120"/>
    </w:pPr>
  </w:style>
  <w:style w:type="character" w:customStyle="1" w:styleId="aa">
    <w:name w:val="Основний текст Знак"/>
    <w:link w:val="a9"/>
    <w:uiPriority w:val="99"/>
    <w:semiHidden/>
    <w:rsid w:val="00DC1178"/>
    <w:rPr>
      <w:rFonts w:ascii="Times New Roman" w:eastAsia="Times New Roman" w:hAnsi="Times New Roman" w:cs="Times New Roman"/>
      <w:lang w:val="uk-UA" w:eastAsia="en-US"/>
    </w:rPr>
  </w:style>
  <w:style w:type="character" w:customStyle="1" w:styleId="21">
    <w:name w:val="Заголовок №2_"/>
    <w:link w:val="22"/>
    <w:rsid w:val="00560DFC"/>
    <w:rPr>
      <w:rFonts w:ascii="Trebuchet MS" w:eastAsia="Trebuchet MS" w:hAnsi="Trebuchet MS" w:cs="Trebuchet MS"/>
      <w:b/>
      <w:bCs/>
      <w:sz w:val="10"/>
      <w:szCs w:val="10"/>
      <w:shd w:val="clear" w:color="auto" w:fill="FFFFFF"/>
    </w:rPr>
  </w:style>
  <w:style w:type="character" w:customStyle="1" w:styleId="23">
    <w:name w:val="Основной текст (2)_"/>
    <w:link w:val="24"/>
    <w:rsid w:val="00560DFC"/>
    <w:rPr>
      <w:rFonts w:ascii="Trebuchet MS" w:eastAsia="Trebuchet MS" w:hAnsi="Trebuchet MS" w:cs="Trebuchet MS"/>
      <w:sz w:val="10"/>
      <w:szCs w:val="10"/>
      <w:shd w:val="clear" w:color="auto" w:fill="FFFFFF"/>
    </w:rPr>
  </w:style>
  <w:style w:type="paragraph" w:customStyle="1" w:styleId="24">
    <w:name w:val="Основной текст (2)"/>
    <w:basedOn w:val="a"/>
    <w:link w:val="23"/>
    <w:rsid w:val="00560DFC"/>
    <w:pPr>
      <w:widowControl w:val="0"/>
      <w:shd w:val="clear" w:color="auto" w:fill="FFFFFF"/>
      <w:spacing w:line="130" w:lineRule="exact"/>
      <w:jc w:val="both"/>
    </w:pPr>
    <w:rPr>
      <w:rFonts w:ascii="Trebuchet MS" w:eastAsia="Trebuchet MS" w:hAnsi="Trebuchet MS" w:cs="Trebuchet MS"/>
      <w:sz w:val="10"/>
      <w:szCs w:val="10"/>
      <w:lang w:val="ru-RU" w:eastAsia="ru-RU"/>
    </w:rPr>
  </w:style>
  <w:style w:type="paragraph" w:customStyle="1" w:styleId="22">
    <w:name w:val="Заголовок №2"/>
    <w:basedOn w:val="a"/>
    <w:link w:val="21"/>
    <w:rsid w:val="00560DFC"/>
    <w:pPr>
      <w:widowControl w:val="0"/>
      <w:shd w:val="clear" w:color="auto" w:fill="FFFFFF"/>
      <w:spacing w:line="130" w:lineRule="exact"/>
      <w:jc w:val="both"/>
      <w:outlineLvl w:val="1"/>
    </w:pPr>
    <w:rPr>
      <w:rFonts w:ascii="Trebuchet MS" w:eastAsia="Trebuchet MS" w:hAnsi="Trebuchet MS" w:cs="Trebuchet MS"/>
      <w:b/>
      <w:bCs/>
      <w:sz w:val="10"/>
      <w:szCs w:val="10"/>
      <w:lang w:val="ru-RU" w:eastAsia="ru-RU"/>
    </w:rPr>
  </w:style>
  <w:style w:type="character" w:customStyle="1" w:styleId="25">
    <w:name w:val="Основной текст (2) + Полужирный"/>
    <w:rsid w:val="009B6ADA"/>
    <w:rPr>
      <w:rFonts w:ascii="Trebuchet MS" w:eastAsia="Trebuchet MS" w:hAnsi="Trebuchet MS" w:cs="Trebuchet MS"/>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Exact">
    <w:name w:val="Основной текст (2) Exact"/>
    <w:rsid w:val="00AE1C69"/>
    <w:rPr>
      <w:rFonts w:ascii="Trebuchet MS" w:eastAsia="Trebuchet MS" w:hAnsi="Trebuchet MS" w:cs="Trebuchet MS"/>
      <w:b w:val="0"/>
      <w:bCs w:val="0"/>
      <w:i w:val="0"/>
      <w:iCs w:val="0"/>
      <w:smallCaps w:val="0"/>
      <w:strike w:val="0"/>
      <w:sz w:val="10"/>
      <w:szCs w:val="10"/>
      <w:u w:val="none"/>
    </w:rPr>
  </w:style>
  <w:style w:type="character" w:customStyle="1" w:styleId="33">
    <w:name w:val="Основной текст (3)_"/>
    <w:link w:val="34"/>
    <w:rsid w:val="006F6749"/>
    <w:rPr>
      <w:rFonts w:ascii="Trebuchet MS" w:eastAsia="Trebuchet MS" w:hAnsi="Trebuchet MS" w:cs="Trebuchet MS"/>
      <w:b/>
      <w:bCs/>
      <w:sz w:val="10"/>
      <w:szCs w:val="10"/>
      <w:shd w:val="clear" w:color="auto" w:fill="FFFFFF"/>
    </w:rPr>
  </w:style>
  <w:style w:type="character" w:customStyle="1" w:styleId="35">
    <w:name w:val="Основной текст (3) + Не полужирный"/>
    <w:rsid w:val="006F6749"/>
    <w:rPr>
      <w:rFonts w:ascii="Trebuchet MS" w:eastAsia="Trebuchet MS" w:hAnsi="Trebuchet MS" w:cs="Trebuchet MS"/>
      <w:b/>
      <w:bCs/>
      <w:i w:val="0"/>
      <w:iCs w:val="0"/>
      <w:smallCaps w:val="0"/>
      <w:strike w:val="0"/>
      <w:color w:val="000000"/>
      <w:spacing w:val="0"/>
      <w:w w:val="100"/>
      <w:position w:val="0"/>
      <w:sz w:val="10"/>
      <w:szCs w:val="10"/>
      <w:u w:val="none"/>
      <w:lang w:val="uk-UA" w:eastAsia="uk-UA" w:bidi="uk-UA"/>
    </w:rPr>
  </w:style>
  <w:style w:type="paragraph" w:customStyle="1" w:styleId="34">
    <w:name w:val="Основной текст (3)"/>
    <w:basedOn w:val="a"/>
    <w:link w:val="33"/>
    <w:rsid w:val="006F6749"/>
    <w:pPr>
      <w:widowControl w:val="0"/>
      <w:shd w:val="clear" w:color="auto" w:fill="FFFFFF"/>
      <w:spacing w:after="60" w:line="130" w:lineRule="exact"/>
      <w:jc w:val="both"/>
    </w:pPr>
    <w:rPr>
      <w:rFonts w:ascii="Trebuchet MS" w:eastAsia="Trebuchet MS" w:hAnsi="Trebuchet MS" w:cs="Trebuchet MS"/>
      <w:b/>
      <w:bCs/>
      <w:sz w:val="10"/>
      <w:szCs w:val="10"/>
      <w:lang w:val="ru-RU" w:eastAsia="ru-RU"/>
    </w:rPr>
  </w:style>
  <w:style w:type="paragraph" w:styleId="ab">
    <w:name w:val="Balloon Text"/>
    <w:basedOn w:val="a"/>
    <w:link w:val="ac"/>
    <w:uiPriority w:val="99"/>
    <w:semiHidden/>
    <w:unhideWhenUsed/>
    <w:rsid w:val="00975868"/>
    <w:rPr>
      <w:rFonts w:ascii="Segoe UI" w:hAnsi="Segoe UI" w:cs="Segoe UI"/>
      <w:sz w:val="18"/>
      <w:szCs w:val="18"/>
    </w:rPr>
  </w:style>
  <w:style w:type="character" w:customStyle="1" w:styleId="ac">
    <w:name w:val="Текст у виносці Знак"/>
    <w:link w:val="ab"/>
    <w:uiPriority w:val="99"/>
    <w:semiHidden/>
    <w:rsid w:val="00975868"/>
    <w:rPr>
      <w:rFonts w:ascii="Segoe UI" w:eastAsia="Times New Roman" w:hAnsi="Segoe UI" w:cs="Segoe UI"/>
      <w:sz w:val="18"/>
      <w:szCs w:val="18"/>
      <w:lang w:val="uk-UA" w:eastAsia="en-US"/>
    </w:rPr>
  </w:style>
  <w:style w:type="character" w:styleId="ad">
    <w:name w:val="Emphasis"/>
    <w:uiPriority w:val="20"/>
    <w:qFormat/>
    <w:rsid w:val="00E818C3"/>
    <w:rPr>
      <w:i/>
      <w:iCs/>
    </w:rPr>
  </w:style>
  <w:style w:type="character" w:styleId="ae">
    <w:name w:val="Strong"/>
    <w:uiPriority w:val="22"/>
    <w:qFormat/>
    <w:rsid w:val="00E818C3"/>
    <w:rPr>
      <w:b/>
      <w:bCs/>
    </w:rPr>
  </w:style>
  <w:style w:type="character" w:styleId="af">
    <w:name w:val="annotation reference"/>
    <w:uiPriority w:val="99"/>
    <w:semiHidden/>
    <w:unhideWhenUsed/>
    <w:rsid w:val="00877A29"/>
    <w:rPr>
      <w:sz w:val="16"/>
      <w:szCs w:val="16"/>
    </w:rPr>
  </w:style>
  <w:style w:type="paragraph" w:styleId="af0">
    <w:name w:val="annotation text"/>
    <w:basedOn w:val="a"/>
    <w:link w:val="af1"/>
    <w:uiPriority w:val="99"/>
    <w:semiHidden/>
    <w:unhideWhenUsed/>
    <w:rsid w:val="00877A29"/>
  </w:style>
  <w:style w:type="character" w:customStyle="1" w:styleId="af1">
    <w:name w:val="Текст примітки Знак"/>
    <w:link w:val="af0"/>
    <w:uiPriority w:val="99"/>
    <w:semiHidden/>
    <w:rsid w:val="00877A29"/>
    <w:rPr>
      <w:rFonts w:ascii="Times New Roman" w:eastAsia="Times New Roman" w:hAnsi="Times New Roman" w:cs="Times New Roman"/>
      <w:lang w:eastAsia="en-US"/>
    </w:rPr>
  </w:style>
  <w:style w:type="paragraph" w:styleId="af2">
    <w:name w:val="annotation subject"/>
    <w:basedOn w:val="af0"/>
    <w:next w:val="af0"/>
    <w:link w:val="af3"/>
    <w:uiPriority w:val="99"/>
    <w:semiHidden/>
    <w:unhideWhenUsed/>
    <w:rsid w:val="00877A29"/>
    <w:rPr>
      <w:b/>
      <w:bCs/>
    </w:rPr>
  </w:style>
  <w:style w:type="character" w:customStyle="1" w:styleId="af3">
    <w:name w:val="Тема примітки Знак"/>
    <w:link w:val="af2"/>
    <w:uiPriority w:val="99"/>
    <w:semiHidden/>
    <w:rsid w:val="00877A29"/>
    <w:rPr>
      <w:rFonts w:ascii="Times New Roman" w:eastAsia="Times New Roman" w:hAnsi="Times New Roman" w:cs="Times New Roman"/>
      <w:b/>
      <w:bCs/>
      <w:lang w:eastAsia="en-US"/>
    </w:rPr>
  </w:style>
  <w:style w:type="character" w:styleId="af4">
    <w:name w:val="Hyperlink"/>
    <w:basedOn w:val="a0"/>
    <w:uiPriority w:val="99"/>
    <w:semiHidden/>
    <w:unhideWhenUsed/>
    <w:rsid w:val="00A51F9B"/>
    <w:rPr>
      <w:color w:val="0000FF"/>
      <w:u w:val="single"/>
    </w:rPr>
  </w:style>
  <w:style w:type="paragraph" w:customStyle="1" w:styleId="11">
    <w:name w:val="1"/>
    <w:basedOn w:val="a"/>
    <w:link w:val="12"/>
    <w:qFormat/>
    <w:rsid w:val="0030624C"/>
    <w:pPr>
      <w:ind w:firstLine="851"/>
      <w:jc w:val="both"/>
    </w:pPr>
    <w:rPr>
      <w:sz w:val="24"/>
      <w:szCs w:val="24"/>
      <w:lang w:val="ru-RU" w:eastAsia="ru-RU"/>
    </w:rPr>
  </w:style>
  <w:style w:type="character" w:customStyle="1" w:styleId="12">
    <w:name w:val="1 Знак"/>
    <w:basedOn w:val="a0"/>
    <w:link w:val="11"/>
    <w:rsid w:val="0030624C"/>
    <w:rPr>
      <w:rFonts w:ascii="Times New Roman" w:eastAsia="Times New Roman" w:hAnsi="Times New Roman" w:cs="Times New Roman"/>
      <w:sz w:val="24"/>
      <w:szCs w:val="24"/>
    </w:rPr>
  </w:style>
  <w:style w:type="paragraph" w:styleId="af5">
    <w:name w:val="List Paragraph"/>
    <w:basedOn w:val="a"/>
    <w:uiPriority w:val="34"/>
    <w:qFormat/>
    <w:rsid w:val="00E92100"/>
    <w:pPr>
      <w:spacing w:line="360" w:lineRule="auto"/>
      <w:ind w:left="720"/>
      <w:contextualSpacing/>
      <w:jc w:val="both"/>
    </w:pPr>
    <w:rPr>
      <w:rFonts w:ascii="Calibri" w:hAnsi="Calibri"/>
      <w:sz w:val="24"/>
      <w:szCs w:val="24"/>
      <w:bdr w:val="nil"/>
      <w:lang w:val="ru-RU" w:eastAsia="ru-RU"/>
    </w:rPr>
  </w:style>
  <w:style w:type="paragraph" w:customStyle="1" w:styleId="13">
    <w:name w:val="Без інтервалів1"/>
    <w:uiPriority w:val="1"/>
    <w:qFormat/>
    <w:rsid w:val="00D63F78"/>
    <w:rPr>
      <w:rFonts w:ascii="Times New Roman" w:eastAsia="Times New Roman" w:hAnsi="Times New Roman" w:cs="Times New Roman"/>
      <w:sz w:val="24"/>
      <w:szCs w:val="24"/>
    </w:rPr>
  </w:style>
  <w:style w:type="character" w:customStyle="1" w:styleId="af6">
    <w:name w:val="Основной текст_"/>
    <w:basedOn w:val="a0"/>
    <w:link w:val="14"/>
    <w:rsid w:val="008162B6"/>
    <w:rPr>
      <w:rFonts w:ascii="Times New Roman" w:eastAsia="Times New Roman" w:hAnsi="Times New Roman" w:cs="Times New Roman"/>
    </w:rPr>
  </w:style>
  <w:style w:type="paragraph" w:customStyle="1" w:styleId="14">
    <w:name w:val="Основной текст1"/>
    <w:basedOn w:val="a"/>
    <w:link w:val="af6"/>
    <w:rsid w:val="008162B6"/>
    <w:pPr>
      <w:widowControl w:val="0"/>
      <w:spacing w:line="254" w:lineRule="auto"/>
      <w:ind w:firstLine="40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66854">
      <w:marLeft w:val="0"/>
      <w:marRight w:val="0"/>
      <w:marTop w:val="0"/>
      <w:marBottom w:val="0"/>
      <w:divBdr>
        <w:top w:val="none" w:sz="0" w:space="0" w:color="auto"/>
        <w:left w:val="none" w:sz="0" w:space="0" w:color="auto"/>
        <w:bottom w:val="none" w:sz="0" w:space="0" w:color="auto"/>
        <w:right w:val="none" w:sz="0" w:space="0" w:color="auto"/>
      </w:divBdr>
    </w:div>
    <w:div w:id="1247959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02BD4FA-1198-45E9-A08F-B1658036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1620</Words>
  <Characters>9237</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dc:creator>
  <cp:keywords/>
  <cp:lastModifiedBy>Щербак Таїсія</cp:lastModifiedBy>
  <cp:revision>78</cp:revision>
  <cp:lastPrinted>2026-02-19T11:07:00Z</cp:lastPrinted>
  <dcterms:created xsi:type="dcterms:W3CDTF">2024-08-21T08:28:00Z</dcterms:created>
  <dcterms:modified xsi:type="dcterms:W3CDTF">2026-02-19T11:09:00Z</dcterms:modified>
</cp:coreProperties>
</file>