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0EDE" w14:textId="77777777" w:rsidR="00F96378" w:rsidRPr="00F96378" w:rsidRDefault="00F96378" w:rsidP="00F9637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Додаток 1</w:t>
      </w:r>
    </w:p>
    <w:p w14:paraId="259D34B7" w14:textId="77777777" w:rsidR="00F96378" w:rsidRPr="00F96378" w:rsidRDefault="00F96378" w:rsidP="00F9637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до реєстраційного посвідчення AB-01152-01-10</w:t>
      </w:r>
    </w:p>
    <w:p w14:paraId="1AFC10B2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56A3280" w14:textId="77777777" w:rsidR="00F96378" w:rsidRPr="00F96378" w:rsidRDefault="00F96378" w:rsidP="00F96378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378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14:paraId="0C2CDAA7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FCCF9DB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1. Назва</w:t>
      </w:r>
    </w:p>
    <w:p w14:paraId="659A2172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РОЗЧИН ТИЛОЗИНУ-200</w:t>
      </w:r>
    </w:p>
    <w:p w14:paraId="6501F8EA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2. Склад</w:t>
      </w:r>
    </w:p>
    <w:p w14:paraId="17B7156F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1 мл препарату містить діючу речовину:</w:t>
      </w:r>
    </w:p>
    <w:p w14:paraId="65BDF06E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тартрат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- 200 мг.</w:t>
      </w:r>
    </w:p>
    <w:p w14:paraId="42BD9323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Допоміжні речовини: спирт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бензиловий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, 1,2-пропіленгліколь, вода для ін'єкцій.</w:t>
      </w:r>
    </w:p>
    <w:p w14:paraId="7DC2841F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3. Фармацевтична форма</w:t>
      </w:r>
    </w:p>
    <w:p w14:paraId="2A53945F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Розчин для ін'єкцій.</w:t>
      </w:r>
    </w:p>
    <w:p w14:paraId="636FC4C5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4. Фармакологічні властивості</w:t>
      </w:r>
    </w:p>
    <w:p w14:paraId="51DCA59D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ATС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класифікаційний код QJ01- антибактеріальні ветеринарні препарати для системного</w:t>
      </w:r>
    </w:p>
    <w:p w14:paraId="18CA4F08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застосування. QJ01FA90 -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.</w:t>
      </w:r>
    </w:p>
    <w:p w14:paraId="244694F7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- антибіотик групи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макролідів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, активний по відношенню до грампозитивних</w:t>
      </w:r>
    </w:p>
    <w:p w14:paraId="42CD7DE7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Actinomycos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Bacillus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antracis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Clostridium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Corynebacterium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Erysipelothrix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rhusiopathiae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063ED45" w14:textId="350C7720" w:rsidR="00F96378" w:rsidRPr="00F96378" w:rsidRDefault="00F96378" w:rsidP="00F96378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Streptococcus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Diplococcus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9637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963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грамнегативних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Pasteurella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multocida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4924E8C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Actinobacillus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Fusobacterium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Bortedella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bronchiseptica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Haemophilus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>.,</w:t>
      </w:r>
    </w:p>
    <w:p w14:paraId="2BDC52F0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Moraxella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Proteus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mirabilis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) мікроорганізмів;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еймерій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Eimeria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tenella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); спірохет (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Treponema</w:t>
      </w:r>
      <w:proofErr w:type="spellEnd"/>
    </w:p>
    <w:p w14:paraId="3E668140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hyodysenteiae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Leptospira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96378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Vibrio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хламідій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Chlamydia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9637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мікоплазм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Mycoplasma</w:t>
      </w:r>
      <w:proofErr w:type="spellEnd"/>
    </w:p>
    <w:p w14:paraId="7D7959B3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gallisepticum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hyopneumoniae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synoviae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meleagridis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agalactiae</w:t>
      </w:r>
      <w:proofErr w:type="spellEnd"/>
      <w:r w:rsidRPr="00F96378">
        <w:rPr>
          <w:rFonts w:ascii="Times New Roman" w:hAnsi="Times New Roman" w:cs="Times New Roman"/>
          <w:i/>
          <w:iCs/>
          <w:sz w:val="24"/>
          <w:szCs w:val="24"/>
        </w:rPr>
        <w:t xml:space="preserve">, M. </w:t>
      </w:r>
      <w:proofErr w:type="spellStart"/>
      <w:r w:rsidRPr="00F96378">
        <w:rPr>
          <w:rFonts w:ascii="Times New Roman" w:hAnsi="Times New Roman" w:cs="Times New Roman"/>
          <w:i/>
          <w:iCs/>
          <w:sz w:val="24"/>
          <w:szCs w:val="24"/>
        </w:rPr>
        <w:t>bovigenitalium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),</w:t>
      </w:r>
    </w:p>
    <w:p w14:paraId="6384F50F" w14:textId="30963ED4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Механізм дії препарату полягає в блокуванні синтезу білків в бактеріальній клітині шляхом утворення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378">
        <w:rPr>
          <w:rFonts w:ascii="Times New Roman" w:hAnsi="Times New Roman" w:cs="Times New Roman"/>
          <w:sz w:val="24"/>
          <w:szCs w:val="24"/>
        </w:rPr>
        <w:t xml:space="preserve">комплексу з 50S-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субодиницями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рибосом.</w:t>
      </w:r>
    </w:p>
    <w:p w14:paraId="7EBA2958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Після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внутрішньом'язової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ін'єкції великій рогатій худобі, свиням, собакам та котам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</w:p>
    <w:p w14:paraId="46D1208F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швидко всмоктується з місця введення та впродовж 1-4 годин досягає максимальної концентрації в</w:t>
      </w:r>
    </w:p>
    <w:p w14:paraId="5FDAF712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тканинах, де утримується на терапевтичному рівні близько 24 годин. Максимальні концентрації</w:t>
      </w:r>
    </w:p>
    <w:p w14:paraId="6E4567AB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утворюються в легенях, бронхіальному секреті, рідині середнього вуха, синусах, слизовій</w:t>
      </w:r>
    </w:p>
    <w:p w14:paraId="77A70E2B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оболонці травного тракту,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кон'юктиві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, шкірі, жовчі, матці та плаценті. Він проникає крізь плаценту,</w:t>
      </w:r>
    </w:p>
    <w:p w14:paraId="5ED77BFC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також він потрапляє в молоко, погано проникає крізь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гематоенцефалічний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бар'єр. Концентрації</w:t>
      </w:r>
    </w:p>
    <w:p w14:paraId="0BBC4FD6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в фагоцитах (макрофагах, моноцитах,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поліморфноядерпих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пейтрофільних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грапулоцитах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) у</w:t>
      </w:r>
    </w:p>
    <w:p w14:paraId="524F7DB0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десятки разів перевищують сироваткові, тобто має місце кумуляція. Терапевтична концентрація</w:t>
      </w:r>
    </w:p>
    <w:p w14:paraId="4E95A493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в тканинах зберігається в організмі протягом 20-24 годин. Період напіввиведення препарату</w:t>
      </w:r>
    </w:p>
    <w:p w14:paraId="5DD77ADC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у новонароджених телят становить 139 хвилин, у телят 2-місячного віку і старших - 64 хвилини, у</w:t>
      </w:r>
    </w:p>
    <w:p w14:paraId="2E91337F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собак - 54 хвилини, у свиней - 4 години.</w:t>
      </w:r>
    </w:p>
    <w:p w14:paraId="1371665B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виводиться з організму переважно з сечею та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жовчю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, у тварин під час лактації - ще й із</w:t>
      </w:r>
    </w:p>
    <w:p w14:paraId="3E36AD5B" w14:textId="00707506" w:rsidR="007A0A85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молоком.</w:t>
      </w:r>
    </w:p>
    <w:p w14:paraId="12D96A5B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96378">
        <w:rPr>
          <w:rFonts w:ascii="Times New Roman" w:hAnsi="Times New Roman" w:cs="Times New Roman"/>
          <w:b/>
          <w:bCs/>
          <w:sz w:val="24"/>
          <w:szCs w:val="24"/>
        </w:rPr>
        <w:t>5. Клінічні особливості</w:t>
      </w:r>
    </w:p>
    <w:p w14:paraId="39D1EBF1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96378">
        <w:rPr>
          <w:rFonts w:ascii="Times New Roman" w:hAnsi="Times New Roman" w:cs="Times New Roman"/>
          <w:b/>
          <w:bCs/>
          <w:sz w:val="24"/>
          <w:szCs w:val="24"/>
        </w:rPr>
        <w:t>5.1 Вид тварин</w:t>
      </w:r>
    </w:p>
    <w:p w14:paraId="45554FF2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Велика рогата худоба, свині, собаки та коти.</w:t>
      </w:r>
    </w:p>
    <w:p w14:paraId="74E8D71E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96378">
        <w:rPr>
          <w:rFonts w:ascii="Times New Roman" w:hAnsi="Times New Roman" w:cs="Times New Roman"/>
          <w:b/>
          <w:bCs/>
          <w:sz w:val="24"/>
          <w:szCs w:val="24"/>
        </w:rPr>
        <w:t>5.2 Показання до застосування</w:t>
      </w:r>
    </w:p>
    <w:p w14:paraId="2391A2CB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Велика рогата худоба: лікування тварин, хворих на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пневмоентерит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, некротичний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пододерматит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,</w:t>
      </w:r>
    </w:p>
    <w:p w14:paraId="251F1A31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метрит, мастит, артрит та пневмонію, що спричинені мікроорганізмами, чутливими до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.</w:t>
      </w:r>
    </w:p>
    <w:p w14:paraId="353C987A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Свині: лікування свиней, хворих на ензоотичну пневмонію, бешиху, дизентерію, синдром</w:t>
      </w:r>
    </w:p>
    <w:p w14:paraId="70B24F84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метрит-мастит-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агалактія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, атрофічний риніт,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мікоплазмозний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та стафілококовий артрит, що спричинені</w:t>
      </w:r>
    </w:p>
    <w:p w14:paraId="03A17AEF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мікроорганізмами, чутливими до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.</w:t>
      </w:r>
    </w:p>
    <w:p w14:paraId="64F5DF97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Собаки та коти: лікування тварин, хворих на пневмонію, риніт, ларингіт, тонзиліт, бронхіт, отит,</w:t>
      </w:r>
    </w:p>
    <w:p w14:paraId="478F899C" w14:textId="77777777" w:rsidR="00F96378" w:rsidRPr="00F96378" w:rsidRDefault="00F96378" w:rsidP="00F96378">
      <w:pPr>
        <w:pStyle w:val="ac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цистит, метрит, лептоспіроз, що спричинені мікроорганізмами, чутливими до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.</w:t>
      </w:r>
    </w:p>
    <w:p w14:paraId="689EF2C5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F96378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14:paraId="34D46C40" w14:textId="77777777" w:rsidR="00F96378" w:rsidRP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Підвищена чутливість до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.</w:t>
      </w:r>
    </w:p>
    <w:p w14:paraId="293E4477" w14:textId="41B63772" w:rsid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 xml:space="preserve">Не застосовувати одночасно з пеніцилінами, цефалоспоринами і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лінкоміцином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>. Не застосовувати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378">
        <w:rPr>
          <w:rFonts w:ascii="Times New Roman" w:hAnsi="Times New Roman" w:cs="Times New Roman"/>
          <w:sz w:val="24"/>
          <w:szCs w:val="24"/>
        </w:rPr>
        <w:t xml:space="preserve">одночасно з </w:t>
      </w:r>
      <w:proofErr w:type="spellStart"/>
      <w:r w:rsidRPr="00F96378">
        <w:rPr>
          <w:rFonts w:ascii="Times New Roman" w:hAnsi="Times New Roman" w:cs="Times New Roman"/>
          <w:sz w:val="24"/>
          <w:szCs w:val="24"/>
        </w:rPr>
        <w:t>метилксантинами</w:t>
      </w:r>
      <w:proofErr w:type="spellEnd"/>
      <w:r w:rsidRPr="00F96378">
        <w:rPr>
          <w:rFonts w:ascii="Times New Roman" w:hAnsi="Times New Roman" w:cs="Times New Roman"/>
          <w:sz w:val="24"/>
          <w:szCs w:val="24"/>
        </w:rPr>
        <w:t xml:space="preserve"> (теофілін, кофеїн, теобромін).</w:t>
      </w:r>
    </w:p>
    <w:p w14:paraId="0B4DF19F" w14:textId="77777777" w:rsidR="00F96378" w:rsidRDefault="00F96378" w:rsidP="00F9637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p w14:paraId="3D6B94F6" w14:textId="33162111" w:rsidR="00F96378" w:rsidRPr="00F96378" w:rsidRDefault="00F96378" w:rsidP="00F9637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д</w:t>
      </w:r>
      <w:r w:rsidRPr="00F96378">
        <w:rPr>
          <w:rFonts w:ascii="Times New Roman" w:hAnsi="Times New Roman" w:cs="Times New Roman"/>
          <w:sz w:val="24"/>
          <w:szCs w:val="24"/>
        </w:rPr>
        <w:t>одатк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9637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33E85D8" w14:textId="77777777" w:rsidR="00F96378" w:rsidRDefault="00F96378" w:rsidP="00F9637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до реєстраційного посвідчення AB-01152-01-10</w:t>
      </w:r>
    </w:p>
    <w:p w14:paraId="03495E53" w14:textId="77777777" w:rsidR="004F2AD7" w:rsidRPr="00F96378" w:rsidRDefault="004F2AD7" w:rsidP="00F9637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14:paraId="269640D0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Не застосовувати тваринам з порушеною функцією печінки та нирок.</w:t>
      </w:r>
    </w:p>
    <w:p w14:paraId="6D4128ED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Препарат не застосовувати коням.</w:t>
      </w:r>
    </w:p>
    <w:p w14:paraId="77CC033B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Не застосовувати при наявності резистентних штамів збудника до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або крос-</w:t>
      </w:r>
    </w:p>
    <w:p w14:paraId="68A4E771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резистентність до інших антибіотиків групи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макролідів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>.</w:t>
      </w:r>
    </w:p>
    <w:p w14:paraId="194FC161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5.4 Побічна дія</w:t>
      </w:r>
    </w:p>
    <w:p w14:paraId="41D69336" w14:textId="0DA20C60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У свиней можливе виникнення набряку слизової оболонки прямої кишки, який супроводжується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свербіжем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>, еритемою та діареєю.</w:t>
      </w:r>
    </w:p>
    <w:p w14:paraId="5FDA438D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внутрішньом'язовому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застосуванні можуть спостерігатись місцеві реакції, а саме,</w:t>
      </w:r>
    </w:p>
    <w:p w14:paraId="535E5642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припухлість і болючість у місці введення.</w:t>
      </w:r>
    </w:p>
    <w:p w14:paraId="651FFA3D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</w:p>
    <w:p w14:paraId="16CFF551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Перед застосуванням рекомендують препарат підігріти до 30-37С.</w:t>
      </w:r>
    </w:p>
    <w:p w14:paraId="4302E145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Не застосовувати препарат одночасно з живими бактеріальними вакцинами.</w:t>
      </w:r>
    </w:p>
    <w:p w14:paraId="6088DA6C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Перед застосуванням рекомендовано провести тест на чутливість мікроорганізмів-збудників до</w:t>
      </w:r>
    </w:p>
    <w:p w14:paraId="7D305093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препарату.</w:t>
      </w:r>
    </w:p>
    <w:p w14:paraId="41901475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5.6 Застосування під час вагітності, лактації, несучості</w:t>
      </w:r>
    </w:p>
    <w:p w14:paraId="4F6DAC7D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Препарат може застосовуватися для вагітних та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лактуючих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тварин.</w:t>
      </w:r>
    </w:p>
    <w:p w14:paraId="3D7F0509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5.7 Взаємодія з іншими засобами та інші форми взаємодії</w:t>
      </w:r>
    </w:p>
    <w:p w14:paraId="4CF10B00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Одночасне застосування з пеніцилінами, цефалоспоринами,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лінкоміцином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небажане через</w:t>
      </w:r>
    </w:p>
    <w:p w14:paraId="563FEBF2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зниження антибактеріального ефекту.</w:t>
      </w:r>
    </w:p>
    <w:p w14:paraId="6D4B80CC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Не застосовувати одночасно з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метилксантинами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(теофілін, кофеїн, теобромін).</w:t>
      </w:r>
    </w:p>
    <w:p w14:paraId="1C9E442E" w14:textId="049902CE" w:rsidR="00F96378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5.8 Дози і способи введення тваринам різного віку</w:t>
      </w:r>
    </w:p>
    <w:p w14:paraId="2A2590E2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Внутрішньом'язово один раз на добу протягом 3-5 діб у дозах:</w:t>
      </w:r>
    </w:p>
    <w:p w14:paraId="7E340996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велика рогата худоба - 0,2-0,5 мл препарату на 10 кг маси тіла (4,0-10,0 мг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на</w:t>
      </w:r>
    </w:p>
    <w:p w14:paraId="2D60B761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1 кг маси тіла);</w:t>
      </w:r>
    </w:p>
    <w:p w14:paraId="7267CFB0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свині - 0,5 мл препарату на 10 кг маси тіла (10,0 мг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на 1 кг маси тіла);</w:t>
      </w:r>
    </w:p>
    <w:p w14:paraId="13978FC5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собаки, коти - 0,15-0,5 мл препарату на 10 кг маси тіла (3,0 - 10,0 мг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тартрату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на 1 кг</w:t>
      </w:r>
    </w:p>
    <w:p w14:paraId="387343B8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маси тіла).</w:t>
      </w:r>
    </w:p>
    <w:p w14:paraId="38F9CACD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Не вводити в одне місце дорослій великій рогатій худобі більше ніж 20 мл; телятам - більше як</w:t>
      </w:r>
    </w:p>
    <w:p w14:paraId="61E5F5F5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10 мл; поросятам, свиням - 5-10 мл. Якщо необхідна доза перевищує дозволену - її розділяють і</w:t>
      </w:r>
    </w:p>
    <w:p w14:paraId="4E19AFE3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вводять у кілька місць.</w:t>
      </w:r>
    </w:p>
    <w:p w14:paraId="4A7D8948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</w:p>
    <w:p w14:paraId="4D08659F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Випадки негативної дії препарату, викликані одноразовим передозуванням, невідомі.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</w:p>
    <w:p w14:paraId="562F7621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відносно безпечний препарат при передозуванні. LD50 для свиней становить більше 5 г/кг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м.т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>. - за</w:t>
      </w:r>
    </w:p>
    <w:p w14:paraId="75D3A302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перорального застосування і 1 г/кг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м.т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>. - за в/м введення, для собак - 800 мг/кг за в/м введення. У</w:t>
      </w:r>
    </w:p>
    <w:p w14:paraId="53216775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поросят після передозування іноді виникає шок із наступною загибеллю тварини.</w:t>
      </w:r>
    </w:p>
    <w:p w14:paraId="438AC45A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5.10 Спеціальні застереження</w:t>
      </w:r>
    </w:p>
    <w:p w14:paraId="3D9B8A29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У перший тиждень життя тваринам препарат не призначають.</w:t>
      </w:r>
    </w:p>
    <w:p w14:paraId="13101C17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5.11 Період виведення (</w:t>
      </w:r>
      <w:proofErr w:type="spellStart"/>
      <w:r w:rsidRPr="004F2AD7">
        <w:rPr>
          <w:rFonts w:ascii="Times New Roman" w:hAnsi="Times New Roman" w:cs="Times New Roman"/>
          <w:b/>
          <w:bCs/>
          <w:sz w:val="24"/>
          <w:szCs w:val="24"/>
        </w:rPr>
        <w:t>каренції</w:t>
      </w:r>
      <w:proofErr w:type="spellEnd"/>
      <w:r w:rsidRPr="004F2AD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1265FC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Забій тварин на м'ясо дозволяють через 28 діб (велика рогата худоба, кролі) та 14 діб (свині)</w:t>
      </w:r>
    </w:p>
    <w:p w14:paraId="18DF6744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після останнього застосування препарату. Споживання молока дозволяють через 4 доби після</w:t>
      </w:r>
    </w:p>
    <w:p w14:paraId="4D8952C6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останнього застосування препарату. Отримане, до зазначеного терміну, м'ясо та молоко утилізують</w:t>
      </w:r>
    </w:p>
    <w:p w14:paraId="2839632D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або згодовують непродуктивним тваринам, залежно від висновку лікаря ветеринарної медицини.</w:t>
      </w:r>
    </w:p>
    <w:p w14:paraId="3C9E88BE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 w14:paraId="28F0C13C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При роботі слід дотримуватися загальних правил особистої гігієни та техніки безпеки,</w:t>
      </w:r>
    </w:p>
    <w:p w14:paraId="3731D6F7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передбачених при роботі з ветеринарними засобами.</w:t>
      </w:r>
    </w:p>
    <w:p w14:paraId="0E10961A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6. Фармацевтичні особливості</w:t>
      </w:r>
    </w:p>
    <w:p w14:paraId="2D5B2B27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6.1 Форми несумісності</w:t>
      </w:r>
    </w:p>
    <w:p w14:paraId="1D934A7E" w14:textId="77777777" w:rsidR="004F2AD7" w:rsidRPr="004F2AD7" w:rsidRDefault="004F2AD7" w:rsidP="004F2AD7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 xml:space="preserve">Одночасне застосування з пеніцилінами, цефалоспоринами, </w:t>
      </w:r>
      <w:proofErr w:type="spellStart"/>
      <w:r w:rsidRPr="004F2AD7">
        <w:rPr>
          <w:rFonts w:ascii="Times New Roman" w:hAnsi="Times New Roman" w:cs="Times New Roman"/>
          <w:sz w:val="24"/>
          <w:szCs w:val="24"/>
        </w:rPr>
        <w:t>лінкоміцином</w:t>
      </w:r>
      <w:proofErr w:type="spellEnd"/>
      <w:r w:rsidRPr="004F2AD7">
        <w:rPr>
          <w:rFonts w:ascii="Times New Roman" w:hAnsi="Times New Roman" w:cs="Times New Roman"/>
          <w:sz w:val="24"/>
          <w:szCs w:val="24"/>
        </w:rPr>
        <w:t xml:space="preserve"> небажане через</w:t>
      </w:r>
    </w:p>
    <w:p w14:paraId="369D76A7" w14:textId="77777777" w:rsidR="004F2AD7" w:rsidRPr="004F2AD7" w:rsidRDefault="004F2AD7" w:rsidP="004F2AD7">
      <w:pPr>
        <w:pStyle w:val="ac"/>
        <w:rPr>
          <w:rFonts w:ascii="Times New Roman" w:hAnsi="Times New Roman" w:cs="Times New Roman"/>
          <w:sz w:val="24"/>
          <w:szCs w:val="24"/>
        </w:rPr>
      </w:pPr>
      <w:r w:rsidRPr="004F2AD7">
        <w:rPr>
          <w:rFonts w:ascii="Times New Roman" w:hAnsi="Times New Roman" w:cs="Times New Roman"/>
          <w:sz w:val="24"/>
          <w:szCs w:val="24"/>
        </w:rPr>
        <w:t>зниження антибактеріального ефекту.</w:t>
      </w:r>
    </w:p>
    <w:p w14:paraId="457A8ACA" w14:textId="51DDA4F5" w:rsidR="004F2AD7" w:rsidRDefault="004F2AD7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2AD7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14:paraId="1609954B" w14:textId="77777777" w:rsidR="00040DB1" w:rsidRDefault="00040DB1" w:rsidP="004F2AD7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919A9" w14:textId="77777777" w:rsidR="00040DB1" w:rsidRPr="00F96378" w:rsidRDefault="00040DB1" w:rsidP="00040DB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д</w:t>
      </w:r>
      <w:r w:rsidRPr="00F96378">
        <w:rPr>
          <w:rFonts w:ascii="Times New Roman" w:hAnsi="Times New Roman" w:cs="Times New Roman"/>
          <w:sz w:val="24"/>
          <w:szCs w:val="24"/>
        </w:rPr>
        <w:t>одатк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9637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D7A2B61" w14:textId="77777777" w:rsidR="00040DB1" w:rsidRDefault="00040DB1" w:rsidP="00040DB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F96378">
        <w:rPr>
          <w:rFonts w:ascii="Times New Roman" w:hAnsi="Times New Roman" w:cs="Times New Roman"/>
          <w:sz w:val="24"/>
          <w:szCs w:val="24"/>
        </w:rPr>
        <w:t>до реєстраційного посвідчення AB-01152-01-10</w:t>
      </w:r>
    </w:p>
    <w:p w14:paraId="17F8C43E" w14:textId="77777777" w:rsidR="00040DB1" w:rsidRDefault="00040DB1" w:rsidP="00040D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</w:p>
    <w:p w14:paraId="0B5BAB0B" w14:textId="45744145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040DB1">
        <w:rPr>
          <w:rFonts w:ascii="Times New Roman" w:hAnsi="Times New Roman" w:cs="Times New Roman"/>
          <w:sz w:val="24"/>
          <w:szCs w:val="24"/>
        </w:rPr>
        <w:t>2 роки.</w:t>
      </w:r>
    </w:p>
    <w:p w14:paraId="56BD8A27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040DB1">
        <w:rPr>
          <w:rFonts w:ascii="Times New Roman" w:hAnsi="Times New Roman" w:cs="Times New Roman"/>
          <w:sz w:val="24"/>
          <w:szCs w:val="24"/>
        </w:rPr>
        <w:t>Після першого відбору з флакону, препарат необхідно використати протягом 14 діб, за умов</w:t>
      </w:r>
    </w:p>
    <w:p w14:paraId="4069ED1C" w14:textId="77777777" w:rsidR="00040DB1" w:rsidRPr="00040DB1" w:rsidRDefault="00040DB1" w:rsidP="00040DB1">
      <w:pPr>
        <w:pStyle w:val="ac"/>
        <w:rPr>
          <w:rFonts w:ascii="Times New Roman" w:hAnsi="Times New Roman" w:cs="Times New Roman"/>
          <w:sz w:val="24"/>
          <w:szCs w:val="24"/>
        </w:rPr>
      </w:pPr>
      <w:r w:rsidRPr="00040DB1">
        <w:rPr>
          <w:rFonts w:ascii="Times New Roman" w:hAnsi="Times New Roman" w:cs="Times New Roman"/>
          <w:sz w:val="24"/>
          <w:szCs w:val="24"/>
        </w:rPr>
        <w:t>зберігання в темному місці за температури від 0 до 5 С.</w:t>
      </w:r>
    </w:p>
    <w:p w14:paraId="3ABA1713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6.3 Особливі заходи зберігання</w:t>
      </w:r>
    </w:p>
    <w:p w14:paraId="10140DD2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040DB1">
        <w:rPr>
          <w:rFonts w:ascii="Times New Roman" w:hAnsi="Times New Roman" w:cs="Times New Roman"/>
          <w:sz w:val="24"/>
          <w:szCs w:val="24"/>
        </w:rPr>
        <w:t>Сухе темне, недоступне для дітей місце за температури від 10 ℃ до 25 С.</w:t>
      </w:r>
    </w:p>
    <w:p w14:paraId="6C62E390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пакування</w:t>
      </w:r>
    </w:p>
    <w:p w14:paraId="28C106F2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040DB1">
        <w:rPr>
          <w:rFonts w:ascii="Times New Roman" w:hAnsi="Times New Roman" w:cs="Times New Roman"/>
          <w:sz w:val="24"/>
          <w:szCs w:val="24"/>
        </w:rPr>
        <w:t>Флакони з скла, закриті гумовими корками під алюмінієву обкатку по 10, 20, 50, 100, 200 мл.</w:t>
      </w:r>
    </w:p>
    <w:p w14:paraId="103440AB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його</w:t>
      </w:r>
    </w:p>
    <w:p w14:paraId="3FA18FED" w14:textId="77777777" w:rsidR="00040DB1" w:rsidRPr="00040DB1" w:rsidRDefault="00040DB1" w:rsidP="00040DB1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залишками</w:t>
      </w:r>
    </w:p>
    <w:p w14:paraId="1656205D" w14:textId="6ECF2422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040DB1">
        <w:rPr>
          <w:rFonts w:ascii="Times New Roman" w:hAnsi="Times New Roman" w:cs="Times New Roman"/>
          <w:sz w:val="24"/>
          <w:szCs w:val="24"/>
        </w:rPr>
        <w:t>Порожню упаковку та залишки невикористаного препарату потрібно утилізувати згідно з чинним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DB1">
        <w:rPr>
          <w:rFonts w:ascii="Times New Roman" w:hAnsi="Times New Roman" w:cs="Times New Roman"/>
          <w:sz w:val="24"/>
          <w:szCs w:val="24"/>
        </w:rPr>
        <w:t>законодавством.</w:t>
      </w:r>
    </w:p>
    <w:p w14:paraId="01244BA8" w14:textId="77777777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7. Назва та місцезнаходження власника реєстраційного посвідчення</w:t>
      </w:r>
    </w:p>
    <w:p w14:paraId="317569BD" w14:textId="77777777" w:rsidR="00402914" w:rsidRPr="00402914" w:rsidRDefault="00402914" w:rsidP="004029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02914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0DB359F1" w14:textId="77777777" w:rsidR="00402914" w:rsidRDefault="00402914" w:rsidP="004029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02914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402914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402914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5FF532F0" w14:textId="0940957C" w:rsidR="00040DB1" w:rsidRPr="00040DB1" w:rsidRDefault="00040DB1" w:rsidP="00402914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8. Назва та місцезнаходження виробника готового продукту</w:t>
      </w:r>
    </w:p>
    <w:p w14:paraId="3B2ABBF3" w14:textId="77777777" w:rsidR="00402914" w:rsidRPr="00402914" w:rsidRDefault="00402914" w:rsidP="004029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02914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4C27BDBF" w14:textId="71792CE5" w:rsidR="00040DB1" w:rsidRPr="00040DB1" w:rsidRDefault="00402914" w:rsidP="0040291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402914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402914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402914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0FD30BE9" w14:textId="2BA71F9B" w:rsidR="00040DB1" w:rsidRPr="00040DB1" w:rsidRDefault="00040DB1" w:rsidP="00040D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40DB1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</w:t>
      </w:r>
    </w:p>
    <w:sectPr w:rsidR="00040DB1" w:rsidRPr="00040DB1" w:rsidSect="00F96378">
      <w:pgSz w:w="11906" w:h="16838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FA"/>
    <w:rsid w:val="00040DB1"/>
    <w:rsid w:val="00180388"/>
    <w:rsid w:val="00260374"/>
    <w:rsid w:val="002A6E53"/>
    <w:rsid w:val="00402914"/>
    <w:rsid w:val="004F2AD7"/>
    <w:rsid w:val="007A0A85"/>
    <w:rsid w:val="00A428FA"/>
    <w:rsid w:val="00EE113F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3978"/>
  <w15:chartTrackingRefBased/>
  <w15:docId w15:val="{C8E20386-39A6-40B7-8013-D91B22C5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8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8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8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8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8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8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8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28F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96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4768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Алексей Шевченко</cp:lastModifiedBy>
  <cp:revision>4</cp:revision>
  <dcterms:created xsi:type="dcterms:W3CDTF">2026-04-11T15:24:00Z</dcterms:created>
  <dcterms:modified xsi:type="dcterms:W3CDTF">2026-04-11T15:53:00Z</dcterms:modified>
</cp:coreProperties>
</file>