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tblpY="731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  <w:gridCol w:w="6345"/>
      </w:tblGrid>
      <w:tr w:rsidR="00AA5B7F">
        <w:tc>
          <w:tcPr>
            <w:tcW w:w="3794" w:type="dxa"/>
          </w:tcPr>
          <w:p w:rsidR="00AA5B7F" w:rsidRDefault="00AA5B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45" w:type="dxa"/>
            <w:hideMark/>
          </w:tcPr>
          <w:p w:rsidR="00AA5B7F" w:rsidRPr="000F6010" w:rsidRDefault="00AA5B7F">
            <w:pPr>
              <w:pStyle w:val="3"/>
              <w:jc w:val="right"/>
              <w:rPr>
                <w:szCs w:val="24"/>
                <w:lang w:val="ru-RU" w:eastAsia="en-US"/>
              </w:rPr>
            </w:pPr>
            <w:r w:rsidRPr="00602C51">
              <w:rPr>
                <w:szCs w:val="24"/>
                <w:lang w:val="uk-UA" w:eastAsia="en-US"/>
              </w:rPr>
              <w:t xml:space="preserve">Додаток </w:t>
            </w:r>
            <w:r w:rsidRPr="000F6010">
              <w:rPr>
                <w:szCs w:val="24"/>
                <w:lang w:val="ru-RU" w:eastAsia="en-US"/>
              </w:rPr>
              <w:t>1</w:t>
            </w:r>
          </w:p>
          <w:p w:rsidR="00AA5B7F" w:rsidRDefault="00B13C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реєстраційного посвідчення </w:t>
            </w:r>
            <w:r w:rsidR="005243F3">
              <w:rPr>
                <w:sz w:val="24"/>
                <w:szCs w:val="24"/>
              </w:rPr>
              <w:t>АВ-09629</w:t>
            </w:r>
            <w:r>
              <w:rPr>
                <w:sz w:val="24"/>
                <w:szCs w:val="24"/>
              </w:rPr>
              <w:t>-03-23</w:t>
            </w:r>
            <w:r w:rsidRPr="000F6010">
              <w:rPr>
                <w:sz w:val="24"/>
                <w:szCs w:val="24"/>
                <w:lang w:val="ru-RU"/>
              </w:rPr>
              <w:br/>
            </w:r>
            <w:r w:rsidR="005243F3">
              <w:rPr>
                <w:sz w:val="24"/>
                <w:szCs w:val="24"/>
              </w:rPr>
              <w:t>від 07.09</w:t>
            </w:r>
            <w:r>
              <w:rPr>
                <w:sz w:val="24"/>
                <w:szCs w:val="24"/>
              </w:rPr>
              <w:t>.2023 року</w:t>
            </w:r>
          </w:p>
        </w:tc>
      </w:tr>
    </w:tbl>
    <w:p w:rsidR="00AA5B7F" w:rsidRPr="000F6010" w:rsidRDefault="00AA5B7F">
      <w:pPr>
        <w:rPr>
          <w:lang w:val="ru-RU"/>
        </w:rPr>
      </w:pPr>
    </w:p>
    <w:p w:rsidR="00AA5B7F" w:rsidRDefault="00AA5B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Коротка характеристика препарату</w:t>
      </w:r>
    </w:p>
    <w:p w:rsidR="00AA5B7F" w:rsidRDefault="00AA5B7F">
      <w:pPr>
        <w:rPr>
          <w:lang w:val="ru-RU"/>
        </w:rPr>
      </w:pPr>
    </w:p>
    <w:p w:rsidR="00AA5B7F" w:rsidRDefault="00AA5B7F">
      <w:pPr>
        <w:tabs>
          <w:tab w:val="left" w:pos="567"/>
          <w:tab w:val="left" w:pos="2148"/>
        </w:tabs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Назва</w:t>
      </w:r>
    </w:p>
    <w:p w:rsidR="00C1396A" w:rsidRDefault="001737B4">
      <w:pPr>
        <w:tabs>
          <w:tab w:val="left" w:pos="567"/>
        </w:tabs>
        <w:ind w:right="454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Сефорте</w:t>
      </w:r>
      <w:proofErr w:type="spellEnd"/>
    </w:p>
    <w:p w:rsidR="00AA5B7F" w:rsidRDefault="00AA5B7F">
      <w:pPr>
        <w:tabs>
          <w:tab w:val="left" w:pos="567"/>
        </w:tabs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2. Склад</w:t>
      </w:r>
    </w:p>
    <w:p w:rsidR="001737B4" w:rsidRPr="001737B4" w:rsidRDefault="001737B4" w:rsidP="001737B4">
      <w:pPr>
        <w:tabs>
          <w:tab w:val="left" w:pos="567"/>
        </w:tabs>
        <w:ind w:right="-36" w:firstLine="567"/>
        <w:jc w:val="both"/>
      </w:pPr>
      <w:r w:rsidRPr="001737B4">
        <w:rPr>
          <w:color w:val="000000"/>
          <w:sz w:val="24"/>
          <w:szCs w:val="24"/>
        </w:rPr>
        <w:t>1 мл препарату містить діючі речовини:</w:t>
      </w:r>
    </w:p>
    <w:p w:rsidR="001737B4" w:rsidRPr="001737B4" w:rsidRDefault="001737B4" w:rsidP="001737B4">
      <w:pPr>
        <w:ind w:right="-36"/>
        <w:jc w:val="both"/>
        <w:rPr>
          <w:color w:val="000000"/>
          <w:sz w:val="24"/>
          <w:szCs w:val="24"/>
          <w:lang w:eastAsia="uk-UA"/>
        </w:rPr>
      </w:pPr>
      <w:r w:rsidRPr="001737B4">
        <w:rPr>
          <w:color w:val="000000"/>
          <w:sz w:val="24"/>
          <w:szCs w:val="24"/>
          <w:lang w:eastAsia="uk-UA"/>
        </w:rPr>
        <w:t xml:space="preserve">         </w:t>
      </w:r>
      <w:proofErr w:type="spellStart"/>
      <w:r w:rsidRPr="001737B4">
        <w:rPr>
          <w:color w:val="000000"/>
          <w:sz w:val="24"/>
          <w:szCs w:val="24"/>
          <w:lang w:eastAsia="uk-UA"/>
        </w:rPr>
        <w:t>селамектин</w:t>
      </w:r>
      <w:proofErr w:type="spellEnd"/>
      <w:r w:rsidRPr="001737B4">
        <w:rPr>
          <w:color w:val="000000"/>
          <w:sz w:val="24"/>
          <w:szCs w:val="24"/>
          <w:lang w:eastAsia="uk-UA"/>
        </w:rPr>
        <w:t xml:space="preserve"> – 60 мг.         </w:t>
      </w:r>
    </w:p>
    <w:p w:rsidR="00AA5B7F" w:rsidRDefault="001737B4" w:rsidP="001737B4">
      <w:pPr>
        <w:pStyle w:val="cs6fe56d2"/>
        <w:ind w:left="0" w:right="-36"/>
        <w:jc w:val="both"/>
      </w:pPr>
      <w:r w:rsidRPr="001737B4">
        <w:rPr>
          <w:color w:val="000000"/>
          <w:lang w:eastAsia="en-US"/>
        </w:rPr>
        <w:t xml:space="preserve">         Допоміжні речовини: спирт </w:t>
      </w:r>
      <w:proofErr w:type="spellStart"/>
      <w:r w:rsidRPr="001737B4">
        <w:rPr>
          <w:color w:val="000000"/>
          <w:lang w:eastAsia="en-US"/>
        </w:rPr>
        <w:t>ізопропіловий</w:t>
      </w:r>
      <w:proofErr w:type="spellEnd"/>
      <w:r w:rsidRPr="001737B4">
        <w:rPr>
          <w:color w:val="000000"/>
          <w:lang w:eastAsia="en-US"/>
        </w:rPr>
        <w:t xml:space="preserve">, </w:t>
      </w:r>
      <w:proofErr w:type="spellStart"/>
      <w:r w:rsidRPr="001737B4">
        <w:rPr>
          <w:color w:val="000000"/>
          <w:lang w:eastAsia="en-US"/>
        </w:rPr>
        <w:t>диметилсульфоксид</w:t>
      </w:r>
      <w:proofErr w:type="spellEnd"/>
      <w:r w:rsidRPr="001737B4">
        <w:rPr>
          <w:color w:val="000000"/>
          <w:lang w:eastAsia="en-US"/>
        </w:rPr>
        <w:t xml:space="preserve">, </w:t>
      </w:r>
      <w:proofErr w:type="spellStart"/>
      <w:r w:rsidRPr="001737B4">
        <w:rPr>
          <w:color w:val="000000"/>
          <w:lang w:eastAsia="en-US"/>
        </w:rPr>
        <w:t>бутилгідрокситолуен</w:t>
      </w:r>
      <w:proofErr w:type="spellEnd"/>
      <w:r w:rsidR="00AA5B7F">
        <w:rPr>
          <w:rStyle w:val="cs5efed22f1"/>
        </w:rPr>
        <w:t>.</w:t>
      </w:r>
    </w:p>
    <w:p w:rsidR="00AA5B7F" w:rsidRDefault="00AA5B7F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3. Фармацевтична форма</w:t>
      </w:r>
    </w:p>
    <w:p w:rsidR="006F3109" w:rsidRDefault="006F3109">
      <w:pPr>
        <w:tabs>
          <w:tab w:val="left" w:pos="567"/>
        </w:tabs>
        <w:spacing w:before="40"/>
        <w:ind w:right="454" w:firstLine="567"/>
        <w:jc w:val="both"/>
        <w:rPr>
          <w:snapToGrid w:val="0"/>
          <w:sz w:val="24"/>
          <w:szCs w:val="24"/>
        </w:rPr>
      </w:pPr>
      <w:r w:rsidRPr="006F3109">
        <w:rPr>
          <w:snapToGrid w:val="0"/>
          <w:sz w:val="24"/>
          <w:szCs w:val="24"/>
        </w:rPr>
        <w:t>Розчин для зовнішнього застосування, точкового нанесення</w:t>
      </w:r>
      <w:r>
        <w:rPr>
          <w:snapToGrid w:val="0"/>
          <w:sz w:val="24"/>
          <w:szCs w:val="24"/>
        </w:rPr>
        <w:t>.</w:t>
      </w:r>
    </w:p>
    <w:p w:rsidR="00AA5B7F" w:rsidRDefault="00AA5B7F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4. Фармакологічні властивості</w:t>
      </w:r>
    </w:p>
    <w:p w:rsidR="001737B4" w:rsidRDefault="001737B4" w:rsidP="001737B4">
      <w:pPr>
        <w:ind w:firstLine="567"/>
        <w:jc w:val="both"/>
        <w:rPr>
          <w:rStyle w:val="cs8f3868831"/>
          <w:snapToGrid w:val="0"/>
        </w:rPr>
      </w:pPr>
      <w:r w:rsidRPr="00023463">
        <w:rPr>
          <w:rStyle w:val="cs8f3868831"/>
          <w:snapToGrid w:val="0"/>
        </w:rPr>
        <w:t xml:space="preserve">АТС </w:t>
      </w:r>
      <w:proofErr w:type="spellStart"/>
      <w:r w:rsidRPr="00023463">
        <w:rPr>
          <w:rStyle w:val="cs8f3868831"/>
          <w:snapToGrid w:val="0"/>
        </w:rPr>
        <w:t>vet</w:t>
      </w:r>
      <w:proofErr w:type="spellEnd"/>
      <w:r w:rsidRPr="00023463">
        <w:rPr>
          <w:rStyle w:val="cs8f3868831"/>
          <w:snapToGrid w:val="0"/>
        </w:rPr>
        <w:t xml:space="preserve"> Q</w:t>
      </w:r>
      <w:r>
        <w:rPr>
          <w:rStyle w:val="cs8f3868831"/>
          <w:snapToGrid w:val="0"/>
        </w:rPr>
        <w:t xml:space="preserve">P54, </w:t>
      </w:r>
      <w:proofErr w:type="spellStart"/>
      <w:r>
        <w:rPr>
          <w:rStyle w:val="cs8f3868831"/>
          <w:snapToGrid w:val="0"/>
        </w:rPr>
        <w:t>ендектокциди</w:t>
      </w:r>
      <w:proofErr w:type="spellEnd"/>
      <w:r>
        <w:rPr>
          <w:rStyle w:val="cs8f3868831"/>
          <w:snapToGrid w:val="0"/>
        </w:rPr>
        <w:t xml:space="preserve"> (QP54АА05 </w:t>
      </w:r>
      <w:proofErr w:type="spellStart"/>
      <w:r>
        <w:rPr>
          <w:rStyle w:val="cs8f3868831"/>
          <w:snapToGrid w:val="0"/>
        </w:rPr>
        <w:t>селамектин</w:t>
      </w:r>
      <w:proofErr w:type="spellEnd"/>
      <w:r w:rsidRPr="00023463">
        <w:rPr>
          <w:rStyle w:val="cs8f3868831"/>
          <w:snapToGrid w:val="0"/>
        </w:rPr>
        <w:t>)</w:t>
      </w:r>
    </w:p>
    <w:p w:rsidR="001737B4" w:rsidRPr="00023463" w:rsidRDefault="001737B4" w:rsidP="001737B4">
      <w:pPr>
        <w:ind w:firstLine="567"/>
        <w:jc w:val="both"/>
        <w:rPr>
          <w:rStyle w:val="cs5efed22f2"/>
          <w:snapToGrid w:val="0"/>
          <w:lang w:eastAsia="uk-UA"/>
        </w:rPr>
      </w:pPr>
      <w:proofErr w:type="spellStart"/>
      <w:r>
        <w:rPr>
          <w:rStyle w:val="cs5efed22f2"/>
          <w:snapToGrid w:val="0"/>
          <w:lang w:eastAsia="uk-UA"/>
        </w:rPr>
        <w:t>Сефорте</w:t>
      </w:r>
      <w:proofErr w:type="spellEnd"/>
      <w:r w:rsidRPr="00023463">
        <w:rPr>
          <w:rStyle w:val="cs5efed22f2"/>
          <w:snapToGrid w:val="0"/>
          <w:lang w:eastAsia="uk-UA"/>
        </w:rPr>
        <w:t xml:space="preserve"> – це </w:t>
      </w:r>
      <w:proofErr w:type="spellStart"/>
      <w:r w:rsidRPr="00023463">
        <w:rPr>
          <w:rStyle w:val="cs5efed22f2"/>
          <w:snapToGrid w:val="0"/>
          <w:lang w:eastAsia="uk-UA"/>
        </w:rPr>
        <w:t>ендоектопаразитицид</w:t>
      </w:r>
      <w:proofErr w:type="spellEnd"/>
      <w:r w:rsidRPr="00023463">
        <w:rPr>
          <w:rStyle w:val="cs5efed22f2"/>
          <w:snapToGrid w:val="0"/>
          <w:lang w:eastAsia="uk-UA"/>
        </w:rPr>
        <w:t xml:space="preserve"> місцевого застосування. Фармакологічні властивості препарату обумовлені властивостями діючих речовин.</w:t>
      </w:r>
    </w:p>
    <w:p w:rsidR="001737B4" w:rsidRDefault="001737B4" w:rsidP="001737B4">
      <w:pPr>
        <w:ind w:firstLine="567"/>
        <w:jc w:val="both"/>
        <w:rPr>
          <w:rStyle w:val="cs5efed22f2"/>
          <w:snapToGrid w:val="0"/>
          <w:lang w:eastAsia="uk-UA"/>
        </w:rPr>
      </w:pPr>
      <w:proofErr w:type="spellStart"/>
      <w:r>
        <w:rPr>
          <w:rStyle w:val="cs5efed22f2"/>
          <w:snapToGrid w:val="0"/>
          <w:lang w:eastAsia="uk-UA"/>
        </w:rPr>
        <w:t>Селамектин</w:t>
      </w:r>
      <w:proofErr w:type="spellEnd"/>
      <w:r>
        <w:rPr>
          <w:rStyle w:val="cs5efed22f2"/>
          <w:snapToGrid w:val="0"/>
          <w:lang w:eastAsia="uk-UA"/>
        </w:rPr>
        <w:t xml:space="preserve"> – напівсинтетичний </w:t>
      </w:r>
      <w:proofErr w:type="spellStart"/>
      <w:r>
        <w:rPr>
          <w:rStyle w:val="cs5efed22f2"/>
          <w:snapToGrid w:val="0"/>
          <w:lang w:eastAsia="uk-UA"/>
        </w:rPr>
        <w:t>івермектин</w:t>
      </w:r>
      <w:proofErr w:type="spellEnd"/>
      <w:r>
        <w:rPr>
          <w:rStyle w:val="cs5efed22f2"/>
          <w:snapToGrid w:val="0"/>
          <w:lang w:eastAsia="uk-UA"/>
        </w:rPr>
        <w:t>, м</w:t>
      </w:r>
      <w:r w:rsidRPr="00F51CD4">
        <w:rPr>
          <w:rStyle w:val="cs5efed22f2"/>
          <w:snapToGrid w:val="0"/>
          <w:lang w:eastAsia="uk-UA"/>
        </w:rPr>
        <w:t xml:space="preserve">еханізм дії </w:t>
      </w:r>
      <w:r>
        <w:rPr>
          <w:rStyle w:val="cs5efed22f2"/>
          <w:snapToGrid w:val="0"/>
          <w:lang w:eastAsia="uk-UA"/>
        </w:rPr>
        <w:t xml:space="preserve">якого </w:t>
      </w:r>
      <w:r w:rsidRPr="00F51CD4">
        <w:rPr>
          <w:rStyle w:val="cs5efed22f2"/>
          <w:snapToGrid w:val="0"/>
          <w:lang w:eastAsia="uk-UA"/>
        </w:rPr>
        <w:t>пов'язаний зі зміною активності хлорн</w:t>
      </w:r>
      <w:r>
        <w:rPr>
          <w:rStyle w:val="cs5efed22f2"/>
          <w:snapToGrid w:val="0"/>
          <w:lang w:eastAsia="uk-UA"/>
        </w:rPr>
        <w:t xml:space="preserve">их каналів </w:t>
      </w:r>
      <w:proofErr w:type="spellStart"/>
      <w:r>
        <w:rPr>
          <w:rStyle w:val="cs5efed22f2"/>
          <w:snapToGrid w:val="0"/>
          <w:lang w:eastAsia="uk-UA"/>
        </w:rPr>
        <w:t>синаптичних</w:t>
      </w:r>
      <w:proofErr w:type="spellEnd"/>
      <w:r>
        <w:rPr>
          <w:rStyle w:val="cs5efed22f2"/>
          <w:snapToGrid w:val="0"/>
          <w:lang w:eastAsia="uk-UA"/>
        </w:rPr>
        <w:t xml:space="preserve"> мембран у нервовій та м'язовій</w:t>
      </w:r>
      <w:r w:rsidRPr="00F51CD4">
        <w:rPr>
          <w:rStyle w:val="cs5efed22f2"/>
          <w:snapToGrid w:val="0"/>
          <w:lang w:eastAsia="uk-UA"/>
        </w:rPr>
        <w:t xml:space="preserve"> системах багатьох </w:t>
      </w:r>
      <w:proofErr w:type="spellStart"/>
      <w:r w:rsidRPr="00F51CD4">
        <w:rPr>
          <w:rStyle w:val="cs5efed22f2"/>
          <w:snapToGrid w:val="0"/>
          <w:lang w:eastAsia="uk-UA"/>
        </w:rPr>
        <w:t>ендо</w:t>
      </w:r>
      <w:proofErr w:type="spellEnd"/>
      <w:r w:rsidRPr="00F51CD4">
        <w:rPr>
          <w:rStyle w:val="cs5efed22f2"/>
          <w:snapToGrid w:val="0"/>
          <w:lang w:eastAsia="uk-UA"/>
        </w:rPr>
        <w:t xml:space="preserve">- та ектопаразитів. Зв'язуючись із специфічними рецепторами, він збільшує проникність </w:t>
      </w:r>
      <w:proofErr w:type="spellStart"/>
      <w:r w:rsidRPr="00F51CD4">
        <w:rPr>
          <w:rStyle w:val="cs5efed22f2"/>
          <w:snapToGrid w:val="0"/>
          <w:lang w:eastAsia="uk-UA"/>
        </w:rPr>
        <w:t>синаптичних</w:t>
      </w:r>
      <w:proofErr w:type="spellEnd"/>
      <w:r w:rsidRPr="00F51CD4">
        <w:rPr>
          <w:rStyle w:val="cs5efed22f2"/>
          <w:snapToGrid w:val="0"/>
          <w:lang w:eastAsia="uk-UA"/>
        </w:rPr>
        <w:t xml:space="preserve"> мембра</w:t>
      </w:r>
      <w:r>
        <w:rPr>
          <w:rStyle w:val="cs5efed22f2"/>
          <w:snapToGrid w:val="0"/>
          <w:lang w:eastAsia="uk-UA"/>
        </w:rPr>
        <w:t>н для іонів хлору, що в свою чергу веде</w:t>
      </w:r>
      <w:r w:rsidRPr="00F51CD4">
        <w:rPr>
          <w:rStyle w:val="cs5efed22f2"/>
          <w:snapToGrid w:val="0"/>
          <w:lang w:eastAsia="uk-UA"/>
        </w:rPr>
        <w:t xml:space="preserve"> </w:t>
      </w:r>
      <w:r w:rsidRPr="0086592B">
        <w:rPr>
          <w:rStyle w:val="cs5efed22f2"/>
          <w:snapToGrid w:val="0"/>
          <w:lang w:eastAsia="uk-UA"/>
        </w:rPr>
        <w:t>до незворотного зниження м’язової активності, паралічу та загибелі паразитів</w:t>
      </w:r>
      <w:r w:rsidRPr="00F51CD4">
        <w:rPr>
          <w:rStyle w:val="cs5efed22f2"/>
          <w:snapToGrid w:val="0"/>
          <w:lang w:eastAsia="uk-UA"/>
        </w:rPr>
        <w:t>. У ссавців подібні рецептори розташовані тільки в центральній нерв</w:t>
      </w:r>
      <w:r>
        <w:rPr>
          <w:rStyle w:val="cs5efed22f2"/>
          <w:snapToGrid w:val="0"/>
          <w:lang w:eastAsia="uk-UA"/>
        </w:rPr>
        <w:t xml:space="preserve">овій системі. Оскільки </w:t>
      </w:r>
      <w:proofErr w:type="spellStart"/>
      <w:r>
        <w:rPr>
          <w:rStyle w:val="cs5efed22f2"/>
          <w:snapToGrid w:val="0"/>
          <w:lang w:eastAsia="uk-UA"/>
        </w:rPr>
        <w:t>селамекти</w:t>
      </w:r>
      <w:r w:rsidRPr="00F51CD4">
        <w:rPr>
          <w:rStyle w:val="cs5efed22f2"/>
          <w:snapToGrid w:val="0"/>
          <w:lang w:eastAsia="uk-UA"/>
        </w:rPr>
        <w:t>н</w:t>
      </w:r>
      <w:proofErr w:type="spellEnd"/>
      <w:r w:rsidRPr="00F51CD4">
        <w:rPr>
          <w:rStyle w:val="cs5efed22f2"/>
          <w:snapToGrid w:val="0"/>
          <w:lang w:eastAsia="uk-UA"/>
        </w:rPr>
        <w:t xml:space="preserve"> не володіє здатністю проникати через </w:t>
      </w:r>
      <w:proofErr w:type="spellStart"/>
      <w:r w:rsidRPr="00F51CD4">
        <w:rPr>
          <w:rStyle w:val="cs5efed22f2"/>
          <w:snapToGrid w:val="0"/>
          <w:lang w:eastAsia="uk-UA"/>
        </w:rPr>
        <w:t>гематоенцефалічний</w:t>
      </w:r>
      <w:proofErr w:type="spellEnd"/>
      <w:r w:rsidRPr="00F51CD4">
        <w:rPr>
          <w:rStyle w:val="cs5efed22f2"/>
          <w:snapToGrid w:val="0"/>
          <w:lang w:eastAsia="uk-UA"/>
        </w:rPr>
        <w:t xml:space="preserve"> бар'єр</w:t>
      </w:r>
      <w:r>
        <w:rPr>
          <w:rStyle w:val="cs5efed22f2"/>
          <w:snapToGrid w:val="0"/>
          <w:lang w:eastAsia="uk-UA"/>
        </w:rPr>
        <w:t>, він має високий рівень безпечності, і у</w:t>
      </w:r>
      <w:r w:rsidRPr="00F51CD4">
        <w:rPr>
          <w:rStyle w:val="cs5efed22f2"/>
          <w:snapToGrid w:val="0"/>
          <w:lang w:eastAsia="uk-UA"/>
        </w:rPr>
        <w:t xml:space="preserve"> рекоменд</w:t>
      </w:r>
      <w:r>
        <w:rPr>
          <w:rStyle w:val="cs5efed22f2"/>
          <w:snapToGrid w:val="0"/>
          <w:lang w:eastAsia="uk-UA"/>
        </w:rPr>
        <w:t>ованих дозах безпечний для котів.</w:t>
      </w:r>
    </w:p>
    <w:p w:rsidR="001737B4" w:rsidRPr="0086592B" w:rsidRDefault="001737B4" w:rsidP="001737B4">
      <w:pPr>
        <w:ind w:firstLine="567"/>
        <w:jc w:val="both"/>
        <w:rPr>
          <w:rStyle w:val="cs5efed22f2"/>
          <w:snapToGrid w:val="0"/>
          <w:lang w:eastAsia="uk-UA"/>
        </w:rPr>
      </w:pPr>
      <w:proofErr w:type="spellStart"/>
      <w:r w:rsidRPr="0086592B">
        <w:rPr>
          <w:rStyle w:val="cs5efed22f2"/>
          <w:snapToGrid w:val="0"/>
          <w:lang w:eastAsia="uk-UA"/>
        </w:rPr>
        <w:t>Селамектин</w:t>
      </w:r>
      <w:proofErr w:type="spellEnd"/>
      <w:r w:rsidRPr="0086592B">
        <w:rPr>
          <w:rStyle w:val="cs5efed22f2"/>
          <w:snapToGrid w:val="0"/>
          <w:lang w:eastAsia="uk-UA"/>
        </w:rPr>
        <w:t xml:space="preserve"> проявляє широкий спектр системної </w:t>
      </w:r>
      <w:proofErr w:type="spellStart"/>
      <w:r w:rsidRPr="0086592B">
        <w:rPr>
          <w:rStyle w:val="cs5efed22f2"/>
          <w:snapToGrid w:val="0"/>
          <w:lang w:eastAsia="uk-UA"/>
        </w:rPr>
        <w:t>нематодоцидної</w:t>
      </w:r>
      <w:proofErr w:type="spellEnd"/>
      <w:r w:rsidRPr="0086592B">
        <w:rPr>
          <w:rStyle w:val="cs5efed22f2"/>
          <w:snapToGrid w:val="0"/>
          <w:lang w:eastAsia="uk-UA"/>
        </w:rPr>
        <w:t xml:space="preserve">, інсектицидної та </w:t>
      </w:r>
      <w:proofErr w:type="spellStart"/>
      <w:r w:rsidRPr="0086592B">
        <w:rPr>
          <w:rStyle w:val="cs5efed22f2"/>
          <w:snapToGrid w:val="0"/>
          <w:lang w:eastAsia="uk-UA"/>
        </w:rPr>
        <w:t>акарицидної</w:t>
      </w:r>
      <w:proofErr w:type="spellEnd"/>
      <w:r w:rsidRPr="0086592B">
        <w:rPr>
          <w:rStyle w:val="cs5efed22f2"/>
          <w:snapToGrid w:val="0"/>
          <w:lang w:eastAsia="uk-UA"/>
        </w:rPr>
        <w:t xml:space="preserve"> дії, має </w:t>
      </w:r>
      <w:proofErr w:type="spellStart"/>
      <w:r w:rsidRPr="0086592B">
        <w:rPr>
          <w:rStyle w:val="cs5efed22f2"/>
          <w:snapToGrid w:val="0"/>
          <w:lang w:eastAsia="uk-UA"/>
        </w:rPr>
        <w:t>ларв</w:t>
      </w:r>
      <w:r>
        <w:rPr>
          <w:rStyle w:val="cs5efed22f2"/>
          <w:snapToGrid w:val="0"/>
          <w:lang w:eastAsia="uk-UA"/>
        </w:rPr>
        <w:t>оцидні</w:t>
      </w:r>
      <w:proofErr w:type="spellEnd"/>
      <w:r>
        <w:rPr>
          <w:rStyle w:val="cs5efed22f2"/>
          <w:snapToGrid w:val="0"/>
          <w:lang w:eastAsia="uk-UA"/>
        </w:rPr>
        <w:t xml:space="preserve"> та </w:t>
      </w:r>
      <w:proofErr w:type="spellStart"/>
      <w:r>
        <w:rPr>
          <w:rStyle w:val="cs5efed22f2"/>
          <w:snapToGrid w:val="0"/>
          <w:lang w:eastAsia="uk-UA"/>
        </w:rPr>
        <w:t>овоцидні</w:t>
      </w:r>
      <w:proofErr w:type="spellEnd"/>
      <w:r>
        <w:rPr>
          <w:rStyle w:val="cs5efed22f2"/>
          <w:snapToGrid w:val="0"/>
          <w:lang w:eastAsia="uk-UA"/>
        </w:rPr>
        <w:t xml:space="preserve"> властивості.</w:t>
      </w:r>
    </w:p>
    <w:p w:rsidR="006F3109" w:rsidRPr="001737B4" w:rsidRDefault="001737B4" w:rsidP="001737B4">
      <w:pPr>
        <w:ind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8255F1">
        <w:rPr>
          <w:rStyle w:val="cs5efed22f2"/>
          <w:snapToGrid w:val="0"/>
          <w:lang w:eastAsia="uk-UA"/>
        </w:rPr>
        <w:t xml:space="preserve">Препарат швидко і повністю всмоктується з місця нанесення у кров. Терапевтичні концентрації </w:t>
      </w:r>
      <w:proofErr w:type="spellStart"/>
      <w:r w:rsidRPr="008255F1">
        <w:rPr>
          <w:rStyle w:val="cs5efed22f2"/>
          <w:snapToGrid w:val="0"/>
          <w:lang w:eastAsia="uk-UA"/>
        </w:rPr>
        <w:t>селамектину</w:t>
      </w:r>
      <w:proofErr w:type="spellEnd"/>
      <w:r w:rsidRPr="008255F1">
        <w:rPr>
          <w:rStyle w:val="cs5efed22f2"/>
          <w:snapToGrid w:val="0"/>
          <w:lang w:eastAsia="uk-UA"/>
        </w:rPr>
        <w:t xml:space="preserve"> у крові підтримуються тривалий час, забезпечуючи знищення паразитів та захис</w:t>
      </w:r>
      <w:r>
        <w:rPr>
          <w:rStyle w:val="cs5efed22f2"/>
          <w:snapToGrid w:val="0"/>
          <w:lang w:eastAsia="uk-UA"/>
        </w:rPr>
        <w:t>т від реінвазії впродовж місяця</w:t>
      </w:r>
      <w:r w:rsidRPr="00023463">
        <w:rPr>
          <w:rStyle w:val="cs5efed22f2"/>
          <w:snapToGrid w:val="0"/>
          <w:lang w:eastAsia="uk-UA"/>
        </w:rPr>
        <w:t>.</w:t>
      </w:r>
    </w:p>
    <w:p w:rsidR="00AA5B7F" w:rsidRDefault="00AA5B7F" w:rsidP="007F2F87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 Клінічні особливості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 Вид тварин</w:t>
      </w:r>
    </w:p>
    <w:p w:rsidR="00AA5B7F" w:rsidRDefault="00685268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Собаки</w:t>
      </w:r>
      <w:r w:rsidR="00613124">
        <w:rPr>
          <w:snapToGrid w:val="0"/>
          <w:sz w:val="24"/>
          <w:szCs w:val="24"/>
        </w:rPr>
        <w:t>, коти.</w:t>
      </w:r>
    </w:p>
    <w:p w:rsidR="00AA5B7F" w:rsidRDefault="00AA5B7F">
      <w:pPr>
        <w:pStyle w:val="31"/>
        <w:ind w:right="454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5.2 Показання до застосування</w:t>
      </w:r>
    </w:p>
    <w:p w:rsidR="00613124" w:rsidRPr="00613124" w:rsidRDefault="00613124" w:rsidP="00613124">
      <w:pPr>
        <w:ind w:firstLine="567"/>
        <w:jc w:val="both"/>
        <w:rPr>
          <w:i/>
          <w:snapToGrid w:val="0"/>
          <w:sz w:val="24"/>
          <w:szCs w:val="24"/>
          <w:lang w:eastAsia="ru-RU"/>
        </w:rPr>
      </w:pPr>
      <w:r w:rsidRPr="00613124">
        <w:rPr>
          <w:b/>
          <w:i/>
          <w:sz w:val="24"/>
          <w:szCs w:val="24"/>
        </w:rPr>
        <w:t>Собаки</w:t>
      </w:r>
      <w:r w:rsidRPr="00613124">
        <w:rPr>
          <w:sz w:val="24"/>
          <w:szCs w:val="24"/>
        </w:rPr>
        <w:t>: профілактика та лікування при інвазійних хворобах, спричинених ектопаразитами: блохами (</w:t>
      </w:r>
      <w:proofErr w:type="spellStart"/>
      <w:r w:rsidRPr="00613124">
        <w:rPr>
          <w:i/>
          <w:sz w:val="24"/>
          <w:szCs w:val="24"/>
          <w:lang w:val="en-US"/>
        </w:rPr>
        <w:t>Ctenocephalides</w:t>
      </w:r>
      <w:proofErr w:type="spellEnd"/>
      <w:r w:rsidRPr="00613124">
        <w:rPr>
          <w:i/>
          <w:sz w:val="24"/>
          <w:szCs w:val="24"/>
        </w:rPr>
        <w:t xml:space="preserve"> </w:t>
      </w:r>
      <w:proofErr w:type="spellStart"/>
      <w:r w:rsidRPr="00613124">
        <w:rPr>
          <w:i/>
          <w:iCs/>
          <w:sz w:val="24"/>
          <w:szCs w:val="24"/>
          <w:lang w:val="en-US"/>
        </w:rPr>
        <w:t>canis</w:t>
      </w:r>
      <w:proofErr w:type="spellEnd"/>
      <w:r w:rsidRPr="00613124">
        <w:rPr>
          <w:sz w:val="24"/>
          <w:szCs w:val="24"/>
        </w:rPr>
        <w:t xml:space="preserve">), </w:t>
      </w:r>
      <w:proofErr w:type="spellStart"/>
      <w:r w:rsidRPr="00613124">
        <w:rPr>
          <w:sz w:val="24"/>
          <w:szCs w:val="24"/>
        </w:rPr>
        <w:t>волосоїдами</w:t>
      </w:r>
      <w:proofErr w:type="spellEnd"/>
      <w:r w:rsidRPr="00613124">
        <w:rPr>
          <w:sz w:val="24"/>
          <w:szCs w:val="24"/>
        </w:rPr>
        <w:t xml:space="preserve"> (</w:t>
      </w:r>
      <w:proofErr w:type="spellStart"/>
      <w:r w:rsidRPr="00613124">
        <w:rPr>
          <w:i/>
          <w:iCs/>
          <w:sz w:val="24"/>
          <w:szCs w:val="24"/>
          <w:lang w:val="ru-RU"/>
        </w:rPr>
        <w:t>Trichodectes</w:t>
      </w:r>
      <w:proofErr w:type="spellEnd"/>
      <w:r w:rsidRPr="00613124">
        <w:rPr>
          <w:i/>
          <w:iCs/>
          <w:sz w:val="24"/>
          <w:szCs w:val="24"/>
        </w:rPr>
        <w:t xml:space="preserve"> </w:t>
      </w:r>
      <w:proofErr w:type="spellStart"/>
      <w:r w:rsidRPr="00613124">
        <w:rPr>
          <w:i/>
          <w:iCs/>
          <w:sz w:val="24"/>
          <w:szCs w:val="24"/>
          <w:lang w:val="ru-RU"/>
        </w:rPr>
        <w:t>canis</w:t>
      </w:r>
      <w:proofErr w:type="spellEnd"/>
      <w:r w:rsidRPr="00613124">
        <w:rPr>
          <w:i/>
          <w:iCs/>
          <w:sz w:val="24"/>
          <w:szCs w:val="24"/>
        </w:rPr>
        <w:t>)</w:t>
      </w:r>
      <w:r w:rsidRPr="00613124">
        <w:rPr>
          <w:sz w:val="24"/>
          <w:szCs w:val="24"/>
        </w:rPr>
        <w:t>;</w:t>
      </w:r>
      <w:r w:rsidRPr="00613124">
        <w:rPr>
          <w:iCs/>
          <w:sz w:val="24"/>
          <w:szCs w:val="24"/>
        </w:rPr>
        <w:t xml:space="preserve"> </w:t>
      </w:r>
      <w:proofErr w:type="spellStart"/>
      <w:r w:rsidRPr="00613124">
        <w:rPr>
          <w:iCs/>
          <w:snapToGrid w:val="0"/>
          <w:sz w:val="24"/>
          <w:szCs w:val="24"/>
          <w:lang w:eastAsia="ru-RU"/>
        </w:rPr>
        <w:t>акариформними</w:t>
      </w:r>
      <w:proofErr w:type="spellEnd"/>
      <w:r w:rsidRPr="00613124">
        <w:rPr>
          <w:iCs/>
          <w:snapToGrid w:val="0"/>
          <w:sz w:val="24"/>
          <w:szCs w:val="24"/>
          <w:lang w:eastAsia="ru-RU"/>
        </w:rPr>
        <w:t xml:space="preserve"> кліщами:</w:t>
      </w:r>
      <w:r w:rsidRPr="00613124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Sarcoptes</w:t>
      </w:r>
      <w:proofErr w:type="spellEnd"/>
      <w:r w:rsidRPr="00613124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canis</w:t>
      </w:r>
      <w:proofErr w:type="spellEnd"/>
      <w:r w:rsidRPr="00613124">
        <w:rPr>
          <w:iCs/>
          <w:snapToGrid w:val="0"/>
          <w:sz w:val="24"/>
          <w:szCs w:val="24"/>
          <w:lang w:eastAsia="ru-RU"/>
        </w:rPr>
        <w:t xml:space="preserve">,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Otodectes</w:t>
      </w:r>
      <w:proofErr w:type="spellEnd"/>
      <w:r w:rsidRPr="00613124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cynotis</w:t>
      </w:r>
      <w:proofErr w:type="spellEnd"/>
      <w:r w:rsidRPr="00613124">
        <w:rPr>
          <w:sz w:val="24"/>
          <w:szCs w:val="24"/>
        </w:rPr>
        <w:t xml:space="preserve">; </w:t>
      </w:r>
      <w:proofErr w:type="spellStart"/>
      <w:r w:rsidRPr="00613124">
        <w:rPr>
          <w:sz w:val="24"/>
          <w:szCs w:val="24"/>
        </w:rPr>
        <w:t>тромбідиформними</w:t>
      </w:r>
      <w:proofErr w:type="spellEnd"/>
      <w:r w:rsidRPr="00613124">
        <w:rPr>
          <w:sz w:val="24"/>
          <w:szCs w:val="24"/>
        </w:rPr>
        <w:t xml:space="preserve"> кліщами</w:t>
      </w:r>
      <w:r w:rsidRPr="00613124">
        <w:rPr>
          <w:iCs/>
          <w:snapToGrid w:val="0"/>
          <w:sz w:val="24"/>
          <w:szCs w:val="24"/>
          <w:lang w:eastAsia="ru-RU"/>
        </w:rPr>
        <w:t>:</w:t>
      </w:r>
      <w:r w:rsidRPr="00613124">
        <w:rPr>
          <w:sz w:val="24"/>
          <w:szCs w:val="24"/>
        </w:rPr>
        <w:t xml:space="preserve">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Cheyletiella</w:t>
      </w:r>
      <w:proofErr w:type="spellEnd"/>
      <w:r w:rsidRPr="00613124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jasguri</w:t>
      </w:r>
      <w:proofErr w:type="spellEnd"/>
      <w:r w:rsidRPr="00613124">
        <w:rPr>
          <w:i/>
          <w:snapToGrid w:val="0"/>
          <w:sz w:val="24"/>
          <w:szCs w:val="24"/>
          <w:lang w:eastAsia="ru-RU"/>
        </w:rPr>
        <w:t xml:space="preserve"> </w:t>
      </w:r>
      <w:r w:rsidRPr="00613124">
        <w:rPr>
          <w:iCs/>
          <w:snapToGrid w:val="0"/>
          <w:sz w:val="24"/>
          <w:szCs w:val="24"/>
          <w:lang w:eastAsia="ru-RU"/>
        </w:rPr>
        <w:t>та ендопаразитами (гельмінтами):</w:t>
      </w:r>
      <w:r w:rsidRPr="00613124">
        <w:rPr>
          <w:sz w:val="24"/>
          <w:szCs w:val="24"/>
        </w:rPr>
        <w:t xml:space="preserve"> </w:t>
      </w:r>
      <w:r w:rsidRPr="00613124">
        <w:rPr>
          <w:iCs/>
          <w:snapToGrid w:val="0"/>
          <w:sz w:val="24"/>
          <w:szCs w:val="24"/>
          <w:lang w:eastAsia="ru-RU"/>
        </w:rPr>
        <w:t>нематодами</w:t>
      </w:r>
      <w:r w:rsidRPr="00613124">
        <w:rPr>
          <w:i/>
          <w:iCs/>
          <w:snapToGrid w:val="0"/>
          <w:sz w:val="24"/>
          <w:szCs w:val="24"/>
          <w:lang w:eastAsia="ru-RU"/>
        </w:rPr>
        <w:t xml:space="preserve"> -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Toxocara</w:t>
      </w:r>
      <w:proofErr w:type="spellEnd"/>
      <w:r w:rsidRPr="00613124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canis</w:t>
      </w:r>
      <w:proofErr w:type="spellEnd"/>
      <w:r w:rsidRPr="00613124">
        <w:rPr>
          <w:i/>
          <w:snapToGrid w:val="0"/>
          <w:sz w:val="24"/>
          <w:szCs w:val="24"/>
          <w:lang w:eastAsia="ru-RU"/>
        </w:rPr>
        <w:t xml:space="preserve">,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Ancylostoma</w:t>
      </w:r>
      <w:proofErr w:type="spellEnd"/>
      <w:r w:rsidRPr="00613124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caninum</w:t>
      </w:r>
      <w:proofErr w:type="spellEnd"/>
      <w:r w:rsidRPr="00613124">
        <w:rPr>
          <w:sz w:val="24"/>
          <w:szCs w:val="24"/>
        </w:rPr>
        <w:t xml:space="preserve">; профілактики </w:t>
      </w:r>
      <w:proofErr w:type="spellStart"/>
      <w:r w:rsidRPr="00613124">
        <w:rPr>
          <w:sz w:val="24"/>
          <w:szCs w:val="24"/>
        </w:rPr>
        <w:t>дирофіляріозу</w:t>
      </w:r>
      <w:proofErr w:type="spellEnd"/>
      <w:r w:rsidRPr="00613124">
        <w:rPr>
          <w:sz w:val="24"/>
          <w:szCs w:val="24"/>
        </w:rPr>
        <w:t xml:space="preserve"> (</w:t>
      </w:r>
      <w:proofErr w:type="spellStart"/>
      <w:r w:rsidRPr="00613124">
        <w:rPr>
          <w:i/>
          <w:sz w:val="24"/>
          <w:szCs w:val="24"/>
          <w:lang w:val="en-US"/>
        </w:rPr>
        <w:t>Dirofilari</w:t>
      </w:r>
      <w:proofErr w:type="spellEnd"/>
      <w:r w:rsidRPr="00613124">
        <w:rPr>
          <w:i/>
          <w:sz w:val="24"/>
          <w:szCs w:val="24"/>
        </w:rPr>
        <w:t>а і</w:t>
      </w:r>
      <w:proofErr w:type="spellStart"/>
      <w:r w:rsidRPr="00613124">
        <w:rPr>
          <w:i/>
          <w:sz w:val="24"/>
          <w:szCs w:val="24"/>
          <w:lang w:val="en-US"/>
        </w:rPr>
        <w:t>mmitis</w:t>
      </w:r>
      <w:proofErr w:type="spellEnd"/>
      <w:r w:rsidRPr="00613124">
        <w:rPr>
          <w:i/>
          <w:sz w:val="24"/>
          <w:szCs w:val="24"/>
        </w:rPr>
        <w:t xml:space="preserve">, </w:t>
      </w:r>
      <w:proofErr w:type="spellStart"/>
      <w:r w:rsidRPr="00613124">
        <w:rPr>
          <w:i/>
          <w:sz w:val="24"/>
          <w:szCs w:val="24"/>
          <w:lang w:val="en-US"/>
        </w:rPr>
        <w:t>Dirofilaria</w:t>
      </w:r>
      <w:proofErr w:type="spellEnd"/>
      <w:r w:rsidRPr="00613124">
        <w:rPr>
          <w:i/>
          <w:sz w:val="24"/>
          <w:szCs w:val="24"/>
        </w:rPr>
        <w:t xml:space="preserve"> </w:t>
      </w:r>
      <w:proofErr w:type="spellStart"/>
      <w:r w:rsidRPr="00613124">
        <w:rPr>
          <w:i/>
          <w:sz w:val="24"/>
          <w:szCs w:val="24"/>
          <w:lang w:val="en-US"/>
        </w:rPr>
        <w:t>repens</w:t>
      </w:r>
      <w:proofErr w:type="spellEnd"/>
      <w:r w:rsidRPr="00613124">
        <w:rPr>
          <w:sz w:val="24"/>
          <w:szCs w:val="24"/>
        </w:rPr>
        <w:t>).</w:t>
      </w:r>
    </w:p>
    <w:p w:rsidR="00613124" w:rsidRPr="00613124" w:rsidRDefault="00613124" w:rsidP="00613124">
      <w:pPr>
        <w:ind w:firstLine="567"/>
        <w:jc w:val="both"/>
        <w:rPr>
          <w:i/>
          <w:snapToGrid w:val="0"/>
          <w:sz w:val="24"/>
          <w:szCs w:val="24"/>
          <w:lang w:eastAsia="ru-RU"/>
        </w:rPr>
      </w:pPr>
      <w:r w:rsidRPr="00613124">
        <w:rPr>
          <w:b/>
          <w:i/>
          <w:sz w:val="24"/>
          <w:szCs w:val="24"/>
        </w:rPr>
        <w:t>Коти</w:t>
      </w:r>
      <w:r w:rsidRPr="00613124">
        <w:rPr>
          <w:sz w:val="24"/>
          <w:szCs w:val="24"/>
        </w:rPr>
        <w:t>: профілактика та лікування при інвазійних хворобах, спричинених ектопаразитами: блохами (</w:t>
      </w:r>
      <w:proofErr w:type="spellStart"/>
      <w:r w:rsidRPr="00613124">
        <w:rPr>
          <w:i/>
          <w:sz w:val="24"/>
          <w:szCs w:val="24"/>
          <w:lang w:val="en-US"/>
        </w:rPr>
        <w:t>Ctenocephalides</w:t>
      </w:r>
      <w:proofErr w:type="spellEnd"/>
      <w:r w:rsidRPr="00613124">
        <w:rPr>
          <w:i/>
          <w:sz w:val="24"/>
          <w:szCs w:val="24"/>
        </w:rPr>
        <w:t xml:space="preserve"> </w:t>
      </w:r>
      <w:proofErr w:type="spellStart"/>
      <w:r w:rsidRPr="00613124">
        <w:rPr>
          <w:i/>
          <w:iCs/>
          <w:sz w:val="24"/>
          <w:szCs w:val="24"/>
          <w:lang w:val="en-US"/>
        </w:rPr>
        <w:t>felis</w:t>
      </w:r>
      <w:proofErr w:type="spellEnd"/>
      <w:r w:rsidRPr="00613124">
        <w:rPr>
          <w:sz w:val="24"/>
          <w:szCs w:val="24"/>
        </w:rPr>
        <w:t xml:space="preserve">), </w:t>
      </w:r>
      <w:proofErr w:type="spellStart"/>
      <w:r w:rsidRPr="00613124">
        <w:rPr>
          <w:sz w:val="24"/>
          <w:szCs w:val="24"/>
        </w:rPr>
        <w:t>волосоїдами</w:t>
      </w:r>
      <w:proofErr w:type="spellEnd"/>
      <w:r w:rsidRPr="00613124">
        <w:rPr>
          <w:sz w:val="24"/>
          <w:szCs w:val="24"/>
        </w:rPr>
        <w:t xml:space="preserve"> (</w:t>
      </w:r>
      <w:proofErr w:type="spellStart"/>
      <w:r w:rsidRPr="00613124">
        <w:rPr>
          <w:i/>
          <w:iCs/>
          <w:sz w:val="24"/>
          <w:szCs w:val="24"/>
          <w:lang w:val="ru-RU"/>
        </w:rPr>
        <w:t>Felicola</w:t>
      </w:r>
      <w:proofErr w:type="spellEnd"/>
      <w:r w:rsidRPr="00613124">
        <w:rPr>
          <w:i/>
          <w:iCs/>
          <w:sz w:val="24"/>
          <w:szCs w:val="24"/>
        </w:rPr>
        <w:t xml:space="preserve"> </w:t>
      </w:r>
      <w:proofErr w:type="spellStart"/>
      <w:r w:rsidRPr="00613124">
        <w:rPr>
          <w:i/>
          <w:iCs/>
          <w:sz w:val="24"/>
          <w:szCs w:val="24"/>
          <w:lang w:val="ru-RU"/>
        </w:rPr>
        <w:t>subrotratus</w:t>
      </w:r>
      <w:proofErr w:type="spellEnd"/>
      <w:r w:rsidRPr="00613124">
        <w:rPr>
          <w:i/>
          <w:iCs/>
          <w:sz w:val="24"/>
          <w:szCs w:val="24"/>
        </w:rPr>
        <w:t>)</w:t>
      </w:r>
      <w:r w:rsidRPr="00613124">
        <w:rPr>
          <w:sz w:val="24"/>
          <w:szCs w:val="24"/>
        </w:rPr>
        <w:t>;</w:t>
      </w:r>
      <w:r w:rsidRPr="00613124">
        <w:rPr>
          <w:iCs/>
          <w:sz w:val="24"/>
          <w:szCs w:val="24"/>
        </w:rPr>
        <w:t xml:space="preserve"> </w:t>
      </w:r>
      <w:proofErr w:type="spellStart"/>
      <w:r w:rsidRPr="00613124">
        <w:rPr>
          <w:iCs/>
          <w:snapToGrid w:val="0"/>
          <w:sz w:val="24"/>
          <w:szCs w:val="24"/>
          <w:lang w:eastAsia="ru-RU"/>
        </w:rPr>
        <w:t>акариформними</w:t>
      </w:r>
      <w:proofErr w:type="spellEnd"/>
      <w:r w:rsidRPr="00613124">
        <w:rPr>
          <w:iCs/>
          <w:snapToGrid w:val="0"/>
          <w:sz w:val="24"/>
          <w:szCs w:val="24"/>
          <w:lang w:eastAsia="ru-RU"/>
        </w:rPr>
        <w:t xml:space="preserve"> кліщами:</w:t>
      </w:r>
      <w:r w:rsidRPr="00613124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Notoedres</w:t>
      </w:r>
      <w:proofErr w:type="spellEnd"/>
      <w:r w:rsidRPr="00613124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cati</w:t>
      </w:r>
      <w:proofErr w:type="spellEnd"/>
      <w:r w:rsidRPr="00613124">
        <w:rPr>
          <w:iCs/>
          <w:snapToGrid w:val="0"/>
          <w:sz w:val="24"/>
          <w:szCs w:val="24"/>
          <w:lang w:eastAsia="ru-RU"/>
        </w:rPr>
        <w:t xml:space="preserve">,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Otodectes</w:t>
      </w:r>
      <w:proofErr w:type="spellEnd"/>
      <w:r w:rsidRPr="00613124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cynotis</w:t>
      </w:r>
      <w:proofErr w:type="spellEnd"/>
      <w:r w:rsidRPr="00613124">
        <w:rPr>
          <w:sz w:val="24"/>
          <w:szCs w:val="24"/>
        </w:rPr>
        <w:t xml:space="preserve">; </w:t>
      </w:r>
      <w:proofErr w:type="spellStart"/>
      <w:r w:rsidRPr="00613124">
        <w:rPr>
          <w:sz w:val="24"/>
          <w:szCs w:val="24"/>
        </w:rPr>
        <w:t>тромбідиформними</w:t>
      </w:r>
      <w:proofErr w:type="spellEnd"/>
      <w:r w:rsidRPr="00613124">
        <w:rPr>
          <w:sz w:val="24"/>
          <w:szCs w:val="24"/>
        </w:rPr>
        <w:t xml:space="preserve"> кліщами</w:t>
      </w:r>
      <w:r w:rsidRPr="00613124">
        <w:rPr>
          <w:iCs/>
          <w:snapToGrid w:val="0"/>
          <w:sz w:val="24"/>
          <w:szCs w:val="24"/>
          <w:lang w:eastAsia="ru-RU"/>
        </w:rPr>
        <w:t>:</w:t>
      </w:r>
      <w:r w:rsidRPr="00613124">
        <w:rPr>
          <w:sz w:val="24"/>
          <w:szCs w:val="24"/>
        </w:rPr>
        <w:t xml:space="preserve">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Cheyletiella</w:t>
      </w:r>
      <w:proofErr w:type="spellEnd"/>
      <w:r w:rsidRPr="00613124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jasguri</w:t>
      </w:r>
      <w:proofErr w:type="spellEnd"/>
      <w:r w:rsidRPr="00613124">
        <w:rPr>
          <w:i/>
          <w:snapToGrid w:val="0"/>
          <w:sz w:val="24"/>
          <w:szCs w:val="24"/>
          <w:lang w:eastAsia="ru-RU"/>
        </w:rPr>
        <w:t xml:space="preserve"> </w:t>
      </w:r>
      <w:r w:rsidRPr="00613124">
        <w:rPr>
          <w:iCs/>
          <w:snapToGrid w:val="0"/>
          <w:sz w:val="24"/>
          <w:szCs w:val="24"/>
          <w:lang w:eastAsia="ru-RU"/>
        </w:rPr>
        <w:t>та ендопаразитами (гельмінтами):</w:t>
      </w:r>
      <w:r w:rsidRPr="00613124">
        <w:rPr>
          <w:sz w:val="24"/>
          <w:szCs w:val="24"/>
        </w:rPr>
        <w:t xml:space="preserve"> </w:t>
      </w:r>
      <w:r w:rsidRPr="00613124">
        <w:rPr>
          <w:iCs/>
          <w:snapToGrid w:val="0"/>
          <w:sz w:val="24"/>
          <w:szCs w:val="24"/>
          <w:lang w:eastAsia="ru-RU"/>
        </w:rPr>
        <w:t>нематодами</w:t>
      </w:r>
      <w:r w:rsidRPr="00613124">
        <w:rPr>
          <w:i/>
          <w:iCs/>
          <w:snapToGrid w:val="0"/>
          <w:sz w:val="24"/>
          <w:szCs w:val="24"/>
          <w:lang w:eastAsia="ru-RU"/>
        </w:rPr>
        <w:t xml:space="preserve"> -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Toxocara</w:t>
      </w:r>
      <w:proofErr w:type="spellEnd"/>
      <w:r w:rsidRPr="00613124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ca</w:t>
      </w:r>
      <w:r w:rsidRPr="00613124">
        <w:rPr>
          <w:i/>
          <w:snapToGrid w:val="0"/>
          <w:sz w:val="24"/>
          <w:szCs w:val="24"/>
          <w:lang w:val="en-US" w:eastAsia="ru-RU"/>
        </w:rPr>
        <w:t>ti</w:t>
      </w:r>
      <w:proofErr w:type="spellEnd"/>
      <w:r w:rsidRPr="00613124">
        <w:rPr>
          <w:i/>
          <w:snapToGrid w:val="0"/>
          <w:sz w:val="24"/>
          <w:szCs w:val="24"/>
          <w:lang w:eastAsia="ru-RU"/>
        </w:rPr>
        <w:t xml:space="preserve">,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Ancylostoma</w:t>
      </w:r>
      <w:proofErr w:type="spellEnd"/>
      <w:r w:rsidRPr="00613124">
        <w:rPr>
          <w:i/>
          <w:snapToGrid w:val="0"/>
          <w:sz w:val="24"/>
          <w:szCs w:val="24"/>
          <w:lang w:eastAsia="ru-RU"/>
        </w:rPr>
        <w:t xml:space="preserve"> </w:t>
      </w:r>
      <w:proofErr w:type="spellStart"/>
      <w:r w:rsidRPr="00613124">
        <w:rPr>
          <w:i/>
          <w:snapToGrid w:val="0"/>
          <w:sz w:val="24"/>
          <w:szCs w:val="24"/>
          <w:lang w:eastAsia="ru-RU"/>
        </w:rPr>
        <w:t>tubaeforme</w:t>
      </w:r>
      <w:proofErr w:type="spellEnd"/>
      <w:r w:rsidRPr="00613124">
        <w:rPr>
          <w:sz w:val="24"/>
          <w:szCs w:val="24"/>
        </w:rPr>
        <w:t xml:space="preserve">; профілактики </w:t>
      </w:r>
      <w:proofErr w:type="spellStart"/>
      <w:r w:rsidRPr="00613124">
        <w:rPr>
          <w:sz w:val="24"/>
          <w:szCs w:val="24"/>
        </w:rPr>
        <w:t>дирофіляріозу</w:t>
      </w:r>
      <w:proofErr w:type="spellEnd"/>
      <w:r w:rsidRPr="00613124">
        <w:rPr>
          <w:sz w:val="24"/>
          <w:szCs w:val="24"/>
        </w:rPr>
        <w:t xml:space="preserve"> (</w:t>
      </w:r>
      <w:proofErr w:type="spellStart"/>
      <w:r w:rsidRPr="00613124">
        <w:rPr>
          <w:i/>
          <w:sz w:val="24"/>
          <w:szCs w:val="24"/>
          <w:lang w:val="en-US"/>
        </w:rPr>
        <w:t>Dirofilari</w:t>
      </w:r>
      <w:proofErr w:type="spellEnd"/>
      <w:r w:rsidRPr="00613124">
        <w:rPr>
          <w:i/>
          <w:sz w:val="24"/>
          <w:szCs w:val="24"/>
        </w:rPr>
        <w:t>а і</w:t>
      </w:r>
      <w:proofErr w:type="spellStart"/>
      <w:r w:rsidRPr="00613124">
        <w:rPr>
          <w:i/>
          <w:sz w:val="24"/>
          <w:szCs w:val="24"/>
          <w:lang w:val="en-US"/>
        </w:rPr>
        <w:t>mmitis</w:t>
      </w:r>
      <w:proofErr w:type="spellEnd"/>
      <w:r w:rsidRPr="00613124">
        <w:rPr>
          <w:i/>
          <w:sz w:val="24"/>
          <w:szCs w:val="24"/>
        </w:rPr>
        <w:t xml:space="preserve">, </w:t>
      </w:r>
      <w:proofErr w:type="spellStart"/>
      <w:r w:rsidRPr="00613124">
        <w:rPr>
          <w:i/>
          <w:sz w:val="24"/>
          <w:szCs w:val="24"/>
          <w:lang w:val="en-US"/>
        </w:rPr>
        <w:t>Dirofilaria</w:t>
      </w:r>
      <w:proofErr w:type="spellEnd"/>
      <w:r w:rsidRPr="00613124">
        <w:rPr>
          <w:i/>
          <w:sz w:val="24"/>
          <w:szCs w:val="24"/>
        </w:rPr>
        <w:t xml:space="preserve"> </w:t>
      </w:r>
      <w:proofErr w:type="spellStart"/>
      <w:r w:rsidRPr="00613124">
        <w:rPr>
          <w:i/>
          <w:sz w:val="24"/>
          <w:szCs w:val="24"/>
          <w:lang w:val="en-US"/>
        </w:rPr>
        <w:t>repens</w:t>
      </w:r>
      <w:proofErr w:type="spellEnd"/>
      <w:r w:rsidRPr="00613124">
        <w:rPr>
          <w:sz w:val="24"/>
          <w:szCs w:val="24"/>
        </w:rPr>
        <w:t>).</w:t>
      </w:r>
    </w:p>
    <w:p w:rsidR="00AA5B7F" w:rsidRDefault="00AA5B7F" w:rsidP="003B62B5">
      <w:pPr>
        <w:pStyle w:val="cs7fb5c607"/>
        <w:ind w:right="-36" w:firstLine="567"/>
        <w:rPr>
          <w:b/>
          <w:snapToGrid w:val="0"/>
        </w:rPr>
      </w:pPr>
      <w:r>
        <w:rPr>
          <w:b/>
          <w:snapToGrid w:val="0"/>
        </w:rPr>
        <w:t>5.3 Протипоказання</w:t>
      </w:r>
    </w:p>
    <w:p w:rsidR="00613124" w:rsidRPr="00613124" w:rsidRDefault="00613124" w:rsidP="00613124">
      <w:pPr>
        <w:widowControl w:val="0"/>
        <w:ind w:right="454" w:firstLine="567"/>
        <w:jc w:val="both"/>
        <w:rPr>
          <w:rStyle w:val="cs5efed22f4"/>
          <w:snapToGrid w:val="0"/>
        </w:rPr>
      </w:pPr>
      <w:r w:rsidRPr="00613124">
        <w:rPr>
          <w:rStyle w:val="cs5efed22f4"/>
          <w:snapToGrid w:val="0"/>
        </w:rPr>
        <w:t>Не застосовувати тваринам із підвищеною чутливістю до складових препарату.</w:t>
      </w:r>
    </w:p>
    <w:p w:rsidR="008658EB" w:rsidRDefault="00613124" w:rsidP="00613124">
      <w:pPr>
        <w:widowControl w:val="0"/>
        <w:ind w:right="454" w:firstLine="567"/>
        <w:jc w:val="both"/>
        <w:rPr>
          <w:rStyle w:val="cs5efed22f4"/>
          <w:snapToGrid w:val="0"/>
        </w:rPr>
      </w:pPr>
      <w:r w:rsidRPr="00613124">
        <w:rPr>
          <w:rStyle w:val="cs5efed22f4"/>
          <w:snapToGrid w:val="0"/>
        </w:rPr>
        <w:t>Не застосовувати цуценятам</w:t>
      </w:r>
      <w:r>
        <w:rPr>
          <w:rStyle w:val="cs5efed22f4"/>
          <w:snapToGrid w:val="0"/>
        </w:rPr>
        <w:t xml:space="preserve"> та кошенятам віком до 6 тижнів</w:t>
      </w:r>
      <w:r w:rsidR="008658EB">
        <w:rPr>
          <w:rStyle w:val="cs5efed22f4"/>
          <w:snapToGrid w:val="0"/>
        </w:rPr>
        <w:t>.</w:t>
      </w:r>
    </w:p>
    <w:p w:rsidR="00AA5B7F" w:rsidRDefault="00AA5B7F" w:rsidP="00C739C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0F6010">
        <w:rPr>
          <w:b/>
          <w:snapToGrid w:val="0"/>
          <w:sz w:val="24"/>
          <w:szCs w:val="24"/>
        </w:rPr>
        <w:t>5.</w:t>
      </w:r>
      <w:r>
        <w:rPr>
          <w:b/>
          <w:snapToGrid w:val="0"/>
          <w:sz w:val="24"/>
          <w:szCs w:val="24"/>
        </w:rPr>
        <w:t>4</w:t>
      </w:r>
      <w:r w:rsidRPr="000F6010">
        <w:rPr>
          <w:b/>
          <w:snapToGrid w:val="0"/>
          <w:sz w:val="24"/>
          <w:szCs w:val="24"/>
        </w:rPr>
        <w:t xml:space="preserve"> Побічна дія</w:t>
      </w:r>
    </w:p>
    <w:p w:rsidR="00AA5B7F" w:rsidRDefault="00F43CBB" w:rsidP="000F60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>
        <w:rPr>
          <w:rStyle w:val="cs5efed22f5"/>
          <w:snapToGrid w:val="0"/>
        </w:rPr>
        <w:t>Відсутня</w:t>
      </w:r>
      <w:r w:rsidR="00AA5B7F">
        <w:rPr>
          <w:rStyle w:val="cs5efed22f5"/>
          <w:snapToGrid w:val="0"/>
        </w:rPr>
        <w:t>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5.5 Особливі застереження при використанні</w:t>
      </w:r>
    </w:p>
    <w:p w:rsidR="00282973" w:rsidRDefault="00282973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282973">
        <w:rPr>
          <w:rStyle w:val="cs5efed22f6"/>
          <w:snapToGrid w:val="0"/>
        </w:rPr>
        <w:t>Лікування тварин з масою тіла до 1 кг, а також хворих та ослаблених тварин повинно ґрунтуватися на оцінці ризику та необхідності лікування</w:t>
      </w:r>
      <w:r>
        <w:rPr>
          <w:rStyle w:val="cs5efed22f6"/>
          <w:snapToGrid w:val="0"/>
        </w:rPr>
        <w:t>.</w:t>
      </w:r>
    </w:p>
    <w:p w:rsidR="00937B7C" w:rsidRDefault="00937B7C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937B7C">
        <w:rPr>
          <w:rStyle w:val="cs5efed22f6"/>
          <w:snapToGrid w:val="0"/>
        </w:rPr>
        <w:t>Не допускати потрапляння препарату в очі та слизові оболонки тварин, також всередину (</w:t>
      </w:r>
      <w:proofErr w:type="spellStart"/>
      <w:r w:rsidRPr="00937B7C">
        <w:rPr>
          <w:rStyle w:val="cs5efed22f6"/>
          <w:snapToGrid w:val="0"/>
        </w:rPr>
        <w:t>перорально</w:t>
      </w:r>
      <w:proofErr w:type="spellEnd"/>
      <w:r w:rsidRPr="00937B7C">
        <w:rPr>
          <w:rStyle w:val="cs5efed22f6"/>
          <w:snapToGrid w:val="0"/>
        </w:rPr>
        <w:t>).</w:t>
      </w:r>
    </w:p>
    <w:p w:rsidR="00872E23" w:rsidRDefault="00872E23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872E23">
        <w:rPr>
          <w:rStyle w:val="cs5efed22f6"/>
          <w:snapToGrid w:val="0"/>
        </w:rPr>
        <w:lastRenderedPageBreak/>
        <w:t>Не наносити на вологу чи пошкоджену шкіру.</w:t>
      </w:r>
    </w:p>
    <w:p w:rsidR="00872E23" w:rsidRDefault="006F3109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B81329">
        <w:rPr>
          <w:rStyle w:val="cs5efed22f6"/>
          <w:snapToGrid w:val="0"/>
        </w:rPr>
        <w:t>Препарат необхідно наносити у м</w:t>
      </w:r>
      <w:r>
        <w:rPr>
          <w:rStyle w:val="cs5efed22f6"/>
          <w:snapToGrid w:val="0"/>
        </w:rPr>
        <w:t xml:space="preserve">ісця недоступні для злизування. </w:t>
      </w:r>
    </w:p>
    <w:p w:rsidR="00AA5B7F" w:rsidRDefault="00937B7C" w:rsidP="00872E23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937B7C">
        <w:rPr>
          <w:rStyle w:val="cs5efed22f6"/>
          <w:snapToGrid w:val="0"/>
        </w:rPr>
        <w:t xml:space="preserve">Не допускати контакту оброблених препаратом тварин до повного висихання шкіри з іншими тваринами. </w:t>
      </w:r>
      <w:r w:rsidR="00872E23" w:rsidRPr="00872E23">
        <w:rPr>
          <w:rStyle w:val="cs5efed22f6"/>
          <w:snapToGrid w:val="0"/>
        </w:rPr>
        <w:t xml:space="preserve">При нанесенні препарату уникати можливості злизування препарату </w:t>
      </w:r>
      <w:r w:rsidR="00872E23">
        <w:rPr>
          <w:rStyle w:val="cs5efed22f6"/>
          <w:snapToGrid w:val="0"/>
        </w:rPr>
        <w:t xml:space="preserve">іншими </w:t>
      </w:r>
      <w:r w:rsidR="00872E23" w:rsidRPr="00872E23">
        <w:rPr>
          <w:rStyle w:val="cs5efed22f6"/>
          <w:snapToGrid w:val="0"/>
        </w:rPr>
        <w:t>тваринами.</w:t>
      </w:r>
    </w:p>
    <w:p w:rsidR="00872E23" w:rsidRDefault="00872E23" w:rsidP="00872E23">
      <w:pPr>
        <w:widowControl w:val="0"/>
        <w:ind w:right="-36" w:firstLine="567"/>
        <w:jc w:val="both"/>
        <w:rPr>
          <w:rStyle w:val="cs5efed22f6"/>
          <w:snapToGrid w:val="0"/>
        </w:rPr>
      </w:pPr>
      <w:r>
        <w:rPr>
          <w:rStyle w:val="cs5efed22f6"/>
          <w:snapToGrid w:val="0"/>
        </w:rPr>
        <w:t>Обробляти необхідно усіх тварин</w:t>
      </w:r>
      <w:r w:rsidRPr="00872E23">
        <w:rPr>
          <w:rStyle w:val="cs5efed22f6"/>
          <w:snapToGrid w:val="0"/>
        </w:rPr>
        <w:t xml:space="preserve">, які утримуються разом. Рекомендується обробляти тварин увечері. 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:rsidR="003F48BE" w:rsidRDefault="000D571A" w:rsidP="00D02AA3">
      <w:pPr>
        <w:widowControl w:val="0"/>
        <w:ind w:right="-36" w:firstLine="567"/>
        <w:jc w:val="both"/>
        <w:rPr>
          <w:rStyle w:val="cs5efed22f7"/>
          <w:snapToGrid w:val="0"/>
        </w:rPr>
      </w:pPr>
      <w:r>
        <w:rPr>
          <w:rStyle w:val="cs5efed22f7"/>
          <w:snapToGrid w:val="0"/>
        </w:rPr>
        <w:t>Доцільність застосування</w:t>
      </w:r>
      <w:r w:rsidR="003F48BE" w:rsidRPr="003F48BE">
        <w:rPr>
          <w:rStyle w:val="cs5efed22f7"/>
          <w:snapToGrid w:val="0"/>
        </w:rPr>
        <w:t xml:space="preserve"> препарат</w:t>
      </w:r>
      <w:r>
        <w:rPr>
          <w:rStyle w:val="cs5efed22f7"/>
          <w:snapToGrid w:val="0"/>
        </w:rPr>
        <w:t>у тваринам під час</w:t>
      </w:r>
      <w:r w:rsidR="003F48BE" w:rsidRPr="003F48BE">
        <w:rPr>
          <w:rStyle w:val="cs5efed22f7"/>
          <w:snapToGrid w:val="0"/>
        </w:rPr>
        <w:t xml:space="preserve"> вагітності та лактації </w:t>
      </w:r>
      <w:r>
        <w:rPr>
          <w:rStyle w:val="cs5efed22f7"/>
          <w:snapToGrid w:val="0"/>
        </w:rPr>
        <w:t>визначається лікарем</w:t>
      </w:r>
      <w:r w:rsidRPr="000D571A">
        <w:rPr>
          <w:rStyle w:val="cs5efed22f7"/>
          <w:snapToGrid w:val="0"/>
        </w:rPr>
        <w:t xml:space="preserve"> ветеринарної медицини</w:t>
      </w:r>
      <w:r>
        <w:rPr>
          <w:rStyle w:val="cs5efed22f7"/>
          <w:snapToGrid w:val="0"/>
        </w:rPr>
        <w:t xml:space="preserve"> після</w:t>
      </w:r>
      <w:r w:rsidR="003F48BE" w:rsidRPr="003F48BE">
        <w:rPr>
          <w:rStyle w:val="cs5efed22f7"/>
          <w:snapToGrid w:val="0"/>
        </w:rPr>
        <w:t xml:space="preserve"> оцінки співвідношення терапевти</w:t>
      </w:r>
      <w:r>
        <w:rPr>
          <w:rStyle w:val="cs5efed22f7"/>
          <w:snapToGrid w:val="0"/>
        </w:rPr>
        <w:t>чного ефекту та побічної дії</w:t>
      </w:r>
      <w:r w:rsidR="003F48BE" w:rsidRPr="003F48BE">
        <w:rPr>
          <w:rStyle w:val="cs5efed22f7"/>
          <w:snapToGrid w:val="0"/>
        </w:rPr>
        <w:t>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:rsidR="00AA5B7F" w:rsidRDefault="00F819D9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F819D9">
        <w:rPr>
          <w:rStyle w:val="cs5efed22f8"/>
          <w:snapToGrid w:val="0"/>
        </w:rPr>
        <w:t>Не застосовувати одночасно з іншими</w:t>
      </w:r>
      <w:r w:rsidR="008F1EED">
        <w:rPr>
          <w:rStyle w:val="cs5efed22f8"/>
          <w:snapToGrid w:val="0"/>
        </w:rPr>
        <w:t xml:space="preserve"> </w:t>
      </w:r>
      <w:r>
        <w:rPr>
          <w:rStyle w:val="cs5efed22f8"/>
          <w:snapToGrid w:val="0"/>
        </w:rPr>
        <w:t>препаратами</w:t>
      </w:r>
      <w:r w:rsidR="008F1EED">
        <w:rPr>
          <w:rStyle w:val="cs5efed22f8"/>
          <w:snapToGrid w:val="0"/>
        </w:rPr>
        <w:t xml:space="preserve"> аналогічної дії</w:t>
      </w:r>
      <w:r w:rsidR="00AA5B7F">
        <w:rPr>
          <w:rStyle w:val="cs5efed22f8"/>
          <w:snapToGrid w:val="0"/>
        </w:rPr>
        <w:t>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:rsidR="003F341B" w:rsidRPr="00E610C3" w:rsidRDefault="003F341B" w:rsidP="00E610C3">
      <w:pPr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3F341B">
        <w:rPr>
          <w:snapToGrid w:val="0"/>
          <w:color w:val="000000"/>
          <w:sz w:val="24"/>
          <w:szCs w:val="24"/>
          <w:lang w:eastAsia="uk-UA"/>
        </w:rPr>
        <w:t>Залежно від виду та маси тіла тварин препарат рекомендую</w:t>
      </w:r>
      <w:r w:rsidR="00E610C3">
        <w:rPr>
          <w:snapToGrid w:val="0"/>
          <w:color w:val="000000"/>
          <w:sz w:val="24"/>
          <w:szCs w:val="24"/>
          <w:lang w:eastAsia="uk-UA"/>
        </w:rPr>
        <w:t>ть застосовувати у таких дозах:</w:t>
      </w:r>
    </w:p>
    <w:tbl>
      <w:tblPr>
        <w:tblpPr w:leftFromText="180" w:rightFromText="180" w:vertAnchor="text" w:tblpX="1101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118"/>
        <w:gridCol w:w="2835"/>
      </w:tblGrid>
      <w:tr w:rsidR="003F341B" w:rsidRPr="003F341B" w:rsidTr="003F341B">
        <w:trPr>
          <w:trHeight w:val="5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41B" w:rsidRPr="003F341B" w:rsidRDefault="003F341B" w:rsidP="003F341B">
            <w:pPr>
              <w:tabs>
                <w:tab w:val="center" w:pos="808"/>
              </w:tabs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 xml:space="preserve">Вид та </w:t>
            </w:r>
            <w:r w:rsidRPr="003F341B">
              <w:rPr>
                <w:sz w:val="24"/>
                <w:szCs w:val="24"/>
                <w:lang w:eastAsia="uk-UA"/>
              </w:rPr>
              <w:t>маса тіла тварин, кг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1B" w:rsidRDefault="00EA1AC2" w:rsidP="003F341B">
            <w:pPr>
              <w:widowControl w:val="0"/>
              <w:ind w:right="-36"/>
              <w:jc w:val="center"/>
              <w:rPr>
                <w:snapToGrid w:val="0"/>
                <w:color w:val="000000"/>
                <w:sz w:val="24"/>
                <w:szCs w:val="24"/>
                <w:lang w:eastAsia="uk-UA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uk-UA"/>
              </w:rPr>
              <w:t xml:space="preserve">Вміст </w:t>
            </w:r>
            <w:proofErr w:type="spellStart"/>
            <w:r>
              <w:rPr>
                <w:snapToGrid w:val="0"/>
                <w:color w:val="000000"/>
                <w:sz w:val="24"/>
                <w:szCs w:val="24"/>
                <w:lang w:eastAsia="uk-UA"/>
              </w:rPr>
              <w:t>селамектину</w:t>
            </w:r>
            <w:proofErr w:type="spellEnd"/>
            <w:r>
              <w:rPr>
                <w:snapToGrid w:val="0"/>
                <w:color w:val="000000"/>
                <w:sz w:val="24"/>
                <w:szCs w:val="24"/>
                <w:lang w:eastAsia="uk-UA"/>
              </w:rPr>
              <w:t>,</w:t>
            </w:r>
          </w:p>
          <w:p w:rsidR="00EA1AC2" w:rsidRPr="003F341B" w:rsidRDefault="00EA1AC2" w:rsidP="003F341B">
            <w:pPr>
              <w:widowControl w:val="0"/>
              <w:ind w:right="-36"/>
              <w:jc w:val="center"/>
              <w:rPr>
                <w:snapToGrid w:val="0"/>
                <w:color w:val="000000"/>
                <w:sz w:val="24"/>
                <w:szCs w:val="24"/>
                <w:lang w:eastAsia="uk-UA"/>
              </w:rPr>
            </w:pPr>
            <w:r>
              <w:rPr>
                <w:snapToGrid w:val="0"/>
                <w:color w:val="000000"/>
                <w:sz w:val="24"/>
                <w:szCs w:val="24"/>
                <w:lang w:eastAsia="uk-UA"/>
              </w:rPr>
              <w:t>мг/піпетку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41B" w:rsidRPr="003F341B" w:rsidRDefault="003F341B" w:rsidP="00EA1AC2">
            <w:pPr>
              <w:tabs>
                <w:tab w:val="center" w:pos="666"/>
              </w:tabs>
              <w:ind w:hanging="720"/>
              <w:jc w:val="center"/>
              <w:rPr>
                <w:sz w:val="24"/>
                <w:szCs w:val="24"/>
                <w:lang w:eastAsia="uk-UA"/>
              </w:rPr>
            </w:pPr>
            <w:r w:rsidRPr="003F341B">
              <w:rPr>
                <w:sz w:val="24"/>
                <w:szCs w:val="24"/>
                <w:lang w:eastAsia="uk-UA"/>
              </w:rPr>
              <w:t xml:space="preserve">       </w:t>
            </w:r>
            <w:r w:rsidR="00EA1AC2">
              <w:rPr>
                <w:sz w:val="24"/>
                <w:szCs w:val="24"/>
                <w:lang w:eastAsia="uk-UA"/>
              </w:rPr>
              <w:t xml:space="preserve">     О</w:t>
            </w:r>
            <w:r w:rsidRPr="003F341B">
              <w:rPr>
                <w:sz w:val="24"/>
                <w:szCs w:val="24"/>
                <w:lang w:eastAsia="uk-UA"/>
              </w:rPr>
              <w:t>б’єм</w:t>
            </w:r>
            <w:r w:rsidR="00EA1AC2">
              <w:rPr>
                <w:sz w:val="24"/>
                <w:szCs w:val="24"/>
                <w:lang w:eastAsia="uk-UA"/>
              </w:rPr>
              <w:t xml:space="preserve"> піпетки, мл</w:t>
            </w:r>
          </w:p>
        </w:tc>
      </w:tr>
      <w:tr w:rsidR="003F341B" w:rsidRPr="003F341B" w:rsidTr="003F341B">
        <w:trPr>
          <w:trHeight w:val="23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B" w:rsidRPr="003F341B" w:rsidRDefault="003F341B" w:rsidP="003F341B">
            <w:pPr>
              <w:tabs>
                <w:tab w:val="left" w:pos="1589"/>
              </w:tabs>
              <w:ind w:hanging="720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ab/>
              <w:t>Коти та собаки: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1B" w:rsidRPr="003F341B" w:rsidRDefault="003F341B" w:rsidP="003F341B">
            <w:pPr>
              <w:widowControl w:val="0"/>
              <w:ind w:right="-36"/>
              <w:jc w:val="center"/>
              <w:rPr>
                <w:snapToGrid w:val="0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B" w:rsidRPr="003F341B" w:rsidRDefault="003F341B" w:rsidP="003F341B">
            <w:pPr>
              <w:tabs>
                <w:tab w:val="center" w:pos="666"/>
              </w:tabs>
              <w:ind w:hanging="720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3F341B" w:rsidRPr="003F341B" w:rsidTr="003F341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41B" w:rsidRPr="003F341B" w:rsidRDefault="003F341B" w:rsidP="003F341B">
            <w:pPr>
              <w:jc w:val="center"/>
              <w:rPr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 xml:space="preserve">до </w:t>
            </w:r>
            <w:r w:rsidRPr="003F341B">
              <w:rPr>
                <w:color w:val="000000"/>
                <w:sz w:val="24"/>
                <w:szCs w:val="24"/>
                <w:lang w:val="en-US" w:eastAsia="uk-UA"/>
              </w:rPr>
              <w:t>2,</w:t>
            </w:r>
            <w:r w:rsidRPr="003F341B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1B" w:rsidRPr="003F341B" w:rsidRDefault="005D399D" w:rsidP="003F341B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D399D">
              <w:rPr>
                <w:color w:val="000000"/>
                <w:sz w:val="24"/>
                <w:szCs w:val="24"/>
                <w:lang w:eastAsia="uk-UA"/>
              </w:rPr>
              <w:t>селамектин</w:t>
            </w:r>
            <w:proofErr w:type="spellEnd"/>
            <w:r w:rsidRPr="005D399D">
              <w:rPr>
                <w:color w:val="000000"/>
                <w:sz w:val="24"/>
                <w:szCs w:val="24"/>
                <w:lang w:eastAsia="uk-UA"/>
              </w:rPr>
              <w:t xml:space="preserve"> 15 мг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41B" w:rsidRPr="003F341B" w:rsidRDefault="003F341B" w:rsidP="003F341B">
            <w:pPr>
              <w:jc w:val="center"/>
              <w:rPr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>0,</w:t>
            </w:r>
            <w:r w:rsidRPr="003F341B">
              <w:rPr>
                <w:color w:val="000000"/>
                <w:sz w:val="24"/>
                <w:szCs w:val="24"/>
                <w:lang w:val="en-US" w:eastAsia="uk-UA"/>
              </w:rPr>
              <w:t>2</w:t>
            </w:r>
            <w:r w:rsidRPr="003F341B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3F341B" w:rsidRPr="003F341B" w:rsidTr="003F341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B" w:rsidRPr="003F341B" w:rsidRDefault="003F341B" w:rsidP="003F341B">
            <w:pPr>
              <w:rPr>
                <w:color w:val="000000"/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>Коти: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1B" w:rsidRPr="003F341B" w:rsidRDefault="003F341B" w:rsidP="003F341B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B" w:rsidRPr="003F341B" w:rsidRDefault="003F341B" w:rsidP="003F341B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3F341B" w:rsidRPr="003F341B" w:rsidTr="003F341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B" w:rsidRPr="003F341B" w:rsidRDefault="003F341B" w:rsidP="003F341B">
            <w:pPr>
              <w:rPr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 xml:space="preserve">          від </w:t>
            </w:r>
            <w:r w:rsidRPr="003F341B">
              <w:rPr>
                <w:color w:val="000000"/>
                <w:sz w:val="24"/>
                <w:szCs w:val="24"/>
                <w:lang w:val="en-US" w:eastAsia="uk-UA"/>
              </w:rPr>
              <w:t>2,</w:t>
            </w:r>
            <w:r w:rsidR="00720977">
              <w:rPr>
                <w:color w:val="000000"/>
                <w:sz w:val="24"/>
                <w:szCs w:val="24"/>
                <w:lang w:eastAsia="uk-UA"/>
              </w:rPr>
              <w:t>5</w:t>
            </w:r>
            <w:r w:rsidRPr="003F341B">
              <w:rPr>
                <w:color w:val="000000"/>
                <w:sz w:val="24"/>
                <w:szCs w:val="24"/>
                <w:lang w:eastAsia="uk-UA"/>
              </w:rPr>
              <w:t xml:space="preserve"> до 7,5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1B" w:rsidRPr="003F341B" w:rsidRDefault="003F341B" w:rsidP="003F341B">
            <w:pPr>
              <w:jc w:val="center"/>
            </w:pPr>
            <w:proofErr w:type="spellStart"/>
            <w:r w:rsidRPr="003F341B">
              <w:rPr>
                <w:snapToGrid w:val="0"/>
                <w:color w:val="000000"/>
                <w:sz w:val="24"/>
                <w:szCs w:val="24"/>
                <w:lang w:eastAsia="uk-UA"/>
              </w:rPr>
              <w:t>селамектин</w:t>
            </w:r>
            <w:proofErr w:type="spellEnd"/>
            <w:r w:rsidRPr="003F341B">
              <w:rPr>
                <w:snapToGrid w:val="0"/>
                <w:color w:val="000000"/>
                <w:sz w:val="24"/>
                <w:szCs w:val="24"/>
                <w:lang w:eastAsia="uk-UA"/>
              </w:rPr>
              <w:t xml:space="preserve"> 45 мг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B" w:rsidRPr="003F341B" w:rsidRDefault="003F341B" w:rsidP="003F341B">
            <w:pPr>
              <w:jc w:val="center"/>
              <w:rPr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>0,</w:t>
            </w:r>
            <w:r w:rsidRPr="003F341B">
              <w:rPr>
                <w:color w:val="000000"/>
                <w:sz w:val="24"/>
                <w:szCs w:val="24"/>
                <w:lang w:val="en-US" w:eastAsia="uk-UA"/>
              </w:rPr>
              <w:t>7</w:t>
            </w:r>
            <w:r w:rsidRPr="003F341B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3F341B" w:rsidRPr="003F341B" w:rsidTr="003F341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B" w:rsidRPr="003F341B" w:rsidRDefault="003F341B" w:rsidP="003F341B">
            <w:pPr>
              <w:rPr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 xml:space="preserve">          від </w:t>
            </w:r>
            <w:r w:rsidRPr="003F341B">
              <w:rPr>
                <w:color w:val="000000"/>
                <w:sz w:val="24"/>
                <w:szCs w:val="24"/>
                <w:lang w:val="en-US" w:eastAsia="uk-UA"/>
              </w:rPr>
              <w:t>7,</w:t>
            </w:r>
            <w:r w:rsidR="00720977">
              <w:rPr>
                <w:color w:val="000000"/>
                <w:sz w:val="24"/>
                <w:szCs w:val="24"/>
                <w:lang w:eastAsia="uk-UA"/>
              </w:rPr>
              <w:t>5</w:t>
            </w:r>
            <w:r w:rsidRPr="003F341B">
              <w:rPr>
                <w:color w:val="000000"/>
                <w:sz w:val="24"/>
                <w:szCs w:val="24"/>
                <w:lang w:eastAsia="uk-UA"/>
              </w:rPr>
              <w:t xml:space="preserve"> до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1B" w:rsidRPr="003F341B" w:rsidRDefault="003F341B" w:rsidP="003F341B">
            <w:pPr>
              <w:jc w:val="center"/>
            </w:pPr>
            <w:proofErr w:type="spellStart"/>
            <w:r w:rsidRPr="003F341B">
              <w:rPr>
                <w:snapToGrid w:val="0"/>
                <w:color w:val="000000"/>
                <w:sz w:val="24"/>
                <w:szCs w:val="24"/>
                <w:lang w:eastAsia="uk-UA"/>
              </w:rPr>
              <w:t>селамектин</w:t>
            </w:r>
            <w:proofErr w:type="spellEnd"/>
            <w:r w:rsidRPr="003F341B">
              <w:rPr>
                <w:snapToGrid w:val="0"/>
                <w:color w:val="000000"/>
                <w:sz w:val="24"/>
                <w:szCs w:val="24"/>
                <w:lang w:eastAsia="uk-UA"/>
              </w:rPr>
              <w:t xml:space="preserve"> 60 мг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B" w:rsidRPr="003F341B" w:rsidRDefault="003F341B" w:rsidP="003F341B">
            <w:pPr>
              <w:jc w:val="center"/>
              <w:rPr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>1,0</w:t>
            </w:r>
          </w:p>
        </w:tc>
      </w:tr>
      <w:tr w:rsidR="003F341B" w:rsidRPr="003F341B" w:rsidTr="003F341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B" w:rsidRPr="003F341B" w:rsidRDefault="003F341B" w:rsidP="003F341B">
            <w:pPr>
              <w:rPr>
                <w:color w:val="000000"/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>Собаки: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1B" w:rsidRPr="003F341B" w:rsidRDefault="003F341B" w:rsidP="003F341B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B" w:rsidRPr="003F341B" w:rsidRDefault="003F341B" w:rsidP="003F341B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3F341B" w:rsidRPr="003F341B" w:rsidTr="003F341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41B" w:rsidRPr="003F341B" w:rsidRDefault="003F341B" w:rsidP="003F341B">
            <w:pPr>
              <w:rPr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 xml:space="preserve">          від </w:t>
            </w:r>
            <w:r w:rsidRPr="003F341B">
              <w:rPr>
                <w:color w:val="000000"/>
                <w:sz w:val="24"/>
                <w:szCs w:val="24"/>
                <w:lang w:val="en-US" w:eastAsia="uk-UA"/>
              </w:rPr>
              <w:t>2,</w:t>
            </w:r>
            <w:r w:rsidRPr="003F341B">
              <w:rPr>
                <w:color w:val="000000"/>
                <w:sz w:val="24"/>
                <w:szCs w:val="24"/>
                <w:lang w:eastAsia="uk-UA"/>
              </w:rPr>
              <w:t>5 до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1B" w:rsidRPr="003F341B" w:rsidRDefault="003F341B" w:rsidP="003F341B">
            <w:pPr>
              <w:jc w:val="center"/>
            </w:pPr>
            <w:proofErr w:type="spellStart"/>
            <w:r w:rsidRPr="003F341B">
              <w:rPr>
                <w:snapToGrid w:val="0"/>
                <w:color w:val="000000"/>
                <w:sz w:val="24"/>
                <w:szCs w:val="24"/>
                <w:lang w:eastAsia="uk-UA"/>
              </w:rPr>
              <w:t>селамектин</w:t>
            </w:r>
            <w:proofErr w:type="spellEnd"/>
            <w:r w:rsidRPr="003F341B">
              <w:rPr>
                <w:snapToGrid w:val="0"/>
                <w:color w:val="000000"/>
                <w:sz w:val="24"/>
                <w:szCs w:val="24"/>
                <w:lang w:eastAsia="uk-UA"/>
              </w:rPr>
              <w:t xml:space="preserve"> 30 мг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41B" w:rsidRPr="003F341B" w:rsidRDefault="003F341B" w:rsidP="003F341B">
            <w:pPr>
              <w:jc w:val="center"/>
              <w:rPr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>0,5</w:t>
            </w:r>
          </w:p>
        </w:tc>
      </w:tr>
      <w:tr w:rsidR="003F341B" w:rsidRPr="003F341B" w:rsidTr="003F341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41B" w:rsidRPr="003F341B" w:rsidRDefault="003F341B" w:rsidP="003F341B">
            <w:pPr>
              <w:jc w:val="center"/>
              <w:rPr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 xml:space="preserve">від </w:t>
            </w:r>
            <w:r w:rsidRPr="003F341B">
              <w:rPr>
                <w:color w:val="000000"/>
                <w:sz w:val="24"/>
                <w:szCs w:val="24"/>
                <w:lang w:val="en-US" w:eastAsia="uk-UA"/>
              </w:rPr>
              <w:t>5</w:t>
            </w:r>
            <w:r w:rsidRPr="003F341B">
              <w:rPr>
                <w:color w:val="000000"/>
                <w:sz w:val="24"/>
                <w:szCs w:val="24"/>
                <w:lang w:eastAsia="uk-UA"/>
              </w:rPr>
              <w:t xml:space="preserve"> до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1B" w:rsidRPr="003F341B" w:rsidRDefault="003F341B" w:rsidP="003F341B">
            <w:pPr>
              <w:jc w:val="center"/>
            </w:pPr>
            <w:proofErr w:type="spellStart"/>
            <w:r w:rsidRPr="003F341B">
              <w:rPr>
                <w:snapToGrid w:val="0"/>
                <w:color w:val="000000"/>
                <w:sz w:val="24"/>
                <w:szCs w:val="24"/>
                <w:lang w:eastAsia="uk-UA"/>
              </w:rPr>
              <w:t>селамектин</w:t>
            </w:r>
            <w:proofErr w:type="spellEnd"/>
            <w:r w:rsidRPr="003F341B">
              <w:rPr>
                <w:snapToGrid w:val="0"/>
                <w:color w:val="000000"/>
                <w:sz w:val="24"/>
                <w:szCs w:val="24"/>
                <w:lang w:eastAsia="uk-UA"/>
              </w:rPr>
              <w:t xml:space="preserve"> 60 мг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41B" w:rsidRPr="003F341B" w:rsidRDefault="003F341B" w:rsidP="003F341B">
            <w:pPr>
              <w:jc w:val="center"/>
              <w:rPr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>1,0</w:t>
            </w:r>
          </w:p>
        </w:tc>
      </w:tr>
      <w:tr w:rsidR="003F341B" w:rsidRPr="003F341B" w:rsidTr="003F341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41B" w:rsidRPr="003F341B" w:rsidRDefault="003F341B" w:rsidP="003F341B">
            <w:pPr>
              <w:jc w:val="center"/>
              <w:rPr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>від 10 до 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1B" w:rsidRPr="003F341B" w:rsidRDefault="003F341B" w:rsidP="003F341B">
            <w:pPr>
              <w:jc w:val="center"/>
            </w:pPr>
            <w:proofErr w:type="spellStart"/>
            <w:r w:rsidRPr="003F341B">
              <w:rPr>
                <w:snapToGrid w:val="0"/>
                <w:color w:val="000000"/>
                <w:sz w:val="24"/>
                <w:szCs w:val="24"/>
                <w:lang w:eastAsia="uk-UA"/>
              </w:rPr>
              <w:t>селамектин</w:t>
            </w:r>
            <w:proofErr w:type="spellEnd"/>
            <w:r w:rsidRPr="003F341B">
              <w:rPr>
                <w:snapToGrid w:val="0"/>
                <w:color w:val="000000"/>
                <w:sz w:val="24"/>
                <w:szCs w:val="24"/>
                <w:lang w:eastAsia="uk-UA"/>
              </w:rPr>
              <w:t xml:space="preserve"> 120 мг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41B" w:rsidRPr="003F341B" w:rsidRDefault="003F341B" w:rsidP="003F341B">
            <w:pPr>
              <w:jc w:val="center"/>
              <w:rPr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>2,0</w:t>
            </w:r>
          </w:p>
        </w:tc>
      </w:tr>
      <w:tr w:rsidR="003F341B" w:rsidRPr="003F341B" w:rsidTr="003F341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B" w:rsidRPr="003F341B" w:rsidRDefault="003F341B" w:rsidP="003F341B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>від 20 до 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41B" w:rsidRPr="003F341B" w:rsidRDefault="003F341B" w:rsidP="003F341B">
            <w:pPr>
              <w:jc w:val="center"/>
            </w:pPr>
            <w:proofErr w:type="spellStart"/>
            <w:r w:rsidRPr="003F341B">
              <w:rPr>
                <w:snapToGrid w:val="0"/>
                <w:color w:val="000000"/>
                <w:sz w:val="24"/>
                <w:szCs w:val="24"/>
                <w:lang w:eastAsia="uk-UA"/>
              </w:rPr>
              <w:t>селамектин</w:t>
            </w:r>
            <w:proofErr w:type="spellEnd"/>
            <w:r w:rsidRPr="003F341B">
              <w:rPr>
                <w:snapToGrid w:val="0"/>
                <w:color w:val="000000"/>
                <w:sz w:val="24"/>
                <w:szCs w:val="24"/>
                <w:lang w:eastAsia="uk-UA"/>
              </w:rPr>
              <w:t xml:space="preserve"> 240 мг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41B" w:rsidRPr="003F341B" w:rsidRDefault="003F341B" w:rsidP="003F341B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3F341B">
              <w:rPr>
                <w:color w:val="000000"/>
                <w:sz w:val="24"/>
                <w:szCs w:val="24"/>
                <w:lang w:eastAsia="uk-UA"/>
              </w:rPr>
              <w:t>4,0</w:t>
            </w:r>
          </w:p>
        </w:tc>
      </w:tr>
    </w:tbl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</w:p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</w:p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</w:p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</w:p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</w:p>
    <w:p w:rsidR="003F341B" w:rsidRPr="003F341B" w:rsidRDefault="003F341B" w:rsidP="003F341B">
      <w:pPr>
        <w:widowControl w:val="0"/>
        <w:ind w:right="-36"/>
        <w:jc w:val="both"/>
        <w:rPr>
          <w:snapToGrid w:val="0"/>
          <w:color w:val="000000"/>
          <w:sz w:val="24"/>
          <w:szCs w:val="24"/>
          <w:lang w:eastAsia="uk-UA"/>
        </w:rPr>
      </w:pPr>
    </w:p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</w:p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</w:p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</w:p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</w:p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</w:p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</w:p>
    <w:p w:rsidR="003F341B" w:rsidRPr="003F341B" w:rsidRDefault="003F341B" w:rsidP="00E610C3">
      <w:pPr>
        <w:widowControl w:val="0"/>
        <w:ind w:right="-36"/>
        <w:jc w:val="both"/>
        <w:rPr>
          <w:snapToGrid w:val="0"/>
          <w:color w:val="000000"/>
          <w:sz w:val="24"/>
          <w:szCs w:val="24"/>
          <w:lang w:eastAsia="uk-UA"/>
        </w:rPr>
      </w:pPr>
    </w:p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3F341B">
        <w:rPr>
          <w:snapToGrid w:val="0"/>
          <w:color w:val="000000"/>
          <w:sz w:val="24"/>
          <w:szCs w:val="24"/>
          <w:lang w:eastAsia="uk-UA"/>
        </w:rPr>
        <w:t xml:space="preserve">1. Лікування та профілактика </w:t>
      </w:r>
      <w:proofErr w:type="spellStart"/>
      <w:r w:rsidRPr="003F341B">
        <w:rPr>
          <w:snapToGrid w:val="0"/>
          <w:color w:val="000000"/>
          <w:sz w:val="24"/>
          <w:szCs w:val="24"/>
          <w:lang w:eastAsia="uk-UA"/>
        </w:rPr>
        <w:t>сифонаптерозу</w:t>
      </w:r>
      <w:proofErr w:type="spellEnd"/>
      <w:r w:rsidRPr="003F341B">
        <w:rPr>
          <w:snapToGrid w:val="0"/>
          <w:color w:val="000000"/>
          <w:sz w:val="24"/>
          <w:szCs w:val="24"/>
          <w:lang w:eastAsia="uk-UA"/>
        </w:rPr>
        <w:t xml:space="preserve"> (ураження блохами)</w:t>
      </w:r>
      <w:r w:rsidR="00C86D2D">
        <w:rPr>
          <w:snapToGrid w:val="0"/>
          <w:color w:val="000000"/>
          <w:sz w:val="24"/>
          <w:szCs w:val="24"/>
          <w:lang w:eastAsia="uk-UA"/>
        </w:rPr>
        <w:t xml:space="preserve"> </w:t>
      </w:r>
      <w:r w:rsidR="00C86D2D" w:rsidRPr="00C86D2D">
        <w:rPr>
          <w:snapToGrid w:val="0"/>
          <w:color w:val="000000"/>
          <w:sz w:val="24"/>
          <w:szCs w:val="24"/>
          <w:lang w:eastAsia="uk-UA"/>
        </w:rPr>
        <w:t>(</w:t>
      </w:r>
      <w:proofErr w:type="spellStart"/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>Ctenocephalides</w:t>
      </w:r>
      <w:proofErr w:type="spellEnd"/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>canis</w:t>
      </w:r>
      <w:proofErr w:type="spellEnd"/>
      <w:r w:rsidR="00C86D2D">
        <w:rPr>
          <w:i/>
          <w:snapToGrid w:val="0"/>
          <w:color w:val="000000"/>
          <w:sz w:val="24"/>
          <w:szCs w:val="24"/>
          <w:lang w:eastAsia="uk-UA"/>
        </w:rPr>
        <w:t>,</w:t>
      </w:r>
      <w:r w:rsidR="00C86D2D">
        <w:rPr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>Ctenocephalides</w:t>
      </w:r>
      <w:proofErr w:type="spellEnd"/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>felis</w:t>
      </w:r>
      <w:proofErr w:type="spellEnd"/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>)</w:t>
      </w:r>
      <w:r w:rsidRPr="003F341B">
        <w:rPr>
          <w:snapToGrid w:val="0"/>
          <w:color w:val="000000"/>
          <w:sz w:val="24"/>
          <w:szCs w:val="24"/>
          <w:lang w:eastAsia="uk-UA"/>
        </w:rPr>
        <w:t xml:space="preserve"> – препарат застосовують щомісяця впродовж сезону активності </w:t>
      </w:r>
      <w:proofErr w:type="spellStart"/>
      <w:r w:rsidRPr="003F341B">
        <w:rPr>
          <w:snapToGrid w:val="0"/>
          <w:color w:val="000000"/>
          <w:sz w:val="24"/>
          <w:szCs w:val="24"/>
          <w:lang w:eastAsia="uk-UA"/>
        </w:rPr>
        <w:t>бліх</w:t>
      </w:r>
      <w:proofErr w:type="spellEnd"/>
      <w:r w:rsidRPr="003F341B">
        <w:rPr>
          <w:snapToGrid w:val="0"/>
          <w:color w:val="000000"/>
          <w:sz w:val="24"/>
          <w:szCs w:val="24"/>
          <w:lang w:eastAsia="uk-UA"/>
        </w:rPr>
        <w:t xml:space="preserve">. Після нанесення препарату дорослі блохи на тваринах гинуть. Доцільно поєднувати обробку тварин з обробкою місць утримання тварин та підстилок з метою переривання життєвого циклу </w:t>
      </w:r>
      <w:proofErr w:type="spellStart"/>
      <w:r w:rsidRPr="003F341B">
        <w:rPr>
          <w:snapToGrid w:val="0"/>
          <w:color w:val="000000"/>
          <w:sz w:val="24"/>
          <w:szCs w:val="24"/>
          <w:lang w:eastAsia="uk-UA"/>
        </w:rPr>
        <w:t>бліх</w:t>
      </w:r>
      <w:proofErr w:type="spellEnd"/>
      <w:r w:rsidRPr="003F341B">
        <w:rPr>
          <w:snapToGrid w:val="0"/>
          <w:color w:val="000000"/>
          <w:sz w:val="24"/>
          <w:szCs w:val="24"/>
          <w:lang w:eastAsia="uk-UA"/>
        </w:rPr>
        <w:t xml:space="preserve"> у навколишньому середовищі.</w:t>
      </w:r>
    </w:p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3F341B">
        <w:rPr>
          <w:snapToGrid w:val="0"/>
          <w:color w:val="000000"/>
          <w:sz w:val="24"/>
          <w:szCs w:val="24"/>
          <w:lang w:eastAsia="uk-UA"/>
        </w:rPr>
        <w:t xml:space="preserve">Лікування вагітних і </w:t>
      </w:r>
      <w:proofErr w:type="spellStart"/>
      <w:r w:rsidRPr="003F341B">
        <w:rPr>
          <w:snapToGrid w:val="0"/>
          <w:color w:val="000000"/>
          <w:sz w:val="24"/>
          <w:szCs w:val="24"/>
          <w:lang w:eastAsia="uk-UA"/>
        </w:rPr>
        <w:t>лактуючих</w:t>
      </w:r>
      <w:proofErr w:type="spellEnd"/>
      <w:r w:rsidRPr="003F341B">
        <w:rPr>
          <w:snapToGrid w:val="0"/>
          <w:color w:val="000000"/>
          <w:sz w:val="24"/>
          <w:szCs w:val="24"/>
          <w:lang w:eastAsia="uk-UA"/>
        </w:rPr>
        <w:t xml:space="preserve"> тварин запобігає блошиній інвазії у кошенят та цуценят до 7-тижневого віку. </w:t>
      </w:r>
    </w:p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3F341B">
        <w:rPr>
          <w:snapToGrid w:val="0"/>
          <w:color w:val="000000"/>
          <w:sz w:val="24"/>
          <w:szCs w:val="24"/>
          <w:lang w:eastAsia="uk-UA"/>
        </w:rPr>
        <w:t>У випадках використання препарату як одного із засобів для лікування алергічного блошиного дерматиту – застосовують щомісяця.</w:t>
      </w:r>
    </w:p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3F341B">
        <w:rPr>
          <w:snapToGrid w:val="0"/>
          <w:color w:val="000000"/>
          <w:sz w:val="24"/>
          <w:szCs w:val="24"/>
          <w:lang w:eastAsia="uk-UA"/>
        </w:rPr>
        <w:t xml:space="preserve">2. Лікування </w:t>
      </w:r>
      <w:proofErr w:type="spellStart"/>
      <w:r w:rsidRPr="003F341B">
        <w:rPr>
          <w:snapToGrid w:val="0"/>
          <w:color w:val="000000"/>
          <w:sz w:val="24"/>
          <w:szCs w:val="24"/>
          <w:lang w:eastAsia="uk-UA"/>
        </w:rPr>
        <w:t>саркоптозу</w:t>
      </w:r>
      <w:proofErr w:type="spellEnd"/>
      <w:r w:rsidR="00C86D2D">
        <w:rPr>
          <w:snapToGrid w:val="0"/>
          <w:color w:val="000000"/>
          <w:sz w:val="24"/>
          <w:szCs w:val="24"/>
          <w:lang w:eastAsia="uk-UA"/>
        </w:rPr>
        <w:t xml:space="preserve"> </w:t>
      </w:r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>(</w:t>
      </w:r>
      <w:proofErr w:type="spellStart"/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>Sarcoptes</w:t>
      </w:r>
      <w:proofErr w:type="spellEnd"/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>canis</w:t>
      </w:r>
      <w:proofErr w:type="spellEnd"/>
      <w:r w:rsidR="00C86D2D" w:rsidRPr="00C86D2D">
        <w:rPr>
          <w:snapToGrid w:val="0"/>
          <w:color w:val="000000"/>
          <w:sz w:val="24"/>
          <w:szCs w:val="24"/>
          <w:lang w:eastAsia="uk-UA"/>
        </w:rPr>
        <w:t>)</w:t>
      </w:r>
      <w:r w:rsidRPr="003F341B">
        <w:rPr>
          <w:snapToGrid w:val="0"/>
          <w:color w:val="000000"/>
          <w:sz w:val="24"/>
          <w:szCs w:val="24"/>
          <w:lang w:eastAsia="uk-UA"/>
        </w:rPr>
        <w:t xml:space="preserve">, </w:t>
      </w:r>
      <w:proofErr w:type="spellStart"/>
      <w:r w:rsidRPr="003F341B">
        <w:rPr>
          <w:snapToGrid w:val="0"/>
          <w:color w:val="000000"/>
          <w:sz w:val="24"/>
          <w:szCs w:val="24"/>
          <w:lang w:eastAsia="uk-UA"/>
        </w:rPr>
        <w:t>нотоедрозу</w:t>
      </w:r>
      <w:proofErr w:type="spellEnd"/>
      <w:r w:rsidR="00C86D2D">
        <w:rPr>
          <w:snapToGrid w:val="0"/>
          <w:color w:val="000000"/>
          <w:sz w:val="24"/>
          <w:szCs w:val="24"/>
          <w:lang w:eastAsia="uk-UA"/>
        </w:rPr>
        <w:t xml:space="preserve"> </w:t>
      </w:r>
      <w:r w:rsidR="00C86D2D" w:rsidRPr="00C86D2D">
        <w:rPr>
          <w:snapToGrid w:val="0"/>
          <w:color w:val="000000"/>
          <w:sz w:val="24"/>
          <w:szCs w:val="24"/>
          <w:lang w:eastAsia="uk-UA"/>
        </w:rPr>
        <w:t>(</w:t>
      </w:r>
      <w:proofErr w:type="spellStart"/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>Notoedres</w:t>
      </w:r>
      <w:proofErr w:type="spellEnd"/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>cati</w:t>
      </w:r>
      <w:proofErr w:type="spellEnd"/>
      <w:r w:rsidR="00C86D2D">
        <w:rPr>
          <w:snapToGrid w:val="0"/>
          <w:color w:val="000000"/>
          <w:sz w:val="24"/>
          <w:szCs w:val="24"/>
          <w:lang w:eastAsia="uk-UA"/>
        </w:rPr>
        <w:t>)</w:t>
      </w:r>
      <w:r w:rsidR="00D86F92">
        <w:rPr>
          <w:snapToGrid w:val="0"/>
          <w:color w:val="000000"/>
          <w:sz w:val="24"/>
          <w:szCs w:val="24"/>
          <w:lang w:eastAsia="uk-UA"/>
        </w:rPr>
        <w:t xml:space="preserve">, </w:t>
      </w:r>
      <w:proofErr w:type="spellStart"/>
      <w:r w:rsidR="00D86F92" w:rsidRPr="003F341B">
        <w:rPr>
          <w:snapToGrid w:val="0"/>
          <w:color w:val="000000"/>
          <w:sz w:val="24"/>
          <w:szCs w:val="24"/>
          <w:lang w:eastAsia="uk-UA"/>
        </w:rPr>
        <w:t>хейлетіозу</w:t>
      </w:r>
      <w:proofErr w:type="spellEnd"/>
      <w:r w:rsidR="00D86F92">
        <w:rPr>
          <w:snapToGrid w:val="0"/>
          <w:color w:val="000000"/>
          <w:sz w:val="24"/>
          <w:szCs w:val="24"/>
          <w:lang w:eastAsia="uk-UA"/>
        </w:rPr>
        <w:t xml:space="preserve"> </w:t>
      </w:r>
      <w:r w:rsidR="00D86F92" w:rsidRPr="00C86D2D">
        <w:rPr>
          <w:snapToGrid w:val="0"/>
          <w:color w:val="000000"/>
          <w:sz w:val="24"/>
          <w:szCs w:val="24"/>
          <w:lang w:eastAsia="uk-UA"/>
        </w:rPr>
        <w:t>(</w:t>
      </w:r>
      <w:proofErr w:type="spellStart"/>
      <w:r w:rsidR="00D86F92" w:rsidRPr="00C86D2D">
        <w:rPr>
          <w:i/>
          <w:snapToGrid w:val="0"/>
          <w:color w:val="000000"/>
          <w:sz w:val="24"/>
          <w:szCs w:val="24"/>
          <w:lang w:eastAsia="uk-UA"/>
        </w:rPr>
        <w:t>Cheyletiella</w:t>
      </w:r>
      <w:proofErr w:type="spellEnd"/>
      <w:r w:rsidR="00D86F92" w:rsidRPr="00C86D2D">
        <w:rPr>
          <w:i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D86F92" w:rsidRPr="00C86D2D">
        <w:rPr>
          <w:i/>
          <w:snapToGrid w:val="0"/>
          <w:color w:val="000000"/>
          <w:sz w:val="24"/>
          <w:szCs w:val="24"/>
          <w:lang w:eastAsia="uk-UA"/>
        </w:rPr>
        <w:t>jasguri</w:t>
      </w:r>
      <w:proofErr w:type="spellEnd"/>
      <w:r w:rsidR="00D86F92" w:rsidRPr="00C86D2D">
        <w:rPr>
          <w:i/>
          <w:snapToGrid w:val="0"/>
          <w:color w:val="000000"/>
          <w:sz w:val="24"/>
          <w:szCs w:val="24"/>
          <w:lang w:eastAsia="uk-UA"/>
        </w:rPr>
        <w:t>)</w:t>
      </w:r>
      <w:r w:rsidR="00D86F92" w:rsidRPr="003F341B">
        <w:rPr>
          <w:snapToGrid w:val="0"/>
          <w:color w:val="000000"/>
          <w:sz w:val="24"/>
          <w:szCs w:val="24"/>
          <w:lang w:eastAsia="uk-UA"/>
        </w:rPr>
        <w:t xml:space="preserve">, </w:t>
      </w:r>
      <w:proofErr w:type="spellStart"/>
      <w:r w:rsidR="00D86F92" w:rsidRPr="003F341B">
        <w:rPr>
          <w:snapToGrid w:val="0"/>
          <w:color w:val="000000"/>
          <w:sz w:val="24"/>
          <w:szCs w:val="24"/>
          <w:lang w:eastAsia="uk-UA"/>
        </w:rPr>
        <w:t>триходектозу</w:t>
      </w:r>
      <w:proofErr w:type="spellEnd"/>
      <w:r w:rsidR="00D86F92">
        <w:rPr>
          <w:snapToGrid w:val="0"/>
          <w:color w:val="000000"/>
          <w:sz w:val="24"/>
          <w:szCs w:val="24"/>
          <w:lang w:eastAsia="uk-UA"/>
        </w:rPr>
        <w:t xml:space="preserve"> </w:t>
      </w:r>
      <w:r w:rsidR="00D86F92" w:rsidRPr="00C86D2D">
        <w:rPr>
          <w:snapToGrid w:val="0"/>
          <w:color w:val="000000"/>
          <w:sz w:val="24"/>
          <w:szCs w:val="24"/>
          <w:lang w:eastAsia="uk-UA"/>
        </w:rPr>
        <w:t>(</w:t>
      </w:r>
      <w:proofErr w:type="spellStart"/>
      <w:r w:rsidR="00D86F92" w:rsidRPr="00C86D2D">
        <w:rPr>
          <w:i/>
          <w:snapToGrid w:val="0"/>
          <w:color w:val="000000"/>
          <w:sz w:val="24"/>
          <w:szCs w:val="24"/>
          <w:lang w:eastAsia="uk-UA"/>
        </w:rPr>
        <w:t>Trichodectes</w:t>
      </w:r>
      <w:proofErr w:type="spellEnd"/>
      <w:r w:rsidR="00D86F92" w:rsidRPr="00C86D2D">
        <w:rPr>
          <w:i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D86F92" w:rsidRPr="00C86D2D">
        <w:rPr>
          <w:i/>
          <w:snapToGrid w:val="0"/>
          <w:color w:val="000000"/>
          <w:sz w:val="24"/>
          <w:szCs w:val="24"/>
          <w:lang w:eastAsia="uk-UA"/>
        </w:rPr>
        <w:t>canis</w:t>
      </w:r>
      <w:proofErr w:type="spellEnd"/>
      <w:r w:rsidR="00D86F92">
        <w:rPr>
          <w:i/>
          <w:snapToGrid w:val="0"/>
          <w:color w:val="000000"/>
          <w:sz w:val="24"/>
          <w:szCs w:val="24"/>
          <w:lang w:eastAsia="uk-UA"/>
        </w:rPr>
        <w:t>,</w:t>
      </w:r>
      <w:r w:rsidR="00D86F92">
        <w:rPr>
          <w:rFonts w:eastAsia="Calibri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="00D86F92" w:rsidRPr="00C5019C">
        <w:rPr>
          <w:i/>
          <w:iCs/>
          <w:snapToGrid w:val="0"/>
          <w:color w:val="000000"/>
          <w:sz w:val="24"/>
          <w:szCs w:val="24"/>
          <w:lang w:val="en-US" w:eastAsia="uk-UA"/>
        </w:rPr>
        <w:t>Trichodectes</w:t>
      </w:r>
      <w:proofErr w:type="spellEnd"/>
      <w:r w:rsidR="00D86F92" w:rsidRPr="00307862">
        <w:rPr>
          <w:i/>
          <w:iCs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D86F92" w:rsidRPr="00C5019C">
        <w:rPr>
          <w:i/>
          <w:iCs/>
          <w:snapToGrid w:val="0"/>
          <w:color w:val="000000"/>
          <w:sz w:val="24"/>
          <w:szCs w:val="24"/>
          <w:lang w:val="en-US" w:eastAsia="uk-UA"/>
        </w:rPr>
        <w:t>felis</w:t>
      </w:r>
      <w:proofErr w:type="spellEnd"/>
      <w:r w:rsidR="00D86F92">
        <w:rPr>
          <w:i/>
          <w:iCs/>
          <w:snapToGrid w:val="0"/>
          <w:color w:val="000000"/>
          <w:sz w:val="24"/>
          <w:szCs w:val="24"/>
          <w:lang w:eastAsia="uk-UA"/>
        </w:rPr>
        <w:t>)</w:t>
      </w:r>
      <w:r w:rsidR="00D86F92">
        <w:rPr>
          <w:i/>
          <w:snapToGrid w:val="0"/>
          <w:color w:val="000000"/>
          <w:sz w:val="24"/>
          <w:szCs w:val="24"/>
          <w:lang w:eastAsia="uk-UA"/>
        </w:rPr>
        <w:t xml:space="preserve"> </w:t>
      </w:r>
      <w:r w:rsidR="00D86F92" w:rsidRPr="003F341B">
        <w:rPr>
          <w:snapToGrid w:val="0"/>
          <w:color w:val="000000"/>
          <w:sz w:val="24"/>
          <w:szCs w:val="24"/>
          <w:lang w:eastAsia="uk-UA"/>
        </w:rPr>
        <w:t>– препарат застосовують одноразово. Рекомендується ветеринарний огляд через 30 діб після застосування препарату, оскільки в деяких випадках необхідна повторна обробка</w:t>
      </w:r>
      <w:r w:rsidRPr="003F341B">
        <w:rPr>
          <w:snapToGrid w:val="0"/>
          <w:color w:val="000000"/>
          <w:sz w:val="24"/>
          <w:szCs w:val="24"/>
          <w:lang w:eastAsia="uk-UA"/>
        </w:rPr>
        <w:t>.</w:t>
      </w:r>
    </w:p>
    <w:p w:rsidR="003F341B" w:rsidRPr="003F341B" w:rsidRDefault="00D86F92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>
        <w:rPr>
          <w:snapToGrid w:val="0"/>
          <w:color w:val="000000"/>
          <w:sz w:val="24"/>
          <w:szCs w:val="24"/>
          <w:lang w:eastAsia="uk-UA"/>
        </w:rPr>
        <w:t>3</w:t>
      </w:r>
      <w:r w:rsidR="003F341B" w:rsidRPr="003F341B">
        <w:rPr>
          <w:snapToGrid w:val="0"/>
          <w:color w:val="000000"/>
          <w:sz w:val="24"/>
          <w:szCs w:val="24"/>
          <w:lang w:eastAsia="uk-UA"/>
        </w:rPr>
        <w:t xml:space="preserve">. Лікування </w:t>
      </w:r>
      <w:proofErr w:type="spellStart"/>
      <w:r w:rsidR="003F341B" w:rsidRPr="003F341B">
        <w:rPr>
          <w:snapToGrid w:val="0"/>
          <w:color w:val="000000"/>
          <w:sz w:val="24"/>
          <w:szCs w:val="24"/>
          <w:lang w:eastAsia="uk-UA"/>
        </w:rPr>
        <w:t>отодектозу</w:t>
      </w:r>
      <w:proofErr w:type="spellEnd"/>
      <w:r w:rsidR="00C86D2D">
        <w:rPr>
          <w:snapToGrid w:val="0"/>
          <w:color w:val="000000"/>
          <w:sz w:val="24"/>
          <w:szCs w:val="24"/>
          <w:lang w:eastAsia="uk-UA"/>
        </w:rPr>
        <w:t xml:space="preserve"> </w:t>
      </w:r>
      <w:r w:rsidR="00C86D2D" w:rsidRPr="00C86D2D">
        <w:rPr>
          <w:snapToGrid w:val="0"/>
          <w:color w:val="000000"/>
          <w:sz w:val="24"/>
          <w:szCs w:val="24"/>
          <w:lang w:eastAsia="uk-UA"/>
        </w:rPr>
        <w:t>(</w:t>
      </w:r>
      <w:proofErr w:type="spellStart"/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>Otodectes</w:t>
      </w:r>
      <w:proofErr w:type="spellEnd"/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C86D2D" w:rsidRPr="00C86D2D">
        <w:rPr>
          <w:i/>
          <w:snapToGrid w:val="0"/>
          <w:color w:val="000000"/>
          <w:sz w:val="24"/>
          <w:szCs w:val="24"/>
          <w:lang w:eastAsia="uk-UA"/>
        </w:rPr>
        <w:t>cynotis</w:t>
      </w:r>
      <w:proofErr w:type="spellEnd"/>
      <w:r w:rsidR="00C86D2D" w:rsidRPr="00C86D2D">
        <w:rPr>
          <w:snapToGrid w:val="0"/>
          <w:color w:val="000000"/>
          <w:sz w:val="24"/>
          <w:szCs w:val="24"/>
          <w:lang w:eastAsia="uk-UA"/>
        </w:rPr>
        <w:t>)</w:t>
      </w:r>
      <w:r w:rsidR="003F341B" w:rsidRPr="003F341B">
        <w:rPr>
          <w:snapToGrid w:val="0"/>
          <w:color w:val="000000"/>
          <w:sz w:val="24"/>
          <w:szCs w:val="24"/>
          <w:lang w:eastAsia="uk-UA"/>
        </w:rPr>
        <w:t xml:space="preserve"> – одноразова обробка, за рекомендацією лікаря ветеринарної медицини повторна обробка через 30 діб. Важливо не наносити безпосередньо у вушний прохід.</w:t>
      </w:r>
    </w:p>
    <w:p w:rsidR="003F341B" w:rsidRPr="003F341B" w:rsidRDefault="00D86F92" w:rsidP="003F341B">
      <w:pPr>
        <w:widowControl w:val="0"/>
        <w:ind w:right="-36" w:firstLine="567"/>
        <w:jc w:val="both"/>
        <w:rPr>
          <w:snapToGrid w:val="0"/>
          <w:sz w:val="24"/>
          <w:szCs w:val="24"/>
          <w:lang w:eastAsia="uk-UA"/>
        </w:rPr>
      </w:pPr>
      <w:r>
        <w:rPr>
          <w:snapToGrid w:val="0"/>
          <w:sz w:val="24"/>
          <w:szCs w:val="24"/>
          <w:lang w:eastAsia="uk-UA"/>
        </w:rPr>
        <w:t>4</w:t>
      </w:r>
      <w:r w:rsidR="003F341B" w:rsidRPr="003F341B">
        <w:rPr>
          <w:snapToGrid w:val="0"/>
          <w:sz w:val="24"/>
          <w:szCs w:val="24"/>
          <w:lang w:eastAsia="uk-UA"/>
        </w:rPr>
        <w:t xml:space="preserve">. Лікування та профілактика </w:t>
      </w:r>
      <w:proofErr w:type="spellStart"/>
      <w:r w:rsidR="003F341B" w:rsidRPr="003F341B">
        <w:rPr>
          <w:snapToGrid w:val="0"/>
          <w:sz w:val="24"/>
          <w:szCs w:val="24"/>
          <w:lang w:eastAsia="uk-UA"/>
        </w:rPr>
        <w:t>нематодозів</w:t>
      </w:r>
      <w:proofErr w:type="spellEnd"/>
      <w:r w:rsidR="00C86D2D">
        <w:rPr>
          <w:snapToGrid w:val="0"/>
          <w:sz w:val="24"/>
          <w:szCs w:val="24"/>
          <w:lang w:eastAsia="uk-UA"/>
        </w:rPr>
        <w:t xml:space="preserve"> </w:t>
      </w:r>
      <w:r w:rsidR="00C86D2D" w:rsidRPr="00C86D2D">
        <w:rPr>
          <w:iCs/>
          <w:snapToGrid w:val="0"/>
          <w:sz w:val="24"/>
          <w:szCs w:val="24"/>
          <w:lang w:eastAsia="uk-UA"/>
        </w:rPr>
        <w:t>(</w:t>
      </w:r>
      <w:proofErr w:type="spellStart"/>
      <w:r w:rsidR="00C86D2D" w:rsidRPr="00C86D2D">
        <w:rPr>
          <w:i/>
          <w:snapToGrid w:val="0"/>
          <w:sz w:val="24"/>
          <w:szCs w:val="24"/>
          <w:lang w:eastAsia="uk-UA"/>
        </w:rPr>
        <w:t>Toxocara</w:t>
      </w:r>
      <w:proofErr w:type="spellEnd"/>
      <w:r w:rsidR="00C86D2D" w:rsidRPr="00C86D2D">
        <w:rPr>
          <w:i/>
          <w:snapToGrid w:val="0"/>
          <w:sz w:val="24"/>
          <w:szCs w:val="24"/>
          <w:lang w:eastAsia="uk-UA"/>
        </w:rPr>
        <w:t xml:space="preserve"> </w:t>
      </w:r>
      <w:proofErr w:type="spellStart"/>
      <w:r w:rsidR="00C86D2D" w:rsidRPr="00C86D2D">
        <w:rPr>
          <w:i/>
          <w:snapToGrid w:val="0"/>
          <w:sz w:val="24"/>
          <w:szCs w:val="24"/>
          <w:lang w:eastAsia="uk-UA"/>
        </w:rPr>
        <w:t>canis</w:t>
      </w:r>
      <w:proofErr w:type="spellEnd"/>
      <w:r w:rsidR="00C86D2D" w:rsidRPr="00C86D2D">
        <w:rPr>
          <w:i/>
          <w:snapToGrid w:val="0"/>
          <w:sz w:val="24"/>
          <w:szCs w:val="24"/>
          <w:lang w:eastAsia="uk-UA"/>
        </w:rPr>
        <w:t xml:space="preserve">, </w:t>
      </w:r>
      <w:proofErr w:type="spellStart"/>
      <w:r w:rsidR="00226B6B" w:rsidRPr="00226B6B">
        <w:rPr>
          <w:i/>
          <w:snapToGrid w:val="0"/>
          <w:sz w:val="24"/>
          <w:szCs w:val="24"/>
          <w:lang w:eastAsia="uk-UA"/>
        </w:rPr>
        <w:t>Toxocara</w:t>
      </w:r>
      <w:proofErr w:type="spellEnd"/>
      <w:r w:rsidR="00226B6B" w:rsidRPr="00226B6B">
        <w:rPr>
          <w:i/>
          <w:snapToGrid w:val="0"/>
          <w:sz w:val="24"/>
          <w:szCs w:val="24"/>
          <w:lang w:eastAsia="uk-UA"/>
        </w:rPr>
        <w:t xml:space="preserve"> </w:t>
      </w:r>
      <w:proofErr w:type="spellStart"/>
      <w:r w:rsidR="00226B6B" w:rsidRPr="00226B6B">
        <w:rPr>
          <w:i/>
          <w:snapToGrid w:val="0"/>
          <w:sz w:val="24"/>
          <w:szCs w:val="24"/>
          <w:lang w:eastAsia="uk-UA"/>
        </w:rPr>
        <w:t>cati</w:t>
      </w:r>
      <w:proofErr w:type="spellEnd"/>
      <w:r w:rsidR="00226B6B" w:rsidRPr="00226B6B">
        <w:rPr>
          <w:i/>
          <w:snapToGrid w:val="0"/>
          <w:sz w:val="24"/>
          <w:szCs w:val="24"/>
          <w:lang w:eastAsia="uk-UA"/>
        </w:rPr>
        <w:t xml:space="preserve">, </w:t>
      </w:r>
      <w:proofErr w:type="spellStart"/>
      <w:r w:rsidR="00226B6B" w:rsidRPr="00226B6B">
        <w:rPr>
          <w:i/>
          <w:snapToGrid w:val="0"/>
          <w:sz w:val="24"/>
          <w:szCs w:val="24"/>
          <w:lang w:eastAsia="uk-UA"/>
        </w:rPr>
        <w:t>Ancylostoma</w:t>
      </w:r>
      <w:proofErr w:type="spellEnd"/>
      <w:r w:rsidR="00226B6B" w:rsidRPr="00226B6B">
        <w:rPr>
          <w:i/>
          <w:snapToGrid w:val="0"/>
          <w:sz w:val="24"/>
          <w:szCs w:val="24"/>
          <w:lang w:eastAsia="uk-UA"/>
        </w:rPr>
        <w:t xml:space="preserve"> </w:t>
      </w:r>
      <w:proofErr w:type="spellStart"/>
      <w:r w:rsidR="00226B6B" w:rsidRPr="00226B6B">
        <w:rPr>
          <w:i/>
          <w:snapToGrid w:val="0"/>
          <w:sz w:val="24"/>
          <w:szCs w:val="24"/>
          <w:lang w:eastAsia="uk-UA"/>
        </w:rPr>
        <w:t>tubaeforme</w:t>
      </w:r>
      <w:proofErr w:type="spellEnd"/>
      <w:r w:rsidR="00226B6B">
        <w:rPr>
          <w:i/>
          <w:snapToGrid w:val="0"/>
          <w:sz w:val="24"/>
          <w:szCs w:val="24"/>
          <w:lang w:eastAsia="uk-UA"/>
        </w:rPr>
        <w:t xml:space="preserve">, </w:t>
      </w:r>
      <w:proofErr w:type="spellStart"/>
      <w:r w:rsidR="00C86D2D" w:rsidRPr="00C86D2D">
        <w:rPr>
          <w:i/>
          <w:snapToGrid w:val="0"/>
          <w:sz w:val="24"/>
          <w:szCs w:val="24"/>
          <w:lang w:eastAsia="uk-UA"/>
        </w:rPr>
        <w:t>Ancylostoma</w:t>
      </w:r>
      <w:proofErr w:type="spellEnd"/>
      <w:r w:rsidR="00C86D2D" w:rsidRPr="00C86D2D">
        <w:rPr>
          <w:i/>
          <w:snapToGrid w:val="0"/>
          <w:sz w:val="24"/>
          <w:szCs w:val="24"/>
          <w:lang w:eastAsia="uk-UA"/>
        </w:rPr>
        <w:t xml:space="preserve"> </w:t>
      </w:r>
      <w:proofErr w:type="spellStart"/>
      <w:r w:rsidR="00C86D2D" w:rsidRPr="00C86D2D">
        <w:rPr>
          <w:i/>
          <w:snapToGrid w:val="0"/>
          <w:sz w:val="24"/>
          <w:szCs w:val="24"/>
          <w:lang w:eastAsia="uk-UA"/>
        </w:rPr>
        <w:t>caninum</w:t>
      </w:r>
      <w:proofErr w:type="spellEnd"/>
      <w:r w:rsidR="00C86D2D" w:rsidRPr="00C86D2D">
        <w:rPr>
          <w:snapToGrid w:val="0"/>
          <w:sz w:val="24"/>
          <w:szCs w:val="24"/>
          <w:lang w:eastAsia="uk-UA"/>
        </w:rPr>
        <w:t>)</w:t>
      </w:r>
      <w:r w:rsidR="003F341B" w:rsidRPr="003F341B">
        <w:rPr>
          <w:snapToGrid w:val="0"/>
          <w:sz w:val="24"/>
          <w:szCs w:val="24"/>
          <w:lang w:eastAsia="uk-UA"/>
        </w:rPr>
        <w:t xml:space="preserve"> – препарат застосовують щомісяця.</w:t>
      </w:r>
    </w:p>
    <w:p w:rsidR="003F341B" w:rsidRPr="003F341B" w:rsidRDefault="00D86F92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>
        <w:rPr>
          <w:snapToGrid w:val="0"/>
          <w:sz w:val="24"/>
          <w:szCs w:val="24"/>
          <w:lang w:val="ru-RU" w:eastAsia="uk-UA"/>
        </w:rPr>
        <w:t>5</w:t>
      </w:r>
      <w:r w:rsidR="003F341B" w:rsidRPr="003F341B">
        <w:rPr>
          <w:snapToGrid w:val="0"/>
          <w:sz w:val="24"/>
          <w:szCs w:val="24"/>
          <w:lang w:eastAsia="uk-UA"/>
        </w:rPr>
        <w:t xml:space="preserve">. Профілактика </w:t>
      </w:r>
      <w:proofErr w:type="spellStart"/>
      <w:r w:rsidR="003F341B" w:rsidRPr="003F341B">
        <w:rPr>
          <w:snapToGrid w:val="0"/>
          <w:sz w:val="24"/>
          <w:szCs w:val="24"/>
          <w:lang w:eastAsia="uk-UA"/>
        </w:rPr>
        <w:t>дирофіляріозу</w:t>
      </w:r>
      <w:proofErr w:type="spellEnd"/>
      <w:r w:rsidR="003F341B" w:rsidRPr="003F341B">
        <w:rPr>
          <w:snapToGrid w:val="0"/>
          <w:sz w:val="24"/>
          <w:szCs w:val="24"/>
          <w:lang w:eastAsia="uk-UA"/>
        </w:rPr>
        <w:t xml:space="preserve"> –</w:t>
      </w:r>
      <w:r w:rsidR="003F341B" w:rsidRPr="003F341B">
        <w:rPr>
          <w:snapToGrid w:val="0"/>
          <w:color w:val="000000"/>
          <w:sz w:val="24"/>
          <w:szCs w:val="24"/>
          <w:lang w:eastAsia="uk-UA"/>
        </w:rPr>
        <w:t xml:space="preserve"> обробку тварин препаратом розпочинають за один місяць до нападу комарів і припиняють через 1 місяць після його закінчення. </w:t>
      </w:r>
    </w:p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u w:val="single"/>
          <w:lang w:eastAsia="uk-UA"/>
        </w:rPr>
      </w:pPr>
      <w:r w:rsidRPr="003F341B">
        <w:rPr>
          <w:snapToGrid w:val="0"/>
          <w:color w:val="000000"/>
          <w:sz w:val="24"/>
          <w:szCs w:val="24"/>
          <w:u w:val="single"/>
          <w:lang w:eastAsia="uk-UA"/>
        </w:rPr>
        <w:t>Спосіб застосування:</w:t>
      </w:r>
    </w:p>
    <w:p w:rsidR="003F341B" w:rsidRPr="003F341B" w:rsidRDefault="003F341B" w:rsidP="003F341B">
      <w:pPr>
        <w:widowControl w:val="0"/>
        <w:ind w:right="-36" w:firstLine="567"/>
        <w:jc w:val="both"/>
        <w:rPr>
          <w:snapToGrid w:val="0"/>
          <w:color w:val="000000"/>
          <w:sz w:val="24"/>
          <w:szCs w:val="24"/>
          <w:lang w:eastAsia="uk-UA"/>
        </w:rPr>
      </w:pPr>
      <w:r w:rsidRPr="003F341B">
        <w:rPr>
          <w:snapToGrid w:val="0"/>
          <w:color w:val="000000"/>
          <w:sz w:val="24"/>
          <w:szCs w:val="24"/>
          <w:lang w:eastAsia="uk-UA"/>
        </w:rPr>
        <w:t xml:space="preserve">Препарат наносять на суху непошкоджену шкіру тварин в місцях, що недоступні для злизування (в області шиї біля основи черепа або між лопатками).  </w:t>
      </w:r>
    </w:p>
    <w:p w:rsidR="00743E22" w:rsidRDefault="003F341B" w:rsidP="003F341B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3F341B">
        <w:rPr>
          <w:snapToGrid w:val="0"/>
          <w:color w:val="000000"/>
          <w:sz w:val="24"/>
          <w:szCs w:val="24"/>
          <w:lang w:eastAsia="uk-UA"/>
        </w:rPr>
        <w:t>Дістаньте піпетку з упакування і, тримаючи вертикально, відламайте її верхівку. Розгорніть шерсть тварини і піднесіть кінчик піпетки до шкіри. Обережно стискаючи стінки піпетки нанесіть її вміст на шкіру</w:t>
      </w:r>
      <w:r w:rsidR="002F0F0E">
        <w:rPr>
          <w:rStyle w:val="cs5efed22f9"/>
          <w:snapToGrid w:val="0"/>
          <w:lang w:eastAsia="uk-UA"/>
        </w:rPr>
        <w:t>.</w:t>
      </w:r>
    </w:p>
    <w:p w:rsidR="00AA5B7F" w:rsidRDefault="00AA5B7F" w:rsidP="00743E22">
      <w:pPr>
        <w:widowControl w:val="0"/>
        <w:ind w:right="-36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lastRenderedPageBreak/>
        <w:t>5.9 Передозування (симптоми, невідкладні заходи, антидоти)</w:t>
      </w:r>
    </w:p>
    <w:p w:rsid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F14765">
        <w:rPr>
          <w:rStyle w:val="cs5efed22f10"/>
          <w:snapToGrid w:val="0"/>
        </w:rPr>
        <w:t>При</w:t>
      </w:r>
      <w:r>
        <w:rPr>
          <w:rStyle w:val="cs5efed22f10"/>
          <w:snapToGrid w:val="0"/>
        </w:rPr>
        <w:t xml:space="preserve"> випадковому пероральному потрапля</w:t>
      </w:r>
      <w:r w:rsidRPr="00F14765">
        <w:rPr>
          <w:rStyle w:val="cs5efed22f10"/>
          <w:snapToGrid w:val="0"/>
        </w:rPr>
        <w:t xml:space="preserve">нні препарату проводиться симптоматичне лікування. Специфічного антидоту немає. 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0F6010">
        <w:rPr>
          <w:b/>
          <w:snapToGrid w:val="0"/>
          <w:sz w:val="24"/>
          <w:szCs w:val="24"/>
          <w:lang w:val="ru-RU"/>
        </w:rPr>
        <w:t>5.</w:t>
      </w:r>
      <w:r>
        <w:rPr>
          <w:b/>
          <w:snapToGrid w:val="0"/>
          <w:sz w:val="24"/>
          <w:szCs w:val="24"/>
        </w:rPr>
        <w:t>10</w:t>
      </w:r>
      <w:r w:rsidRPr="000F6010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Спеціальні</w:t>
      </w:r>
      <w:proofErr w:type="spellEnd"/>
      <w:r w:rsidRPr="000F6010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застереження</w:t>
      </w:r>
      <w:proofErr w:type="spellEnd"/>
    </w:p>
    <w:p w:rsidR="00872E23" w:rsidRDefault="00294166" w:rsidP="00937B7C">
      <w:pPr>
        <w:ind w:right="-36" w:firstLine="567"/>
        <w:jc w:val="both"/>
        <w:rPr>
          <w:sz w:val="24"/>
          <w:szCs w:val="24"/>
          <w:lang w:eastAsia="uk-UA"/>
        </w:rPr>
      </w:pPr>
      <w:r w:rsidRPr="00294166">
        <w:rPr>
          <w:sz w:val="24"/>
          <w:szCs w:val="24"/>
          <w:lang w:eastAsia="uk-UA"/>
        </w:rPr>
        <w:t>Не слід купати тварин та не дозволяти їм плавати у відкритих водоймах впродовж 48 годин після обробки препаратом</w:t>
      </w:r>
      <w:r w:rsidR="00872E23" w:rsidRPr="00872E23">
        <w:rPr>
          <w:sz w:val="24"/>
          <w:szCs w:val="24"/>
          <w:lang w:eastAsia="uk-UA"/>
        </w:rPr>
        <w:t>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5.11 Період виведення (</w:t>
      </w:r>
      <w:proofErr w:type="spellStart"/>
      <w:r>
        <w:rPr>
          <w:b/>
          <w:snapToGrid w:val="0"/>
          <w:sz w:val="24"/>
          <w:szCs w:val="24"/>
        </w:rPr>
        <w:t>каренція</w:t>
      </w:r>
      <w:proofErr w:type="spellEnd"/>
      <w:r>
        <w:rPr>
          <w:b/>
          <w:snapToGrid w:val="0"/>
          <w:sz w:val="24"/>
          <w:szCs w:val="24"/>
        </w:rPr>
        <w:t>)</w:t>
      </w:r>
    </w:p>
    <w:p w:rsidR="00AA5B7F" w:rsidRDefault="00AA5B7F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непродуктивних тварин не визначають.</w:t>
      </w:r>
    </w:p>
    <w:p w:rsidR="00AA5B7F" w:rsidRDefault="00AA5B7F">
      <w:pPr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:rsidR="00AE0EFF" w:rsidRPr="00AE0EFF" w:rsidRDefault="00AE0EFF" w:rsidP="00AE0EFF">
      <w:pPr>
        <w:ind w:firstLine="567"/>
        <w:jc w:val="both"/>
        <w:rPr>
          <w:color w:val="000000"/>
          <w:sz w:val="24"/>
          <w:szCs w:val="24"/>
        </w:rPr>
      </w:pPr>
      <w:r w:rsidRPr="00AE0EFF">
        <w:rPr>
          <w:color w:val="000000"/>
          <w:sz w:val="24"/>
          <w:szCs w:val="24"/>
        </w:rPr>
        <w:t>Застосовувати виключно за призначенням. Не вживати всередину. Не зберігати разом з продуктами харчування.</w:t>
      </w:r>
    </w:p>
    <w:p w:rsidR="00AE0EFF" w:rsidRPr="00AE0EFF" w:rsidRDefault="00AE0EFF" w:rsidP="00AE0EFF">
      <w:pPr>
        <w:ind w:firstLine="567"/>
        <w:jc w:val="both"/>
        <w:rPr>
          <w:color w:val="000000"/>
          <w:sz w:val="24"/>
          <w:szCs w:val="24"/>
        </w:rPr>
      </w:pPr>
      <w:r w:rsidRPr="00AE0EFF">
        <w:rPr>
          <w:color w:val="000000"/>
          <w:sz w:val="24"/>
          <w:szCs w:val="24"/>
        </w:rPr>
        <w:t>Під час обробки тварин препаратом не курити, не пити, не приймати їжу.</w:t>
      </w:r>
    </w:p>
    <w:p w:rsidR="00AE0EFF" w:rsidRPr="00AE0EFF" w:rsidRDefault="00AE0EFF" w:rsidP="00AE0EFF">
      <w:pPr>
        <w:ind w:firstLine="567"/>
        <w:jc w:val="both"/>
        <w:rPr>
          <w:color w:val="000000"/>
          <w:sz w:val="24"/>
          <w:szCs w:val="24"/>
        </w:rPr>
      </w:pPr>
      <w:r w:rsidRPr="00AE0EFF">
        <w:rPr>
          <w:color w:val="000000"/>
          <w:sz w:val="24"/>
          <w:szCs w:val="24"/>
        </w:rPr>
        <w:t xml:space="preserve">Після обробки тварин руки ретельно вимити теплою водою з </w:t>
      </w:r>
      <w:proofErr w:type="spellStart"/>
      <w:r w:rsidRPr="00AE0EFF">
        <w:rPr>
          <w:color w:val="000000"/>
          <w:sz w:val="24"/>
          <w:szCs w:val="24"/>
        </w:rPr>
        <w:t>милом</w:t>
      </w:r>
      <w:proofErr w:type="spellEnd"/>
      <w:r w:rsidRPr="00AE0EFF">
        <w:rPr>
          <w:color w:val="000000"/>
          <w:sz w:val="24"/>
          <w:szCs w:val="24"/>
        </w:rPr>
        <w:t>. При випадковому потраплянні препарату в очі, на шкіру або слизові оболонки, його необхідно відразу змити великою кількістю проточної води. Якщо подразнення шкіри або очей не проходить, необхідно звернутись за медичною допомогою.</w:t>
      </w:r>
    </w:p>
    <w:p w:rsidR="00AE0EFF" w:rsidRPr="00AE0EFF" w:rsidRDefault="00294166" w:rsidP="00AE0EFF">
      <w:pPr>
        <w:ind w:firstLine="567"/>
        <w:jc w:val="both"/>
        <w:rPr>
          <w:color w:val="000000"/>
          <w:sz w:val="24"/>
          <w:szCs w:val="24"/>
        </w:rPr>
      </w:pPr>
      <w:r w:rsidRPr="00294166">
        <w:rPr>
          <w:color w:val="000000"/>
          <w:sz w:val="24"/>
          <w:szCs w:val="24"/>
        </w:rPr>
        <w:t>Після обробки тварин не гладити їх та не допускати контакту маленьких дітей з обробленими тваринами впродовж 24 годин</w:t>
      </w:r>
      <w:r w:rsidR="00AE0EFF" w:rsidRPr="00AE0EFF">
        <w:rPr>
          <w:color w:val="000000"/>
          <w:sz w:val="24"/>
          <w:szCs w:val="24"/>
        </w:rPr>
        <w:t>.</w:t>
      </w:r>
    </w:p>
    <w:p w:rsidR="00907F10" w:rsidRPr="00AE0EFF" w:rsidRDefault="00AE0EFF" w:rsidP="00AE0EFF">
      <w:pPr>
        <w:ind w:firstLine="567"/>
        <w:jc w:val="both"/>
        <w:rPr>
          <w:color w:val="000000"/>
          <w:sz w:val="24"/>
          <w:szCs w:val="24"/>
        </w:rPr>
      </w:pPr>
      <w:r w:rsidRPr="00AE0EFF">
        <w:rPr>
          <w:color w:val="000000"/>
          <w:sz w:val="24"/>
          <w:szCs w:val="24"/>
        </w:rPr>
        <w:t>Не можна спати разом зі щойно обробленими препар</w:t>
      </w:r>
      <w:r>
        <w:rPr>
          <w:color w:val="000000"/>
          <w:sz w:val="24"/>
          <w:szCs w:val="24"/>
        </w:rPr>
        <w:t>атом тваринами, особливо дітям.</w:t>
      </w:r>
    </w:p>
    <w:p w:rsidR="00AA5B7F" w:rsidRDefault="00AA5B7F" w:rsidP="006E0934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 Фармацевтичні особливості</w:t>
      </w:r>
    </w:p>
    <w:p w:rsidR="00AA5B7F" w:rsidRDefault="00AA5B7F">
      <w:pPr>
        <w:pStyle w:val="31"/>
        <w:ind w:right="454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6.1 Форми несумісності (основні)</w:t>
      </w:r>
    </w:p>
    <w:p w:rsidR="00AA5B7F" w:rsidRDefault="00AA5B7F">
      <w:pPr>
        <w:pStyle w:val="31"/>
        <w:ind w:right="454" w:firstLine="567"/>
        <w:rPr>
          <w:sz w:val="24"/>
          <w:szCs w:val="24"/>
        </w:rPr>
      </w:pPr>
      <w:r>
        <w:rPr>
          <w:rStyle w:val="cs5efed22f12"/>
        </w:rPr>
        <w:t>Невідомі.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6.2 Термін придатності</w:t>
      </w:r>
    </w:p>
    <w:p w:rsidR="00AA5B7F" w:rsidRDefault="00AF6AF5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rStyle w:val="cs5efed22f13"/>
          <w:snapToGrid w:val="0"/>
        </w:rPr>
        <w:t>3</w:t>
      </w:r>
      <w:r w:rsidR="00AA5B7F">
        <w:rPr>
          <w:rStyle w:val="cs5efed22f13"/>
          <w:snapToGrid w:val="0"/>
        </w:rPr>
        <w:t xml:space="preserve"> роки.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6.3 Особливі заходи зберігання</w:t>
      </w:r>
    </w:p>
    <w:p w:rsidR="00907F10" w:rsidRPr="00907F10" w:rsidRDefault="0099336F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9336F">
        <w:rPr>
          <w:snapToGrid w:val="0"/>
          <w:sz w:val="24"/>
          <w:szCs w:val="24"/>
        </w:rPr>
        <w:t>Зберігати в оригінальному пакуванні, у захищеному від світла та недоступному для ді</w:t>
      </w:r>
      <w:r w:rsidR="00902D20">
        <w:rPr>
          <w:snapToGrid w:val="0"/>
          <w:sz w:val="24"/>
          <w:szCs w:val="24"/>
        </w:rPr>
        <w:t>тей місці при температурі від 10</w:t>
      </w:r>
      <w:r w:rsidRPr="0099336F">
        <w:rPr>
          <w:snapToGrid w:val="0"/>
          <w:sz w:val="24"/>
          <w:szCs w:val="24"/>
        </w:rPr>
        <w:t xml:space="preserve"> до 30 °C.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6.4 Природа і склад контейнера первинного пакування</w:t>
      </w:r>
    </w:p>
    <w:p w:rsidR="00AA5B7F" w:rsidRDefault="00AE0EFF" w:rsidP="000F6010">
      <w:pPr>
        <w:pStyle w:val="cs7fb5c607"/>
        <w:ind w:firstLine="567"/>
        <w:rPr>
          <w:snapToGrid w:val="0"/>
        </w:rPr>
      </w:pPr>
      <w:r w:rsidRPr="00AE0EFF">
        <w:rPr>
          <w:rStyle w:val="cs5efed22f15"/>
          <w:snapToGrid w:val="0"/>
          <w:lang w:eastAsia="en-US"/>
        </w:rPr>
        <w:t>Полімерні піпетки ємністю по 0,25; 0,5; 0,75; 1,0; 2,0; 4,0 мл, які запаковані по 1 штуці у блістери з полімерного матеріалу; по 1</w:t>
      </w:r>
      <w:r w:rsidR="00084D02">
        <w:rPr>
          <w:rStyle w:val="cs5efed22f15"/>
          <w:snapToGrid w:val="0"/>
          <w:lang w:eastAsia="en-US"/>
        </w:rPr>
        <w:t>, 3 або 6 піпеток</w:t>
      </w:r>
      <w:r w:rsidRPr="00AE0EFF">
        <w:rPr>
          <w:rStyle w:val="cs5efed22f15"/>
          <w:snapToGrid w:val="0"/>
          <w:lang w:eastAsia="en-US"/>
        </w:rPr>
        <w:t xml:space="preserve"> у картонній коробці</w:t>
      </w:r>
      <w:r w:rsidR="0099336F" w:rsidRPr="0099336F">
        <w:rPr>
          <w:rStyle w:val="cs5efed22f15"/>
          <w:snapToGrid w:val="0"/>
          <w:lang w:eastAsia="en-US"/>
        </w:rPr>
        <w:t>.</w:t>
      </w:r>
    </w:p>
    <w:p w:rsidR="00AA5B7F" w:rsidRDefault="00AA5B7F" w:rsidP="000F6010">
      <w:pPr>
        <w:pStyle w:val="31"/>
        <w:ind w:right="-36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FA617C" w:rsidRDefault="00FA617C" w:rsidP="00FA617C">
      <w:pPr>
        <w:pStyle w:val="31"/>
        <w:tabs>
          <w:tab w:val="left" w:pos="10312"/>
        </w:tabs>
        <w:ind w:right="-36" w:firstLine="567"/>
        <w:rPr>
          <w:rStyle w:val="cs5efed22f16"/>
          <w:lang w:val="uk-UA"/>
        </w:rPr>
      </w:pPr>
      <w:r w:rsidRPr="00FA617C">
        <w:rPr>
          <w:rStyle w:val="cs5efed22f16"/>
        </w:rPr>
        <w:t xml:space="preserve">Невикористаний препарат </w:t>
      </w:r>
      <w:r w:rsidR="00D02AA3">
        <w:rPr>
          <w:rStyle w:val="cs5efed22f16"/>
        </w:rPr>
        <w:t xml:space="preserve">або його залишки утилізують </w:t>
      </w:r>
      <w:proofErr w:type="spellStart"/>
      <w:r w:rsidR="00D02AA3">
        <w:rPr>
          <w:rStyle w:val="cs5efed22f16"/>
          <w:lang w:val="uk-UA"/>
        </w:rPr>
        <w:t>відповід</w:t>
      </w:r>
      <w:proofErr w:type="spellEnd"/>
      <w:r w:rsidRPr="00FA617C">
        <w:rPr>
          <w:rStyle w:val="cs5efed22f16"/>
        </w:rPr>
        <w:t xml:space="preserve">но </w:t>
      </w:r>
      <w:r w:rsidR="00D02AA3">
        <w:rPr>
          <w:rStyle w:val="cs5efed22f16"/>
          <w:lang w:val="uk-UA"/>
        </w:rPr>
        <w:t xml:space="preserve">до </w:t>
      </w:r>
      <w:r w:rsidR="00D02AA3">
        <w:rPr>
          <w:rStyle w:val="cs5efed22f16"/>
        </w:rPr>
        <w:t xml:space="preserve">вимог </w:t>
      </w:r>
      <w:r w:rsidR="00D02AA3">
        <w:rPr>
          <w:rStyle w:val="cs5efed22f16"/>
          <w:lang w:val="uk-UA"/>
        </w:rPr>
        <w:t>чин</w:t>
      </w:r>
      <w:r w:rsidRPr="00FA617C">
        <w:rPr>
          <w:rStyle w:val="cs5efed22f16"/>
        </w:rPr>
        <w:t>ного законодавства.</w:t>
      </w:r>
    </w:p>
    <w:p w:rsidR="00014EF4" w:rsidRPr="00266F15" w:rsidRDefault="00014EF4" w:rsidP="00014EF4">
      <w:pPr>
        <w:widowControl w:val="0"/>
        <w:snapToGrid w:val="0"/>
        <w:ind w:right="454" w:firstLine="567"/>
        <w:jc w:val="both"/>
        <w:rPr>
          <w:snapToGrid w:val="0"/>
          <w:sz w:val="24"/>
          <w:szCs w:val="24"/>
          <w:lang w:val="ru-RU" w:eastAsia="ru-RU"/>
        </w:rPr>
      </w:pPr>
      <w:r w:rsidRPr="00266F15">
        <w:rPr>
          <w:b/>
          <w:snapToGrid w:val="0"/>
          <w:sz w:val="24"/>
          <w:szCs w:val="24"/>
          <w:lang w:val="x-none" w:eastAsia="ru-RU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014EF4" w:rsidRPr="00266F15" w:rsidTr="00014EF4">
        <w:tc>
          <w:tcPr>
            <w:tcW w:w="9322" w:type="dxa"/>
            <w:hideMark/>
          </w:tcPr>
          <w:p w:rsidR="00014EF4" w:rsidRPr="00266F15" w:rsidRDefault="00014EF4" w:rsidP="00151B68">
            <w:pPr>
              <w:rPr>
                <w:sz w:val="24"/>
                <w:szCs w:val="24"/>
                <w:lang w:val="ru-RU"/>
              </w:rPr>
            </w:pPr>
            <w:r w:rsidRPr="00266F15">
              <w:rPr>
                <w:sz w:val="24"/>
                <w:szCs w:val="24"/>
              </w:rPr>
              <w:t xml:space="preserve">        </w:t>
            </w:r>
            <w:r w:rsidRPr="00266F15">
              <w:rPr>
                <w:sz w:val="24"/>
                <w:szCs w:val="24"/>
                <w:lang w:val="ru-RU"/>
              </w:rPr>
              <w:t>ТОВ "МЕДІВЕТ ЕКО", УКРАЇНА</w:t>
            </w:r>
          </w:p>
          <w:p w:rsidR="00014EF4" w:rsidRPr="00266F15" w:rsidRDefault="00014EF4" w:rsidP="00151B68">
            <w:pPr>
              <w:rPr>
                <w:sz w:val="24"/>
                <w:szCs w:val="24"/>
              </w:rPr>
            </w:pPr>
            <w:r w:rsidRPr="00266F15">
              <w:rPr>
                <w:sz w:val="24"/>
                <w:szCs w:val="24"/>
              </w:rPr>
              <w:t xml:space="preserve">        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Якутська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, 8 Ж,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кімн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. 313, 314, м.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Київ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>, 03680</w:t>
            </w:r>
          </w:p>
        </w:tc>
        <w:tc>
          <w:tcPr>
            <w:tcW w:w="2452" w:type="dxa"/>
            <w:hideMark/>
          </w:tcPr>
          <w:p w:rsidR="00014EF4" w:rsidRPr="00266F15" w:rsidRDefault="00014EF4" w:rsidP="00151B68">
            <w:pPr>
              <w:ind w:left="317" w:firstLine="425"/>
              <w:rPr>
                <w:sz w:val="24"/>
                <w:szCs w:val="24"/>
                <w:lang w:val="ru-RU"/>
              </w:rPr>
            </w:pPr>
          </w:p>
        </w:tc>
      </w:tr>
    </w:tbl>
    <w:p w:rsidR="00014EF4" w:rsidRPr="00266F15" w:rsidRDefault="00014EF4" w:rsidP="00014EF4">
      <w:pPr>
        <w:ind w:right="454" w:firstLine="567"/>
        <w:jc w:val="both"/>
        <w:rPr>
          <w:b/>
          <w:sz w:val="24"/>
          <w:szCs w:val="24"/>
          <w:lang w:val="ru-RU"/>
        </w:rPr>
      </w:pPr>
      <w:r w:rsidRPr="00266F15">
        <w:rPr>
          <w:b/>
          <w:sz w:val="24"/>
          <w:szCs w:val="24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014EF4" w:rsidRPr="00266F15" w:rsidTr="00014EF4">
        <w:tc>
          <w:tcPr>
            <w:tcW w:w="8755" w:type="dxa"/>
            <w:hideMark/>
          </w:tcPr>
          <w:p w:rsidR="00014EF4" w:rsidRPr="00266F15" w:rsidRDefault="00014EF4" w:rsidP="00151B68">
            <w:pPr>
              <w:rPr>
                <w:sz w:val="24"/>
                <w:szCs w:val="24"/>
                <w:lang w:val="ru-RU"/>
              </w:rPr>
            </w:pPr>
            <w:r w:rsidRPr="00266F15">
              <w:rPr>
                <w:sz w:val="24"/>
                <w:szCs w:val="24"/>
                <w:lang w:val="ru-RU"/>
              </w:rPr>
              <w:t xml:space="preserve">        ТОВ "МЕДІПРОМТЕК", УКРАЇНА</w:t>
            </w:r>
          </w:p>
          <w:p w:rsidR="00014EF4" w:rsidRPr="00266F15" w:rsidRDefault="00014EF4" w:rsidP="00151B68">
            <w:pPr>
              <w:rPr>
                <w:sz w:val="24"/>
                <w:szCs w:val="24"/>
              </w:rPr>
            </w:pPr>
            <w:r w:rsidRPr="00266F15">
              <w:rPr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. Стельмаха, буд. 9, м.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Ірпінь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Київська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 обл., 08200</w:t>
            </w:r>
          </w:p>
        </w:tc>
      </w:tr>
    </w:tbl>
    <w:p w:rsidR="00014EF4" w:rsidRPr="00266F15" w:rsidRDefault="00014EF4" w:rsidP="00014EF4">
      <w:pPr>
        <w:ind w:right="454" w:firstLine="567"/>
        <w:jc w:val="both"/>
        <w:rPr>
          <w:b/>
          <w:sz w:val="24"/>
          <w:szCs w:val="24"/>
        </w:rPr>
      </w:pPr>
      <w:r w:rsidRPr="00266F15">
        <w:rPr>
          <w:b/>
          <w:sz w:val="24"/>
          <w:szCs w:val="24"/>
        </w:rPr>
        <w:t>9. Додаткова інформація</w:t>
      </w:r>
    </w:p>
    <w:p w:rsidR="00AA5B7F" w:rsidRPr="00947A38" w:rsidRDefault="00AA5B7F" w:rsidP="00947A38">
      <w:pPr>
        <w:ind w:right="454" w:firstLine="567"/>
        <w:jc w:val="both"/>
        <w:rPr>
          <w:b/>
          <w:sz w:val="24"/>
          <w:szCs w:val="24"/>
        </w:rPr>
      </w:pPr>
      <w:bookmarkStart w:id="0" w:name="_GoBack"/>
      <w:bookmarkEnd w:id="0"/>
    </w:p>
    <w:sectPr w:rsidR="00AA5B7F" w:rsidRPr="00947A3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0" w:h="16820"/>
      <w:pgMar w:top="567" w:right="454" w:bottom="45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D3" w:rsidRDefault="009975D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9975D3" w:rsidRDefault="009975D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014EF4"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E610C3">
      <w:rPr>
        <w:noProof/>
        <w:lang w:val="ru-RU"/>
      </w:rPr>
      <w:t>1</w:t>
    </w:r>
    <w:r>
      <w:rPr>
        <w:lang w:val="ru-RU"/>
      </w:rPr>
      <w:fldChar w:fldCharType="end"/>
    </w:r>
  </w:p>
  <w:p w:rsidR="00AA5B7F" w:rsidRDefault="00AA5B7F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D3" w:rsidRDefault="009975D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9975D3" w:rsidRDefault="009975D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:rsidR="00AA5B7F" w:rsidRDefault="00AA5B7F">
    <w:pPr>
      <w:pStyle w:val="a3"/>
      <w:jc w:val="right"/>
      <w:rPr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Pr="000F6010" w:rsidRDefault="00AA5B7F">
    <w:pPr>
      <w:pStyle w:val="a3"/>
      <w:jc w:val="right"/>
      <w:rPr>
        <w:sz w:val="24"/>
        <w:szCs w:val="24"/>
        <w:lang w:val="ru-RU"/>
      </w:rPr>
    </w:pPr>
    <w:r>
      <w:rPr>
        <w:sz w:val="24"/>
        <w:szCs w:val="24"/>
      </w:rPr>
      <w:t>Продовження додатку 1</w:t>
    </w:r>
  </w:p>
  <w:p w:rsidR="00AA5B7F" w:rsidRDefault="00AA5B7F" w:rsidP="00E610C3">
    <w:pPr>
      <w:pStyle w:val="a3"/>
      <w:jc w:val="right"/>
      <w:rPr>
        <w:sz w:val="24"/>
        <w:szCs w:val="24"/>
      </w:rPr>
    </w:pPr>
    <w:r>
      <w:rPr>
        <w:sz w:val="24"/>
        <w:szCs w:val="24"/>
      </w:rPr>
      <w:t xml:space="preserve">до реєстраційного посвідчення </w:t>
    </w:r>
    <w:r w:rsidR="00E610C3">
      <w:rPr>
        <w:sz w:val="24"/>
        <w:szCs w:val="24"/>
      </w:rPr>
      <w:t>АВ-09629-03-23</w:t>
    </w:r>
    <w:r w:rsidR="00E610C3" w:rsidRPr="000F6010">
      <w:rPr>
        <w:sz w:val="24"/>
        <w:szCs w:val="24"/>
        <w:lang w:val="ru-RU"/>
      </w:rPr>
      <w:br/>
    </w:r>
    <w:r w:rsidR="00E610C3">
      <w:rPr>
        <w:sz w:val="24"/>
        <w:szCs w:val="24"/>
      </w:rPr>
      <w:t>від 07.09.2023 року</w:t>
    </w:r>
  </w:p>
  <w:p w:rsidR="00E610C3" w:rsidRDefault="00E610C3" w:rsidP="00E610C3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F0E92"/>
    <w:multiLevelType w:val="multilevel"/>
    <w:tmpl w:val="68B8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10"/>
    <w:rsid w:val="00000F61"/>
    <w:rsid w:val="00014EF4"/>
    <w:rsid w:val="00084D02"/>
    <w:rsid w:val="000D571A"/>
    <w:rsid w:val="000D5F30"/>
    <w:rsid w:val="000E151B"/>
    <w:rsid w:val="000F6010"/>
    <w:rsid w:val="00103A6C"/>
    <w:rsid w:val="00112CCC"/>
    <w:rsid w:val="0014591B"/>
    <w:rsid w:val="001737B4"/>
    <w:rsid w:val="001C5752"/>
    <w:rsid w:val="00202FFE"/>
    <w:rsid w:val="00226B6B"/>
    <w:rsid w:val="00277BED"/>
    <w:rsid w:val="00282973"/>
    <w:rsid w:val="0029402A"/>
    <w:rsid w:val="00294166"/>
    <w:rsid w:val="002F0F0E"/>
    <w:rsid w:val="00307862"/>
    <w:rsid w:val="00331F3D"/>
    <w:rsid w:val="0039385C"/>
    <w:rsid w:val="003B62B5"/>
    <w:rsid w:val="003F341B"/>
    <w:rsid w:val="003F48BE"/>
    <w:rsid w:val="00470DFF"/>
    <w:rsid w:val="00475B75"/>
    <w:rsid w:val="004A2463"/>
    <w:rsid w:val="004C05DD"/>
    <w:rsid w:val="005063AB"/>
    <w:rsid w:val="00512B46"/>
    <w:rsid w:val="005243F3"/>
    <w:rsid w:val="005604AD"/>
    <w:rsid w:val="00591A86"/>
    <w:rsid w:val="005D399D"/>
    <w:rsid w:val="005E7611"/>
    <w:rsid w:val="00602C51"/>
    <w:rsid w:val="0060619B"/>
    <w:rsid w:val="00613124"/>
    <w:rsid w:val="00645BD8"/>
    <w:rsid w:val="00660EB4"/>
    <w:rsid w:val="00682CFF"/>
    <w:rsid w:val="00685268"/>
    <w:rsid w:val="006C6E0C"/>
    <w:rsid w:val="006E0934"/>
    <w:rsid w:val="006E17DA"/>
    <w:rsid w:val="006F0A7D"/>
    <w:rsid w:val="006F3109"/>
    <w:rsid w:val="006F7C76"/>
    <w:rsid w:val="0070243C"/>
    <w:rsid w:val="00720977"/>
    <w:rsid w:val="00724EAB"/>
    <w:rsid w:val="00740893"/>
    <w:rsid w:val="00743E22"/>
    <w:rsid w:val="007A70D6"/>
    <w:rsid w:val="007F2F87"/>
    <w:rsid w:val="008364BD"/>
    <w:rsid w:val="00846EFE"/>
    <w:rsid w:val="008658EB"/>
    <w:rsid w:val="00872E23"/>
    <w:rsid w:val="008E1965"/>
    <w:rsid w:val="008F1EED"/>
    <w:rsid w:val="008F7A74"/>
    <w:rsid w:val="00902D20"/>
    <w:rsid w:val="00907F10"/>
    <w:rsid w:val="00937B7C"/>
    <w:rsid w:val="00944377"/>
    <w:rsid w:val="00947A38"/>
    <w:rsid w:val="0099336F"/>
    <w:rsid w:val="009950E5"/>
    <w:rsid w:val="009975D3"/>
    <w:rsid w:val="009B36C1"/>
    <w:rsid w:val="009B464E"/>
    <w:rsid w:val="009C75DF"/>
    <w:rsid w:val="009D2F08"/>
    <w:rsid w:val="009F2178"/>
    <w:rsid w:val="00A43406"/>
    <w:rsid w:val="00A64EF7"/>
    <w:rsid w:val="00AA5B7F"/>
    <w:rsid w:val="00AA7F9E"/>
    <w:rsid w:val="00AC6DF0"/>
    <w:rsid w:val="00AD08CE"/>
    <w:rsid w:val="00AE0EFF"/>
    <w:rsid w:val="00AF6AF5"/>
    <w:rsid w:val="00B13CF9"/>
    <w:rsid w:val="00BA2DD1"/>
    <w:rsid w:val="00BB3CB9"/>
    <w:rsid w:val="00BC743B"/>
    <w:rsid w:val="00BD38C1"/>
    <w:rsid w:val="00BD4687"/>
    <w:rsid w:val="00BE470A"/>
    <w:rsid w:val="00C03A97"/>
    <w:rsid w:val="00C1396A"/>
    <w:rsid w:val="00C42CF4"/>
    <w:rsid w:val="00C5019C"/>
    <w:rsid w:val="00C739C2"/>
    <w:rsid w:val="00C86D2D"/>
    <w:rsid w:val="00CA51E8"/>
    <w:rsid w:val="00CB31C2"/>
    <w:rsid w:val="00D02AA3"/>
    <w:rsid w:val="00D05C20"/>
    <w:rsid w:val="00D60095"/>
    <w:rsid w:val="00D67F05"/>
    <w:rsid w:val="00D86F92"/>
    <w:rsid w:val="00DB1C57"/>
    <w:rsid w:val="00DB1E98"/>
    <w:rsid w:val="00DE6516"/>
    <w:rsid w:val="00E11891"/>
    <w:rsid w:val="00E13827"/>
    <w:rsid w:val="00E52281"/>
    <w:rsid w:val="00E610C3"/>
    <w:rsid w:val="00E6206F"/>
    <w:rsid w:val="00E623E7"/>
    <w:rsid w:val="00E95108"/>
    <w:rsid w:val="00EA1AC2"/>
    <w:rsid w:val="00EB1A7B"/>
    <w:rsid w:val="00EB6EFD"/>
    <w:rsid w:val="00ED4D72"/>
    <w:rsid w:val="00F14329"/>
    <w:rsid w:val="00F178E5"/>
    <w:rsid w:val="00F43CBB"/>
    <w:rsid w:val="00F53C89"/>
    <w:rsid w:val="00F819D9"/>
    <w:rsid w:val="00F84083"/>
    <w:rsid w:val="00F925E7"/>
    <w:rsid w:val="00FA617C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0335E3"/>
  <w15:chartTrackingRefBased/>
  <w15:docId w15:val="{F12A8A42-F248-4A42-AF30-97023A8C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10"/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lang w:eastAsia="en-US"/>
    </w:rPr>
  </w:style>
  <w:style w:type="paragraph" w:styleId="2">
    <w:name w:val="Body Text 2"/>
    <w:basedOn w:val="a"/>
    <w:link w:val="20"/>
    <w:semiHidden/>
    <w:unhideWhenUsed/>
    <w:pPr>
      <w:jc w:val="both"/>
    </w:pPr>
    <w:rPr>
      <w:lang w:val="ru-RU" w:eastAsia="x-none"/>
    </w:rPr>
  </w:style>
  <w:style w:type="character" w:customStyle="1" w:styleId="20">
    <w:name w:val="Основной текст 2 Знак"/>
    <w:link w:val="2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styleId="31">
    <w:name w:val="Body Text Indent 3"/>
    <w:basedOn w:val="a"/>
    <w:link w:val="32"/>
    <w:semiHidden/>
    <w:unhideWhenUsed/>
    <w:pPr>
      <w:widowControl w:val="0"/>
      <w:snapToGrid w:val="0"/>
      <w:ind w:firstLine="851"/>
      <w:jc w:val="both"/>
    </w:pPr>
    <w:rPr>
      <w:snapToGrid w:val="0"/>
      <w:sz w:val="28"/>
      <w:lang w:val="x-none" w:eastAsia="ru-RU"/>
    </w:rPr>
  </w:style>
  <w:style w:type="character" w:customStyle="1" w:styleId="32">
    <w:name w:val="Основной текст с отступом 3 Знак"/>
    <w:link w:val="31"/>
    <w:semiHidden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styleId="a7">
    <w:name w:val="Table Grid"/>
    <w:basedOn w:val="a1"/>
    <w:uiPriority w:val="59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6fe56d2">
    <w:name w:val="cs6fe56d2"/>
    <w:basedOn w:val="a"/>
    <w:pPr>
      <w:ind w:left="720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character" w:customStyle="1" w:styleId="cs6fe56d21">
    <w:name w:val="cs6fe56d2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pPr>
      <w:ind w:firstLine="72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7fb5c6071">
    <w:name w:val="cs7fb5c607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5615954a">
    <w:name w:val="cs5615954a"/>
    <w:basedOn w:val="a"/>
    <w:pPr>
      <w:jc w:val="both"/>
    </w:pPr>
    <w:rPr>
      <w:rFonts w:ascii="Arial" w:hAnsi="Arial" w:cs="Arial"/>
      <w:color w:val="000000"/>
      <w:sz w:val="24"/>
      <w:szCs w:val="24"/>
      <w:lang w:eastAsia="uk-UA"/>
    </w:rPr>
  </w:style>
  <w:style w:type="character" w:customStyle="1" w:styleId="cs7fb5c6072">
    <w:name w:val="cs7fb5c607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e602b7f2">
    <w:name w:val="cse602b7f2"/>
    <w:basedOn w:val="a"/>
    <w:pPr>
      <w:ind w:left="720"/>
      <w:jc w:val="both"/>
    </w:pPr>
    <w:rPr>
      <w:sz w:val="24"/>
      <w:szCs w:val="24"/>
      <w:lang w:eastAsia="uk-UA"/>
    </w:rPr>
  </w:style>
  <w:style w:type="character" w:customStyle="1" w:styleId="cse602b7f21">
    <w:name w:val="cse602b7f21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3">
    <w:name w:val="cs7fb5c6073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95e872d0">
    <w:name w:val="cs95e872d0"/>
    <w:basedOn w:val="a"/>
    <w:rPr>
      <w:sz w:val="24"/>
      <w:szCs w:val="24"/>
      <w:lang w:eastAsia="uk-UA"/>
    </w:rPr>
  </w:style>
  <w:style w:type="character" w:customStyle="1" w:styleId="cs95e872d01">
    <w:name w:val="cs95e872d01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ae9efb44">
    <w:name w:val="csae9efb44"/>
    <w:basedOn w:val="a"/>
    <w:pPr>
      <w:spacing w:before="100" w:beforeAutospacing="1" w:after="100" w:afterAutospacing="1"/>
      <w:ind w:left="1809"/>
    </w:pPr>
    <w:rPr>
      <w:sz w:val="24"/>
      <w:szCs w:val="24"/>
      <w:lang w:eastAsia="uk-UA"/>
    </w:rPr>
  </w:style>
  <w:style w:type="paragraph" w:customStyle="1" w:styleId="csda674657">
    <w:name w:val="csda674657"/>
    <w:basedOn w:val="a"/>
    <w:pPr>
      <w:pBdr>
        <w:top w:val="single" w:sz="4" w:space="0" w:color="000000"/>
        <w:left w:val="single" w:sz="4" w:space="5" w:color="000000"/>
        <w:bottom w:val="single" w:sz="4" w:space="0" w:color="000000"/>
        <w:right w:val="single" w:sz="4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913198c6">
    <w:name w:val="cs913198c6"/>
    <w:basedOn w:val="a"/>
    <w:pPr>
      <w:ind w:hanging="720"/>
      <w:jc w:val="both"/>
    </w:pPr>
    <w:rPr>
      <w:sz w:val="24"/>
      <w:szCs w:val="24"/>
      <w:lang w:eastAsia="uk-UA"/>
    </w:rPr>
  </w:style>
  <w:style w:type="paragraph" w:customStyle="1" w:styleId="csd44ee6d6">
    <w:name w:val="csd44ee6d6"/>
    <w:basedOn w:val="a"/>
    <w:pPr>
      <w:pBdr>
        <w:top w:val="single" w:sz="4" w:space="0" w:color="000000"/>
        <w:left w:val="single" w:sz="4" w:space="5" w:color="000000"/>
        <w:bottom w:val="single" w:sz="4" w:space="0" w:color="000000"/>
        <w:right w:val="single" w:sz="4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548abc12">
    <w:name w:val="cs548abc12"/>
    <w:basedOn w:val="a"/>
    <w:pPr>
      <w:ind w:hanging="720"/>
    </w:pPr>
    <w:rPr>
      <w:sz w:val="24"/>
      <w:szCs w:val="24"/>
      <w:lang w:eastAsia="uk-UA"/>
    </w:rPr>
  </w:style>
  <w:style w:type="paragraph" w:customStyle="1" w:styleId="cs202b20ac">
    <w:name w:val="cs202b20ac"/>
    <w:basedOn w:val="a"/>
    <w:pPr>
      <w:jc w:val="center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pPr>
      <w:jc w:val="center"/>
    </w:pPr>
    <w:rPr>
      <w:sz w:val="24"/>
      <w:szCs w:val="24"/>
      <w:lang w:eastAsia="uk-UA"/>
    </w:rPr>
  </w:style>
  <w:style w:type="paragraph" w:customStyle="1" w:styleId="cs90073871">
    <w:name w:val="cs90073871"/>
    <w:basedOn w:val="a"/>
    <w:pPr>
      <w:shd w:val="clear" w:color="auto" w:fill="FFFFFF"/>
      <w:ind w:firstLine="720"/>
      <w:jc w:val="both"/>
    </w:pPr>
    <w:rPr>
      <w:sz w:val="24"/>
      <w:szCs w:val="24"/>
      <w:lang w:eastAsia="uk-UA"/>
    </w:rPr>
  </w:style>
  <w:style w:type="character" w:customStyle="1" w:styleId="cs7fb5c6074">
    <w:name w:val="cs7fb5c6074"/>
    <w:basedOn w:val="a0"/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00738711">
    <w:name w:val="cs900738711"/>
    <w:rPr>
      <w:shd w:val="clear" w:color="auto" w:fill="FFFFFF"/>
    </w:rPr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5">
    <w:name w:val="cs7fb5c6075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4">
    <w:name w:val="cs95e872d04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2">
    <w:name w:val="csf8cba3a12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6">
    <w:name w:val="cs7fb5c6076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3">
    <w:name w:val="csa62dfd6a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95e872d05">
    <w:name w:val="cs95e872d05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8">
    <w:name w:val="No Spacing"/>
    <w:uiPriority w:val="1"/>
    <w:qFormat/>
    <w:rsid w:val="000D571A"/>
    <w:rPr>
      <w:rFonts w:cs="Times New Roman"/>
      <w:sz w:val="22"/>
      <w:szCs w:val="22"/>
      <w:lang w:val="es-ES" w:eastAsia="en-US"/>
    </w:rPr>
  </w:style>
  <w:style w:type="character" w:customStyle="1" w:styleId="cscebaacdd1">
    <w:name w:val="cscebaacdd1"/>
    <w:rsid w:val="00685268"/>
    <w:rPr>
      <w:rFonts w:ascii="Times New Roman" w:hAnsi="Times New Roman" w:cs="Times New Roman" w:hint="default"/>
      <w:b w:val="0"/>
      <w:bCs w:val="0"/>
      <w:i/>
      <w:iCs/>
      <w:color w:val="404040"/>
      <w:sz w:val="24"/>
      <w:szCs w:val="24"/>
      <w:shd w:val="clear" w:color="auto" w:fill="auto"/>
    </w:rPr>
  </w:style>
  <w:style w:type="paragraph" w:styleId="a9">
    <w:name w:val="Body Text"/>
    <w:basedOn w:val="a"/>
    <w:link w:val="aa"/>
    <w:uiPriority w:val="99"/>
    <w:semiHidden/>
    <w:unhideWhenUsed/>
    <w:rsid w:val="001737B4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1737B4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07B2AD-B457-4867-8487-A4F947DB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5229</Words>
  <Characters>2982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cp:lastModifiedBy>Taras</cp:lastModifiedBy>
  <cp:revision>5</cp:revision>
  <dcterms:created xsi:type="dcterms:W3CDTF">2026-04-05T11:44:00Z</dcterms:created>
  <dcterms:modified xsi:type="dcterms:W3CDTF">2026-04-05T11:47:00Z</dcterms:modified>
</cp:coreProperties>
</file>