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D9A" w:rsidRPr="00A536C7" w:rsidRDefault="007E1D9A" w:rsidP="00F05720">
      <w:pPr>
        <w:pStyle w:val="1"/>
        <w:spacing w:before="0" w:after="0"/>
        <w:ind w:firstLine="567"/>
        <w:jc w:val="right"/>
        <w:rPr>
          <w:rFonts w:ascii="Times New Roman" w:hAnsi="Times New Roman"/>
          <w:b w:val="0"/>
          <w:sz w:val="24"/>
          <w:szCs w:val="24"/>
        </w:rPr>
      </w:pPr>
      <w:r w:rsidRPr="00A536C7">
        <w:rPr>
          <w:rFonts w:ascii="Times New Roman" w:hAnsi="Times New Roman"/>
          <w:b w:val="0"/>
          <w:sz w:val="24"/>
          <w:szCs w:val="24"/>
        </w:rPr>
        <w:t xml:space="preserve">Додаток </w:t>
      </w:r>
      <w:r w:rsidR="00F05720" w:rsidRPr="00A536C7">
        <w:rPr>
          <w:rFonts w:ascii="Times New Roman" w:hAnsi="Times New Roman"/>
          <w:b w:val="0"/>
          <w:sz w:val="24"/>
          <w:szCs w:val="24"/>
        </w:rPr>
        <w:t>1</w:t>
      </w:r>
    </w:p>
    <w:p w:rsidR="007E1D9A" w:rsidRPr="00A536C7" w:rsidRDefault="007E1D9A" w:rsidP="00F05720">
      <w:pPr>
        <w:spacing w:after="0" w:line="240" w:lineRule="auto"/>
        <w:jc w:val="right"/>
        <w:rPr>
          <w:rFonts w:ascii="Times New Roman" w:hAnsi="Times New Roman" w:cs="Times New Roman"/>
          <w:sz w:val="24"/>
          <w:szCs w:val="24"/>
        </w:rPr>
      </w:pPr>
      <w:r w:rsidRPr="00A536C7">
        <w:rPr>
          <w:rFonts w:ascii="Times New Roman" w:hAnsi="Times New Roman" w:cs="Times New Roman"/>
          <w:sz w:val="24"/>
          <w:szCs w:val="24"/>
        </w:rPr>
        <w:t>до реєстраційного посвідчення</w:t>
      </w:r>
      <w:r w:rsidR="002201CD" w:rsidRPr="00A536C7">
        <w:rPr>
          <w:rFonts w:ascii="Times New Roman" w:hAnsi="Times New Roman" w:cs="Times New Roman"/>
          <w:sz w:val="24"/>
          <w:szCs w:val="24"/>
        </w:rPr>
        <w:t xml:space="preserve"> AB-10068-01-26</w:t>
      </w:r>
    </w:p>
    <w:p w:rsidR="007E1D9A" w:rsidRPr="00A536C7" w:rsidRDefault="007E1D9A" w:rsidP="00F05720">
      <w:pPr>
        <w:widowControl w:val="0"/>
        <w:autoSpaceDE w:val="0"/>
        <w:autoSpaceDN w:val="0"/>
        <w:adjustRightInd w:val="0"/>
        <w:spacing w:after="0" w:line="240" w:lineRule="auto"/>
        <w:jc w:val="center"/>
        <w:rPr>
          <w:rFonts w:ascii="Times New Roman" w:hAnsi="Times New Roman" w:cs="Times New Roman"/>
          <w:b/>
          <w:sz w:val="24"/>
          <w:szCs w:val="24"/>
          <w:lang w:val="ru-RU"/>
        </w:rPr>
      </w:pPr>
    </w:p>
    <w:p w:rsidR="00F05720" w:rsidRPr="00A536C7" w:rsidRDefault="00F05720" w:rsidP="00F05720">
      <w:pPr>
        <w:pStyle w:val="1"/>
        <w:spacing w:before="0" w:after="0"/>
        <w:ind w:firstLine="709"/>
        <w:jc w:val="center"/>
        <w:rPr>
          <w:rFonts w:ascii="Times New Roman" w:hAnsi="Times New Roman"/>
          <w:sz w:val="24"/>
          <w:szCs w:val="24"/>
        </w:rPr>
      </w:pPr>
      <w:r w:rsidRPr="00A536C7">
        <w:rPr>
          <w:rFonts w:ascii="Times New Roman" w:hAnsi="Times New Roman"/>
          <w:sz w:val="24"/>
          <w:szCs w:val="24"/>
        </w:rPr>
        <w:t>Коротка характеристика препарату</w:t>
      </w:r>
    </w:p>
    <w:p w:rsidR="00F05720" w:rsidRPr="00A536C7" w:rsidRDefault="00F05720" w:rsidP="00E925ED">
      <w:pPr>
        <w:spacing w:after="0" w:line="240" w:lineRule="auto"/>
        <w:ind w:firstLine="709"/>
        <w:rPr>
          <w:rFonts w:ascii="Times New Roman" w:hAnsi="Times New Roman" w:cs="Times New Roman"/>
          <w:sz w:val="24"/>
          <w:szCs w:val="24"/>
        </w:rPr>
      </w:pPr>
    </w:p>
    <w:p w:rsidR="00F05720" w:rsidRPr="00A536C7" w:rsidRDefault="00F05720" w:rsidP="00E925ED">
      <w:pPr>
        <w:spacing w:after="0" w:line="240" w:lineRule="auto"/>
        <w:ind w:firstLine="709"/>
        <w:rPr>
          <w:rFonts w:ascii="Times New Roman" w:hAnsi="Times New Roman" w:cs="Times New Roman"/>
          <w:b/>
          <w:sz w:val="24"/>
          <w:szCs w:val="24"/>
        </w:rPr>
      </w:pPr>
      <w:r w:rsidRPr="00A536C7">
        <w:rPr>
          <w:rFonts w:ascii="Times New Roman" w:hAnsi="Times New Roman" w:cs="Times New Roman"/>
          <w:b/>
          <w:sz w:val="24"/>
          <w:szCs w:val="24"/>
        </w:rPr>
        <w:t>1. Назва</w:t>
      </w:r>
    </w:p>
    <w:p w:rsidR="00F05720" w:rsidRPr="00A536C7" w:rsidRDefault="00BA4DF0" w:rsidP="00E925ED">
      <w:pPr>
        <w:spacing w:after="0" w:line="240" w:lineRule="auto"/>
        <w:ind w:firstLine="709"/>
        <w:rPr>
          <w:rFonts w:ascii="Times New Roman" w:hAnsi="Times New Roman" w:cs="Times New Roman"/>
          <w:sz w:val="24"/>
          <w:szCs w:val="24"/>
        </w:rPr>
      </w:pPr>
      <w:proofErr w:type="spellStart"/>
      <w:r w:rsidRPr="00A536C7">
        <w:rPr>
          <w:rFonts w:ascii="Times New Roman" w:hAnsi="Times New Roman" w:cs="Times New Roman"/>
          <w:sz w:val="24"/>
          <w:szCs w:val="24"/>
        </w:rPr>
        <w:t>Гістеродев</w:t>
      </w:r>
      <w:proofErr w:type="spellEnd"/>
    </w:p>
    <w:p w:rsidR="00961C4F" w:rsidRPr="00A536C7" w:rsidRDefault="00961C4F" w:rsidP="00E925ED">
      <w:pPr>
        <w:pStyle w:val="a3"/>
        <w:shd w:val="clear" w:color="auto" w:fill="FFFFFF"/>
        <w:spacing w:before="0" w:beforeAutospacing="0" w:after="0" w:afterAutospacing="0"/>
        <w:ind w:firstLine="709"/>
        <w:rPr>
          <w:b/>
        </w:rPr>
      </w:pPr>
      <w:r w:rsidRPr="00A536C7">
        <w:rPr>
          <w:b/>
        </w:rPr>
        <w:t xml:space="preserve">2. Склад </w:t>
      </w:r>
    </w:p>
    <w:p w:rsidR="007E1D9A" w:rsidRPr="00A536C7" w:rsidRDefault="007E1D9A" w:rsidP="00E925ED">
      <w:pPr>
        <w:pStyle w:val="a3"/>
        <w:shd w:val="clear" w:color="auto" w:fill="FFFFFF"/>
        <w:spacing w:before="0" w:beforeAutospacing="0" w:after="0" w:afterAutospacing="0"/>
        <w:ind w:firstLine="709"/>
      </w:pPr>
      <w:r w:rsidRPr="00A536C7">
        <w:t>1 мл препарату містить</w:t>
      </w:r>
      <w:r w:rsidR="006A253F" w:rsidRPr="00A536C7">
        <w:t xml:space="preserve"> діючу речовину</w:t>
      </w:r>
      <w:r w:rsidRPr="00A536C7">
        <w:t>:</w:t>
      </w:r>
    </w:p>
    <w:p w:rsidR="007E1D9A" w:rsidRPr="00A536C7" w:rsidRDefault="00BA4DF0" w:rsidP="00E925ED">
      <w:pPr>
        <w:pStyle w:val="a3"/>
        <w:shd w:val="clear" w:color="auto" w:fill="FFFFFF"/>
        <w:spacing w:before="0" w:beforeAutospacing="0" w:after="0" w:afterAutospacing="0"/>
        <w:ind w:firstLine="709"/>
      </w:pPr>
      <w:proofErr w:type="spellStart"/>
      <w:r w:rsidRPr="00A536C7">
        <w:rPr>
          <w:shd w:val="clear" w:color="auto" w:fill="FFFFFF"/>
        </w:rPr>
        <w:t>окситетрациклін</w:t>
      </w:r>
      <w:r w:rsidR="00D03687" w:rsidRPr="00A536C7">
        <w:rPr>
          <w:shd w:val="clear" w:color="auto" w:fill="FFFFFF"/>
        </w:rPr>
        <w:t>у</w:t>
      </w:r>
      <w:proofErr w:type="spellEnd"/>
      <w:r w:rsidRPr="00A536C7">
        <w:rPr>
          <w:shd w:val="clear" w:color="auto" w:fill="FFFFFF"/>
        </w:rPr>
        <w:t xml:space="preserve"> </w:t>
      </w:r>
      <w:proofErr w:type="spellStart"/>
      <w:r w:rsidRPr="00A536C7">
        <w:rPr>
          <w:shd w:val="clear" w:color="auto" w:fill="FFFFFF"/>
        </w:rPr>
        <w:t>гідрохлорид</w:t>
      </w:r>
      <w:proofErr w:type="spellEnd"/>
      <w:r w:rsidR="007E1D9A" w:rsidRPr="00A536C7">
        <w:t xml:space="preserve"> </w:t>
      </w:r>
      <w:r w:rsidR="003F14B2" w:rsidRPr="00A536C7">
        <w:t>–</w:t>
      </w:r>
      <w:r w:rsidR="007E1D9A" w:rsidRPr="00A536C7">
        <w:t xml:space="preserve"> </w:t>
      </w:r>
      <w:r w:rsidRPr="00A536C7">
        <w:t>25</w:t>
      </w:r>
      <w:r w:rsidR="007E1D9A" w:rsidRPr="00A536C7">
        <w:t xml:space="preserve"> мг</w:t>
      </w:r>
      <w:r w:rsidR="005E4EB9" w:rsidRPr="00A536C7">
        <w:t>.</w:t>
      </w:r>
    </w:p>
    <w:p w:rsidR="00A11238" w:rsidRPr="00A536C7" w:rsidRDefault="00A11238" w:rsidP="00E925ED">
      <w:pPr>
        <w:pStyle w:val="3"/>
        <w:shd w:val="clear" w:color="auto" w:fill="FFFFFF"/>
        <w:spacing w:before="0" w:line="240" w:lineRule="auto"/>
        <w:ind w:firstLine="709"/>
        <w:rPr>
          <w:rFonts w:ascii="Times New Roman" w:hAnsi="Times New Roman" w:cs="Times New Roman"/>
          <w:color w:val="auto"/>
        </w:rPr>
      </w:pPr>
      <w:r w:rsidRPr="00A536C7">
        <w:rPr>
          <w:rFonts w:ascii="Times New Roman" w:hAnsi="Times New Roman" w:cs="Times New Roman"/>
          <w:color w:val="auto"/>
        </w:rPr>
        <w:t xml:space="preserve">Допоміжні речовини: </w:t>
      </w:r>
      <w:proofErr w:type="spellStart"/>
      <w:r w:rsidR="00BA4DF0" w:rsidRPr="00A536C7">
        <w:rPr>
          <w:rFonts w:ascii="Times New Roman" w:hAnsi="Times New Roman" w:cs="Times New Roman"/>
          <w:color w:val="auto"/>
          <w:shd w:val="clear" w:color="auto" w:fill="FFFFFF"/>
        </w:rPr>
        <w:t>диметилсульфоксид</w:t>
      </w:r>
      <w:proofErr w:type="spellEnd"/>
      <w:r w:rsidR="00BA4DF0" w:rsidRPr="00A536C7">
        <w:rPr>
          <w:rFonts w:ascii="Times New Roman" w:hAnsi="Times New Roman" w:cs="Times New Roman"/>
          <w:color w:val="auto"/>
          <w:shd w:val="clear" w:color="auto" w:fill="FFFFFF"/>
        </w:rPr>
        <w:t xml:space="preserve"> і </w:t>
      </w:r>
      <w:proofErr w:type="spellStart"/>
      <w:r w:rsidR="00BA4DF0" w:rsidRPr="00A536C7">
        <w:rPr>
          <w:rFonts w:ascii="Times New Roman" w:hAnsi="Times New Roman" w:cs="Times New Roman"/>
          <w:color w:val="auto"/>
          <w:shd w:val="clear" w:color="auto" w:fill="FFFFFF"/>
        </w:rPr>
        <w:t>пропіленгліколь</w:t>
      </w:r>
      <w:proofErr w:type="spellEnd"/>
      <w:r w:rsidR="00BA4DF0" w:rsidRPr="00A536C7">
        <w:rPr>
          <w:rFonts w:ascii="Times New Roman" w:hAnsi="Times New Roman" w:cs="Times New Roman"/>
          <w:color w:val="auto"/>
        </w:rPr>
        <w:t>.</w:t>
      </w:r>
    </w:p>
    <w:p w:rsidR="00961C4F" w:rsidRPr="00A536C7" w:rsidRDefault="00961C4F" w:rsidP="00E925ED">
      <w:pPr>
        <w:spacing w:after="0" w:line="240" w:lineRule="auto"/>
        <w:ind w:firstLine="709"/>
        <w:jc w:val="both"/>
        <w:rPr>
          <w:rFonts w:ascii="Times New Roman" w:hAnsi="Times New Roman" w:cs="Times New Roman"/>
          <w:b/>
          <w:sz w:val="24"/>
          <w:szCs w:val="24"/>
          <w:lang w:val="ru-RU"/>
        </w:rPr>
      </w:pPr>
      <w:r w:rsidRPr="00A536C7">
        <w:rPr>
          <w:rFonts w:ascii="Times New Roman" w:hAnsi="Times New Roman" w:cs="Times New Roman"/>
          <w:b/>
          <w:sz w:val="24"/>
          <w:szCs w:val="24"/>
        </w:rPr>
        <w:t>3. Фармацевтична форма</w:t>
      </w:r>
    </w:p>
    <w:p w:rsidR="00961C4F" w:rsidRPr="00A536C7" w:rsidRDefault="00BA4DF0" w:rsidP="00E925ED">
      <w:pPr>
        <w:spacing w:after="0" w:line="240" w:lineRule="auto"/>
        <w:ind w:firstLine="709"/>
        <w:rPr>
          <w:rFonts w:ascii="Times New Roman" w:hAnsi="Times New Roman" w:cs="Times New Roman"/>
          <w:snapToGrid w:val="0"/>
          <w:sz w:val="24"/>
          <w:szCs w:val="24"/>
        </w:rPr>
      </w:pPr>
      <w:r w:rsidRPr="00A536C7">
        <w:rPr>
          <w:rFonts w:ascii="Times New Roman" w:hAnsi="Times New Roman" w:cs="Times New Roman"/>
          <w:sz w:val="24"/>
          <w:szCs w:val="24"/>
        </w:rPr>
        <w:t xml:space="preserve">Розчин для </w:t>
      </w:r>
      <w:proofErr w:type="spellStart"/>
      <w:r w:rsidRPr="00A536C7">
        <w:rPr>
          <w:rFonts w:ascii="Times New Roman" w:hAnsi="Times New Roman" w:cs="Times New Roman"/>
          <w:sz w:val="24"/>
          <w:szCs w:val="24"/>
        </w:rPr>
        <w:t>внутрішньоматкового</w:t>
      </w:r>
      <w:proofErr w:type="spellEnd"/>
      <w:r w:rsidRPr="00A536C7">
        <w:rPr>
          <w:rFonts w:ascii="Times New Roman" w:hAnsi="Times New Roman" w:cs="Times New Roman"/>
          <w:sz w:val="24"/>
          <w:szCs w:val="24"/>
        </w:rPr>
        <w:t xml:space="preserve"> застосування</w:t>
      </w:r>
      <w:r w:rsidR="00961C4F" w:rsidRPr="00A536C7">
        <w:rPr>
          <w:rFonts w:ascii="Times New Roman" w:hAnsi="Times New Roman" w:cs="Times New Roman"/>
          <w:spacing w:val="-1"/>
          <w:sz w:val="24"/>
          <w:szCs w:val="24"/>
        </w:rPr>
        <w:t>.</w:t>
      </w:r>
      <w:r w:rsidR="00961C4F" w:rsidRPr="00A536C7">
        <w:rPr>
          <w:rFonts w:ascii="Times New Roman" w:hAnsi="Times New Roman" w:cs="Times New Roman"/>
          <w:snapToGrid w:val="0"/>
          <w:sz w:val="24"/>
          <w:szCs w:val="24"/>
        </w:rPr>
        <w:t xml:space="preserve"> </w:t>
      </w:r>
    </w:p>
    <w:p w:rsidR="007E1D9A" w:rsidRPr="00A536C7" w:rsidRDefault="00961C4F" w:rsidP="00E925ED">
      <w:pPr>
        <w:pStyle w:val="3"/>
        <w:shd w:val="clear" w:color="auto" w:fill="FFFFFF"/>
        <w:spacing w:before="0" w:line="240" w:lineRule="auto"/>
        <w:ind w:firstLine="709"/>
        <w:rPr>
          <w:rFonts w:ascii="Times New Roman" w:hAnsi="Times New Roman" w:cs="Times New Roman"/>
          <w:b/>
          <w:color w:val="auto"/>
        </w:rPr>
      </w:pPr>
      <w:r w:rsidRPr="00A536C7">
        <w:rPr>
          <w:rFonts w:ascii="Times New Roman" w:hAnsi="Times New Roman" w:cs="Times New Roman"/>
          <w:b/>
          <w:color w:val="auto"/>
        </w:rPr>
        <w:t xml:space="preserve">4. </w:t>
      </w:r>
      <w:r w:rsidR="007E1D9A" w:rsidRPr="00A536C7">
        <w:rPr>
          <w:rFonts w:ascii="Times New Roman" w:hAnsi="Times New Roman" w:cs="Times New Roman"/>
          <w:b/>
          <w:color w:val="auto"/>
        </w:rPr>
        <w:t>Фармакологічні властивості</w:t>
      </w:r>
    </w:p>
    <w:p w:rsidR="00547D4F" w:rsidRPr="00A536C7" w:rsidRDefault="00547D4F" w:rsidP="00547D4F">
      <w:pPr>
        <w:pStyle w:val="HTML"/>
        <w:ind w:firstLine="709"/>
        <w:jc w:val="both"/>
        <w:rPr>
          <w:rFonts w:ascii="Times New Roman" w:hAnsi="Times New Roman" w:cs="Times New Roman"/>
          <w:i/>
          <w:sz w:val="24"/>
          <w:szCs w:val="24"/>
          <w:lang w:val="uk-UA"/>
        </w:rPr>
      </w:pPr>
      <w:r w:rsidRPr="00A536C7">
        <w:rPr>
          <w:rFonts w:ascii="Times New Roman" w:hAnsi="Times New Roman" w:cs="Times New Roman"/>
          <w:b/>
          <w:i/>
          <w:sz w:val="24"/>
          <w:szCs w:val="24"/>
          <w:lang w:val="uk-UA"/>
        </w:rPr>
        <w:t>АТС</w:t>
      </w:r>
      <w:proofErr w:type="spellStart"/>
      <w:r w:rsidRPr="00A536C7">
        <w:rPr>
          <w:rFonts w:ascii="Times New Roman" w:hAnsi="Times New Roman" w:cs="Times New Roman"/>
          <w:b/>
          <w:i/>
          <w:sz w:val="24"/>
          <w:szCs w:val="24"/>
        </w:rPr>
        <w:t>vet</w:t>
      </w:r>
      <w:proofErr w:type="spellEnd"/>
      <w:r w:rsidRPr="00A536C7">
        <w:rPr>
          <w:rFonts w:ascii="Times New Roman" w:hAnsi="Times New Roman" w:cs="Times New Roman"/>
          <w:b/>
          <w:i/>
          <w:sz w:val="24"/>
          <w:szCs w:val="24"/>
          <w:lang w:val="uk-UA"/>
        </w:rPr>
        <w:t xml:space="preserve"> класифікаційний код: </w:t>
      </w:r>
      <w:r w:rsidRPr="00A536C7">
        <w:rPr>
          <w:rFonts w:ascii="Times New Roman" w:hAnsi="Times New Roman" w:cs="Times New Roman"/>
          <w:b/>
          <w:i/>
          <w:sz w:val="24"/>
          <w:szCs w:val="24"/>
          <w:lang w:val="en-US"/>
        </w:rPr>
        <w:t>QG</w:t>
      </w:r>
      <w:r w:rsidRPr="00A536C7">
        <w:rPr>
          <w:rFonts w:ascii="Times New Roman" w:hAnsi="Times New Roman" w:cs="Times New Roman"/>
          <w:b/>
          <w:i/>
          <w:sz w:val="24"/>
          <w:szCs w:val="24"/>
          <w:lang w:val="uk-UA"/>
        </w:rPr>
        <w:t xml:space="preserve">51 - протимікробні та антисептичні ветеринарні препарати для </w:t>
      </w:r>
      <w:proofErr w:type="spellStart"/>
      <w:r w:rsidRPr="00A536C7">
        <w:rPr>
          <w:rFonts w:ascii="Times New Roman" w:hAnsi="Times New Roman" w:cs="Times New Roman"/>
          <w:b/>
          <w:i/>
          <w:sz w:val="24"/>
          <w:szCs w:val="24"/>
          <w:lang w:val="uk-UA"/>
        </w:rPr>
        <w:t>внутрішньоматкового</w:t>
      </w:r>
      <w:proofErr w:type="spellEnd"/>
      <w:r w:rsidRPr="00A536C7">
        <w:rPr>
          <w:rFonts w:ascii="Times New Roman" w:hAnsi="Times New Roman" w:cs="Times New Roman"/>
          <w:b/>
          <w:i/>
          <w:sz w:val="24"/>
          <w:szCs w:val="24"/>
          <w:lang w:val="uk-UA"/>
        </w:rPr>
        <w:t xml:space="preserve"> застосування.  </w:t>
      </w:r>
      <w:proofErr w:type="gramStart"/>
      <w:r w:rsidRPr="00A536C7">
        <w:rPr>
          <w:rFonts w:ascii="Times New Roman" w:hAnsi="Times New Roman" w:cs="Times New Roman"/>
          <w:b/>
          <w:i/>
          <w:sz w:val="24"/>
          <w:szCs w:val="24"/>
          <w:lang w:val="en-US"/>
        </w:rPr>
        <w:t>QG</w:t>
      </w:r>
      <w:r w:rsidRPr="00A536C7">
        <w:rPr>
          <w:rFonts w:ascii="Times New Roman" w:hAnsi="Times New Roman" w:cs="Times New Roman"/>
          <w:b/>
          <w:i/>
          <w:sz w:val="24"/>
          <w:szCs w:val="24"/>
        </w:rPr>
        <w:t xml:space="preserve">51АА01 - </w:t>
      </w:r>
      <w:proofErr w:type="spellStart"/>
      <w:r w:rsidRPr="00A536C7">
        <w:rPr>
          <w:rFonts w:ascii="Times New Roman" w:hAnsi="Times New Roman" w:cs="Times New Roman"/>
          <w:b/>
          <w:i/>
          <w:sz w:val="24"/>
          <w:szCs w:val="24"/>
        </w:rPr>
        <w:t>Окситетрациклін</w:t>
      </w:r>
      <w:proofErr w:type="spellEnd"/>
      <w:r w:rsidRPr="00A536C7">
        <w:rPr>
          <w:rFonts w:ascii="Times New Roman" w:hAnsi="Times New Roman" w:cs="Times New Roman"/>
          <w:b/>
          <w:i/>
          <w:sz w:val="24"/>
          <w:szCs w:val="24"/>
        </w:rPr>
        <w:t>.</w:t>
      </w:r>
      <w:proofErr w:type="gramEnd"/>
    </w:p>
    <w:p w:rsidR="00547D4F" w:rsidRPr="00A536C7" w:rsidRDefault="00547D4F" w:rsidP="00547D4F">
      <w:pPr>
        <w:spacing w:after="0" w:line="240" w:lineRule="auto"/>
        <w:ind w:firstLine="709"/>
        <w:jc w:val="both"/>
        <w:textAlignment w:val="baseline"/>
        <w:rPr>
          <w:rFonts w:ascii="Times New Roman" w:eastAsia="Times New Roman" w:hAnsi="Times New Roman"/>
          <w:sz w:val="24"/>
          <w:szCs w:val="24"/>
          <w:lang w:eastAsia="uk-UA"/>
        </w:rPr>
      </w:pPr>
      <w:proofErr w:type="spellStart"/>
      <w:r w:rsidRPr="00A536C7">
        <w:rPr>
          <w:rFonts w:ascii="Times New Roman" w:eastAsia="Times New Roman" w:hAnsi="Times New Roman"/>
          <w:sz w:val="24"/>
          <w:szCs w:val="24"/>
          <w:lang w:eastAsia="uk-UA"/>
        </w:rPr>
        <w:t>Окситетрациклін</w:t>
      </w:r>
      <w:proofErr w:type="spellEnd"/>
      <w:r w:rsidRPr="00A536C7">
        <w:rPr>
          <w:rFonts w:ascii="Times New Roman" w:eastAsia="Times New Roman" w:hAnsi="Times New Roman"/>
          <w:sz w:val="24"/>
          <w:szCs w:val="24"/>
          <w:lang w:eastAsia="uk-UA"/>
        </w:rPr>
        <w:t xml:space="preserve"> – напівсинтетичний антибіотик тетрациклінового ряду широкого спектру дії. Діє </w:t>
      </w:r>
      <w:proofErr w:type="spellStart"/>
      <w:r w:rsidRPr="00A536C7">
        <w:rPr>
          <w:rFonts w:ascii="Times New Roman" w:eastAsia="Times New Roman" w:hAnsi="Times New Roman"/>
          <w:sz w:val="24"/>
          <w:szCs w:val="24"/>
          <w:lang w:eastAsia="uk-UA"/>
        </w:rPr>
        <w:t>бактеріостатично</w:t>
      </w:r>
      <w:proofErr w:type="spellEnd"/>
      <w:r w:rsidRPr="00A536C7">
        <w:rPr>
          <w:rFonts w:ascii="Times New Roman" w:eastAsia="Times New Roman" w:hAnsi="Times New Roman"/>
          <w:sz w:val="24"/>
          <w:szCs w:val="24"/>
          <w:lang w:eastAsia="uk-UA"/>
        </w:rPr>
        <w:t xml:space="preserve">. Інгібує синтез білка шляхом зворотного зв’язку з </w:t>
      </w:r>
      <w:proofErr w:type="spellStart"/>
      <w:r w:rsidRPr="00A536C7">
        <w:rPr>
          <w:rFonts w:ascii="Times New Roman" w:eastAsia="Times New Roman" w:hAnsi="Times New Roman"/>
          <w:sz w:val="24"/>
          <w:szCs w:val="24"/>
          <w:lang w:eastAsia="uk-UA"/>
        </w:rPr>
        <w:t>рибосомальною</w:t>
      </w:r>
      <w:proofErr w:type="spellEnd"/>
      <w:r w:rsidRPr="00A536C7">
        <w:rPr>
          <w:rFonts w:ascii="Times New Roman" w:eastAsia="Times New Roman" w:hAnsi="Times New Roman"/>
          <w:sz w:val="24"/>
          <w:szCs w:val="24"/>
          <w:lang w:eastAsia="uk-UA"/>
        </w:rPr>
        <w:t xml:space="preserve"> </w:t>
      </w:r>
      <w:proofErr w:type="spellStart"/>
      <w:r w:rsidRPr="00A536C7">
        <w:rPr>
          <w:rFonts w:ascii="Times New Roman" w:eastAsia="Times New Roman" w:hAnsi="Times New Roman"/>
          <w:sz w:val="24"/>
          <w:szCs w:val="24"/>
          <w:lang w:eastAsia="uk-UA"/>
        </w:rPr>
        <w:t>субодиницею</w:t>
      </w:r>
      <w:proofErr w:type="spellEnd"/>
      <w:r w:rsidRPr="00A536C7">
        <w:rPr>
          <w:rFonts w:ascii="Times New Roman" w:eastAsia="Times New Roman" w:hAnsi="Times New Roman"/>
          <w:sz w:val="24"/>
          <w:szCs w:val="24"/>
          <w:lang w:eastAsia="uk-UA"/>
        </w:rPr>
        <w:t xml:space="preserve"> чутливих до </w:t>
      </w:r>
      <w:proofErr w:type="spellStart"/>
      <w:r w:rsidRPr="00A536C7">
        <w:rPr>
          <w:rFonts w:ascii="Times New Roman" w:eastAsia="Times New Roman" w:hAnsi="Times New Roman"/>
          <w:sz w:val="24"/>
          <w:szCs w:val="24"/>
          <w:lang w:eastAsia="uk-UA"/>
        </w:rPr>
        <w:t>окситетрацикліну</w:t>
      </w:r>
      <w:proofErr w:type="spellEnd"/>
      <w:r w:rsidRPr="00A536C7">
        <w:rPr>
          <w:rFonts w:ascii="Times New Roman" w:eastAsia="Times New Roman" w:hAnsi="Times New Roman"/>
          <w:sz w:val="24"/>
          <w:szCs w:val="24"/>
          <w:lang w:eastAsia="uk-UA"/>
        </w:rPr>
        <w:t xml:space="preserve"> мікроорганізмів і, таким чином, попереджає їх зв’язування з </w:t>
      </w:r>
      <w:proofErr w:type="spellStart"/>
      <w:r w:rsidRPr="00A536C7">
        <w:rPr>
          <w:rFonts w:ascii="Times New Roman" w:eastAsia="Times New Roman" w:hAnsi="Times New Roman"/>
          <w:sz w:val="24"/>
          <w:szCs w:val="24"/>
          <w:lang w:eastAsia="uk-UA"/>
        </w:rPr>
        <w:t>рибосомальною</w:t>
      </w:r>
      <w:proofErr w:type="spellEnd"/>
      <w:r w:rsidRPr="00A536C7">
        <w:rPr>
          <w:rFonts w:ascii="Times New Roman" w:eastAsia="Times New Roman" w:hAnsi="Times New Roman"/>
          <w:sz w:val="24"/>
          <w:szCs w:val="24"/>
          <w:lang w:eastAsia="uk-UA"/>
        </w:rPr>
        <w:t xml:space="preserve"> </w:t>
      </w:r>
      <w:proofErr w:type="spellStart"/>
      <w:r w:rsidRPr="00A536C7">
        <w:rPr>
          <w:rFonts w:ascii="Times New Roman" w:eastAsia="Times New Roman" w:hAnsi="Times New Roman"/>
          <w:sz w:val="24"/>
          <w:szCs w:val="24"/>
          <w:lang w:eastAsia="uk-UA"/>
        </w:rPr>
        <w:t>аміноацілтранспортною</w:t>
      </w:r>
      <w:proofErr w:type="spellEnd"/>
      <w:r w:rsidRPr="00A536C7">
        <w:rPr>
          <w:rFonts w:ascii="Times New Roman" w:eastAsia="Times New Roman" w:hAnsi="Times New Roman"/>
          <w:sz w:val="24"/>
          <w:szCs w:val="24"/>
          <w:lang w:eastAsia="uk-UA"/>
        </w:rPr>
        <w:t xml:space="preserve"> РНК. Активний по відношенню до </w:t>
      </w:r>
      <w:proofErr w:type="spellStart"/>
      <w:r w:rsidRPr="00A536C7">
        <w:rPr>
          <w:rFonts w:ascii="Times New Roman" w:eastAsia="Times New Roman" w:hAnsi="Times New Roman"/>
          <w:sz w:val="24"/>
          <w:szCs w:val="24"/>
          <w:lang w:eastAsia="uk-UA"/>
        </w:rPr>
        <w:t>грампозитивних</w:t>
      </w:r>
      <w:proofErr w:type="spellEnd"/>
      <w:r w:rsidRPr="00A536C7">
        <w:rPr>
          <w:rFonts w:ascii="Times New Roman" w:eastAsia="Times New Roman" w:hAnsi="Times New Roman"/>
          <w:sz w:val="24"/>
          <w:szCs w:val="24"/>
          <w:lang w:eastAsia="uk-UA"/>
        </w:rPr>
        <w:t xml:space="preserve"> </w:t>
      </w:r>
      <w:r w:rsidRPr="00A536C7">
        <w:rPr>
          <w:rFonts w:ascii="Times New Roman" w:eastAsia="Times New Roman" w:hAnsi="Times New Roman"/>
          <w:i/>
          <w:sz w:val="24"/>
          <w:szCs w:val="24"/>
          <w:lang w:eastAsia="uk-UA"/>
        </w:rPr>
        <w:t>(</w:t>
      </w:r>
      <w:proofErr w:type="spellStart"/>
      <w:r w:rsidRPr="00A536C7">
        <w:rPr>
          <w:rFonts w:ascii="Times New Roman" w:eastAsia="Times New Roman" w:hAnsi="Times New Roman"/>
          <w:i/>
          <w:sz w:val="24"/>
          <w:szCs w:val="24"/>
          <w:lang w:eastAsia="uk-UA"/>
        </w:rPr>
        <w:t>Staphylococcus</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spp</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Streptococcus</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spp</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Bac</w:t>
      </w:r>
      <w:r w:rsidRPr="00A536C7">
        <w:rPr>
          <w:rFonts w:ascii="Times New Roman" w:eastAsia="Times New Roman" w:hAnsi="Times New Roman"/>
          <w:i/>
          <w:sz w:val="24"/>
          <w:szCs w:val="24"/>
          <w:lang w:val="en-US" w:eastAsia="uk-UA"/>
        </w:rPr>
        <w:t>illus</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anthracis</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Listeria</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monocytogenes</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Clostridium</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spp</w:t>
      </w:r>
      <w:proofErr w:type="spellEnd"/>
      <w:r w:rsidRPr="00A536C7">
        <w:rPr>
          <w:rFonts w:ascii="Times New Roman" w:eastAsia="Times New Roman" w:hAnsi="Times New Roman"/>
          <w:i/>
          <w:sz w:val="24"/>
          <w:szCs w:val="24"/>
          <w:lang w:eastAsia="uk-UA"/>
        </w:rPr>
        <w:t>.)</w:t>
      </w:r>
      <w:r w:rsidRPr="00A536C7">
        <w:rPr>
          <w:rFonts w:ascii="Times New Roman" w:eastAsia="Times New Roman" w:hAnsi="Times New Roman"/>
          <w:sz w:val="24"/>
          <w:szCs w:val="24"/>
          <w:lang w:eastAsia="uk-UA"/>
        </w:rPr>
        <w:t xml:space="preserve">, </w:t>
      </w:r>
      <w:proofErr w:type="spellStart"/>
      <w:r w:rsidRPr="00A536C7">
        <w:rPr>
          <w:rFonts w:ascii="Times New Roman" w:eastAsia="Times New Roman" w:hAnsi="Times New Roman"/>
          <w:sz w:val="24"/>
          <w:szCs w:val="24"/>
          <w:lang w:eastAsia="uk-UA"/>
        </w:rPr>
        <w:t>грамнегативних</w:t>
      </w:r>
      <w:proofErr w:type="spellEnd"/>
      <w:r w:rsidRPr="00A536C7">
        <w:rPr>
          <w:rFonts w:ascii="Times New Roman" w:eastAsia="Times New Roman" w:hAnsi="Times New Roman"/>
          <w:sz w:val="24"/>
          <w:szCs w:val="24"/>
          <w:lang w:eastAsia="uk-UA"/>
        </w:rPr>
        <w:t xml:space="preserve"> </w:t>
      </w:r>
      <w:r w:rsidRPr="00A536C7">
        <w:rPr>
          <w:rFonts w:ascii="Times New Roman" w:eastAsia="Times New Roman" w:hAnsi="Times New Roman"/>
          <w:i/>
          <w:sz w:val="24"/>
          <w:szCs w:val="24"/>
          <w:lang w:eastAsia="uk-UA"/>
        </w:rPr>
        <w:t xml:space="preserve">(E. </w:t>
      </w:r>
      <w:proofErr w:type="spellStart"/>
      <w:r w:rsidRPr="00A536C7">
        <w:rPr>
          <w:rFonts w:ascii="Times New Roman" w:eastAsia="Times New Roman" w:hAnsi="Times New Roman"/>
          <w:i/>
          <w:sz w:val="24"/>
          <w:szCs w:val="24"/>
          <w:lang w:eastAsia="uk-UA"/>
        </w:rPr>
        <w:t>coli</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Enterobacter</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spp</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Klebsiella</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spp</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Salmonella</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spp</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Yersinia</w:t>
      </w:r>
      <w:proofErr w:type="spellEnd"/>
      <w:r w:rsidRPr="00A536C7">
        <w:rPr>
          <w:rFonts w:ascii="Times New Roman" w:eastAsia="Times New Roman" w:hAnsi="Times New Roman"/>
          <w:i/>
          <w:sz w:val="24"/>
          <w:szCs w:val="24"/>
          <w:lang w:eastAsia="uk-UA"/>
        </w:rPr>
        <w:t xml:space="preserve"> </w:t>
      </w:r>
      <w:proofErr w:type="spellStart"/>
      <w:r w:rsidRPr="00A536C7">
        <w:rPr>
          <w:rFonts w:ascii="Times New Roman" w:eastAsia="Times New Roman" w:hAnsi="Times New Roman"/>
          <w:i/>
          <w:sz w:val="24"/>
          <w:szCs w:val="24"/>
          <w:lang w:eastAsia="uk-UA"/>
        </w:rPr>
        <w:t>spp</w:t>
      </w:r>
      <w:proofErr w:type="spellEnd"/>
      <w:r w:rsidRPr="00A536C7">
        <w:rPr>
          <w:rFonts w:ascii="Times New Roman" w:eastAsia="Times New Roman" w:hAnsi="Times New Roman"/>
          <w:i/>
          <w:sz w:val="24"/>
          <w:szCs w:val="24"/>
          <w:lang w:eastAsia="uk-UA"/>
        </w:rPr>
        <w:t>.)</w:t>
      </w:r>
      <w:r w:rsidRPr="00A536C7">
        <w:rPr>
          <w:rFonts w:ascii="Times New Roman" w:eastAsia="Times New Roman" w:hAnsi="Times New Roman"/>
          <w:sz w:val="24"/>
          <w:szCs w:val="24"/>
          <w:lang w:eastAsia="uk-UA"/>
        </w:rPr>
        <w:t xml:space="preserve"> бактерій. </w:t>
      </w:r>
      <w:r w:rsidRPr="00A536C7">
        <w:rPr>
          <w:rFonts w:ascii="Times New Roman" w:hAnsi="Times New Roman"/>
          <w:sz w:val="24"/>
          <w:szCs w:val="24"/>
        </w:rPr>
        <w:t>Він також активний щодо мікоплазм (</w:t>
      </w:r>
      <w:proofErr w:type="spellStart"/>
      <w:r w:rsidRPr="00A536C7">
        <w:rPr>
          <w:rFonts w:ascii="Times New Roman" w:hAnsi="Times New Roman"/>
          <w:i/>
          <w:sz w:val="24"/>
          <w:szCs w:val="24"/>
        </w:rPr>
        <w:t>Mycoplasma</w:t>
      </w:r>
      <w:proofErr w:type="spellEnd"/>
      <w:r w:rsidRPr="00A536C7">
        <w:rPr>
          <w:rFonts w:ascii="Times New Roman" w:hAnsi="Times New Roman"/>
          <w:i/>
          <w:sz w:val="24"/>
          <w:szCs w:val="24"/>
        </w:rPr>
        <w:t xml:space="preserve"> </w:t>
      </w:r>
      <w:proofErr w:type="spellStart"/>
      <w:r w:rsidRPr="00A536C7">
        <w:rPr>
          <w:rFonts w:ascii="Times New Roman" w:hAnsi="Times New Roman"/>
          <w:i/>
          <w:sz w:val="24"/>
          <w:szCs w:val="24"/>
          <w:lang w:val="en-US"/>
        </w:rPr>
        <w:t>spp</w:t>
      </w:r>
      <w:proofErr w:type="spellEnd"/>
      <w:r w:rsidRPr="00A536C7">
        <w:rPr>
          <w:rFonts w:ascii="Times New Roman" w:hAnsi="Times New Roman"/>
          <w:i/>
          <w:sz w:val="24"/>
          <w:szCs w:val="24"/>
        </w:rPr>
        <w:t>.</w:t>
      </w:r>
      <w:r w:rsidRPr="00A536C7">
        <w:rPr>
          <w:rFonts w:ascii="Times New Roman" w:hAnsi="Times New Roman"/>
          <w:sz w:val="24"/>
          <w:szCs w:val="24"/>
        </w:rPr>
        <w:t>), рикетсій (</w:t>
      </w:r>
      <w:proofErr w:type="spellStart"/>
      <w:r w:rsidRPr="00A536C7">
        <w:rPr>
          <w:rFonts w:ascii="Times New Roman" w:hAnsi="Times New Roman"/>
          <w:i/>
          <w:sz w:val="24"/>
          <w:szCs w:val="24"/>
        </w:rPr>
        <w:t>Rickettsia</w:t>
      </w:r>
      <w:proofErr w:type="spellEnd"/>
      <w:r w:rsidRPr="00A536C7">
        <w:rPr>
          <w:rFonts w:ascii="Times New Roman" w:hAnsi="Times New Roman"/>
          <w:i/>
          <w:sz w:val="24"/>
          <w:szCs w:val="24"/>
        </w:rPr>
        <w:t xml:space="preserve"> </w:t>
      </w:r>
      <w:proofErr w:type="spellStart"/>
      <w:r w:rsidRPr="00A536C7">
        <w:rPr>
          <w:rFonts w:ascii="Times New Roman" w:hAnsi="Times New Roman"/>
          <w:i/>
          <w:sz w:val="24"/>
          <w:szCs w:val="24"/>
          <w:lang w:val="en-US"/>
        </w:rPr>
        <w:t>spp</w:t>
      </w:r>
      <w:proofErr w:type="spellEnd"/>
      <w:r w:rsidRPr="00A536C7">
        <w:rPr>
          <w:rFonts w:ascii="Times New Roman" w:hAnsi="Times New Roman"/>
          <w:i/>
          <w:sz w:val="24"/>
          <w:szCs w:val="24"/>
        </w:rPr>
        <w:t>.</w:t>
      </w:r>
      <w:r w:rsidRPr="00A536C7">
        <w:rPr>
          <w:rFonts w:ascii="Times New Roman" w:hAnsi="Times New Roman"/>
          <w:sz w:val="24"/>
          <w:szCs w:val="24"/>
        </w:rPr>
        <w:t xml:space="preserve">), </w:t>
      </w:r>
      <w:proofErr w:type="spellStart"/>
      <w:r w:rsidRPr="00A536C7">
        <w:rPr>
          <w:rFonts w:ascii="Times New Roman" w:hAnsi="Times New Roman"/>
          <w:sz w:val="24"/>
          <w:szCs w:val="24"/>
        </w:rPr>
        <w:t>хламідій</w:t>
      </w:r>
      <w:proofErr w:type="spellEnd"/>
      <w:r w:rsidRPr="00A536C7">
        <w:rPr>
          <w:rFonts w:ascii="Times New Roman" w:hAnsi="Times New Roman"/>
          <w:sz w:val="24"/>
          <w:szCs w:val="24"/>
        </w:rPr>
        <w:t xml:space="preserve"> (</w:t>
      </w:r>
      <w:proofErr w:type="spellStart"/>
      <w:r w:rsidRPr="00A536C7">
        <w:rPr>
          <w:rFonts w:ascii="Times New Roman" w:hAnsi="Times New Roman"/>
          <w:i/>
          <w:sz w:val="24"/>
          <w:szCs w:val="24"/>
        </w:rPr>
        <w:t>Chlamydia</w:t>
      </w:r>
      <w:proofErr w:type="spellEnd"/>
      <w:r w:rsidRPr="00A536C7">
        <w:rPr>
          <w:rFonts w:ascii="Times New Roman" w:hAnsi="Times New Roman"/>
          <w:sz w:val="24"/>
          <w:szCs w:val="24"/>
        </w:rPr>
        <w:t>) та деяких найпростіших.</w:t>
      </w:r>
    </w:p>
    <w:p w:rsidR="00547D4F" w:rsidRPr="00A536C7" w:rsidRDefault="00547D4F" w:rsidP="00547D4F">
      <w:pPr>
        <w:pStyle w:val="a3"/>
        <w:spacing w:before="0" w:beforeAutospacing="0" w:after="0" w:afterAutospacing="0"/>
        <w:ind w:firstLine="709"/>
        <w:jc w:val="both"/>
      </w:pPr>
      <w:r w:rsidRPr="00A536C7">
        <w:t xml:space="preserve">За </w:t>
      </w:r>
      <w:proofErr w:type="spellStart"/>
      <w:r w:rsidRPr="00A536C7">
        <w:t>внутрішньоматкового</w:t>
      </w:r>
      <w:proofErr w:type="spellEnd"/>
      <w:r w:rsidRPr="00A536C7">
        <w:t xml:space="preserve"> застосування </w:t>
      </w:r>
      <w:proofErr w:type="spellStart"/>
      <w:r w:rsidRPr="00A536C7">
        <w:t>окситетрациклін</w:t>
      </w:r>
      <w:proofErr w:type="spellEnd"/>
      <w:r w:rsidRPr="00A536C7">
        <w:t xml:space="preserve"> виявляється у високій локальній концентрації безпосередньо в порожнині матки та прилеглих тканинах, що є визначальним для його терапевтичної ефективності при </w:t>
      </w:r>
      <w:proofErr w:type="spellStart"/>
      <w:r w:rsidRPr="00A536C7">
        <w:t>внутрішньоматкових</w:t>
      </w:r>
      <w:proofErr w:type="spellEnd"/>
      <w:r w:rsidRPr="00A536C7">
        <w:t xml:space="preserve"> інфекціях.</w:t>
      </w:r>
    </w:p>
    <w:p w:rsidR="00547D4F" w:rsidRPr="00A536C7" w:rsidRDefault="00547D4F" w:rsidP="00547D4F">
      <w:pPr>
        <w:pStyle w:val="a3"/>
        <w:spacing w:before="0" w:beforeAutospacing="0" w:after="0" w:afterAutospacing="0"/>
        <w:ind w:firstLine="709"/>
        <w:jc w:val="both"/>
      </w:pPr>
      <w:r w:rsidRPr="00A536C7">
        <w:t xml:space="preserve">Системна абсорбція </w:t>
      </w:r>
      <w:proofErr w:type="spellStart"/>
      <w:r w:rsidRPr="00A536C7">
        <w:t>окситетрацикліну</w:t>
      </w:r>
      <w:proofErr w:type="spellEnd"/>
      <w:r w:rsidRPr="00A536C7">
        <w:t xml:space="preserve"> за даного способу введення є обмеженою, однак</w:t>
      </w:r>
      <w:r w:rsidR="007D54B0" w:rsidRPr="00A536C7">
        <w:t>,</w:t>
      </w:r>
      <w:r w:rsidRPr="00A536C7">
        <w:t xml:space="preserve"> певна частина діючої речовини може всмоктуватися через слизов</w:t>
      </w:r>
      <w:r w:rsidR="007D54B0" w:rsidRPr="00A536C7">
        <w:t>у оболонку матки та потрапляти в</w:t>
      </w:r>
      <w:r w:rsidRPr="00A536C7">
        <w:t xml:space="preserve"> системний </w:t>
      </w:r>
      <w:proofErr w:type="spellStart"/>
      <w:r w:rsidRPr="00A536C7">
        <w:t>кровотік</w:t>
      </w:r>
      <w:proofErr w:type="spellEnd"/>
      <w:r w:rsidRPr="00A536C7">
        <w:t>. Рівень системної експозиції залежить від фізіологічного стану тварини, ступеня запального процесу та цілісності слизової оболонки.</w:t>
      </w:r>
    </w:p>
    <w:p w:rsidR="00547D4F" w:rsidRPr="00A536C7" w:rsidRDefault="00547D4F" w:rsidP="00547D4F">
      <w:pPr>
        <w:pStyle w:val="a3"/>
        <w:spacing w:before="0" w:beforeAutospacing="0" w:after="0" w:afterAutospacing="0"/>
        <w:ind w:firstLine="709"/>
        <w:jc w:val="both"/>
      </w:pPr>
      <w:proofErr w:type="spellStart"/>
      <w:r w:rsidRPr="00A536C7">
        <w:t>Окситетрациклін</w:t>
      </w:r>
      <w:proofErr w:type="spellEnd"/>
      <w:r w:rsidRPr="00A536C7">
        <w:t xml:space="preserve">, що абсорбувався через слизову оболонку матки, зв’язується з білками </w:t>
      </w:r>
      <w:r w:rsidR="007D54B0" w:rsidRPr="00A536C7">
        <w:t>плазми крові та розподіляється в тканинах організму, зокрема, в</w:t>
      </w:r>
      <w:r w:rsidRPr="00A536C7">
        <w:t xml:space="preserve"> печінці, нирках і легенях. Максимальна концентрація </w:t>
      </w:r>
      <w:proofErr w:type="spellStart"/>
      <w:r w:rsidRPr="00A536C7">
        <w:t>окситетрацикліну</w:t>
      </w:r>
      <w:proofErr w:type="spellEnd"/>
      <w:r w:rsidRPr="00A536C7">
        <w:t xml:space="preserve"> (</w:t>
      </w:r>
      <w:proofErr w:type="spellStart"/>
      <w:r w:rsidRPr="00A536C7">
        <w:t>C</w:t>
      </w:r>
      <w:r w:rsidRPr="00A536C7">
        <w:rPr>
          <w:vertAlign w:val="subscript"/>
        </w:rPr>
        <w:t>max</w:t>
      </w:r>
      <w:proofErr w:type="spellEnd"/>
      <w:r w:rsidRPr="00A536C7">
        <w:t xml:space="preserve">) становить 1,20 ± 0,37 </w:t>
      </w:r>
      <w:proofErr w:type="spellStart"/>
      <w:r w:rsidRPr="00A536C7">
        <w:t>мкг</w:t>
      </w:r>
      <w:proofErr w:type="spellEnd"/>
      <w:r w:rsidRPr="00A536C7">
        <w:t>/</w:t>
      </w:r>
      <w:proofErr w:type="spellStart"/>
      <w:r w:rsidRPr="00A536C7">
        <w:t>мл</w:t>
      </w:r>
      <w:proofErr w:type="spellEnd"/>
      <w:r w:rsidRPr="00A536C7">
        <w:t xml:space="preserve"> і досягається через 8 годин (</w:t>
      </w:r>
      <w:proofErr w:type="spellStart"/>
      <w:r w:rsidRPr="00A536C7">
        <w:t>T</w:t>
      </w:r>
      <w:r w:rsidRPr="00A536C7">
        <w:rPr>
          <w:vertAlign w:val="subscript"/>
        </w:rPr>
        <w:t>max</w:t>
      </w:r>
      <w:proofErr w:type="spellEnd"/>
      <w:r w:rsidRPr="00A536C7">
        <w:t xml:space="preserve">). t1/2 становить 14,0 ± 4,69 год; а AUC –  8,15 ± 1,87 </w:t>
      </w:r>
      <w:proofErr w:type="spellStart"/>
      <w:r w:rsidRPr="00A536C7">
        <w:t>мкг</w:t>
      </w:r>
      <w:proofErr w:type="spellEnd"/>
      <w:r w:rsidRPr="00A536C7">
        <w:t>/</w:t>
      </w:r>
      <w:proofErr w:type="spellStart"/>
      <w:r w:rsidRPr="00A536C7">
        <w:t>мл</w:t>
      </w:r>
      <w:proofErr w:type="spellEnd"/>
      <w:r w:rsidRPr="00A536C7">
        <w:t>/год.</w:t>
      </w:r>
    </w:p>
    <w:p w:rsidR="00547D4F" w:rsidRPr="00A536C7" w:rsidRDefault="00547D4F" w:rsidP="00547D4F">
      <w:pPr>
        <w:pStyle w:val="a3"/>
        <w:spacing w:before="0" w:beforeAutospacing="0" w:after="0" w:afterAutospacing="0"/>
        <w:ind w:firstLine="709"/>
        <w:jc w:val="both"/>
      </w:pPr>
      <w:r w:rsidRPr="00A536C7">
        <w:t xml:space="preserve">Відомо, що тетрациклінові антибіотики мають здатність накопичуватися </w:t>
      </w:r>
      <w:r w:rsidR="007D54B0" w:rsidRPr="00A536C7">
        <w:t>в</w:t>
      </w:r>
      <w:r w:rsidRPr="00A536C7">
        <w:t xml:space="preserve"> тканинах із високим вмістом кальцію.</w:t>
      </w:r>
    </w:p>
    <w:p w:rsidR="00547D4F" w:rsidRPr="00A536C7" w:rsidRDefault="00547D4F" w:rsidP="00547D4F">
      <w:pPr>
        <w:pStyle w:val="a3"/>
        <w:spacing w:before="0" w:beforeAutospacing="0" w:after="0" w:afterAutospacing="0"/>
        <w:ind w:firstLine="709"/>
        <w:jc w:val="both"/>
      </w:pPr>
      <w:r w:rsidRPr="00A536C7">
        <w:t xml:space="preserve">Метаболізм </w:t>
      </w:r>
      <w:proofErr w:type="spellStart"/>
      <w:r w:rsidRPr="00A536C7">
        <w:t>окситетрацикліну</w:t>
      </w:r>
      <w:proofErr w:type="spellEnd"/>
      <w:r w:rsidRPr="00A536C7">
        <w:t xml:space="preserve"> в організмі відбувається частково </w:t>
      </w:r>
      <w:r w:rsidR="007D54B0" w:rsidRPr="00A536C7">
        <w:t>в</w:t>
      </w:r>
      <w:r w:rsidRPr="00A536C7">
        <w:t xml:space="preserve"> печінці. Виведення здійснюється переважно нирками із сечею </w:t>
      </w:r>
      <w:r w:rsidR="007D54B0" w:rsidRPr="00A536C7">
        <w:t>в</w:t>
      </w:r>
      <w:r w:rsidRPr="00A536C7">
        <w:t xml:space="preserve"> незміненому вигляді, частина виводиться із жовчю та фекаліями.</w:t>
      </w:r>
    </w:p>
    <w:p w:rsidR="00957F6C" w:rsidRPr="00A536C7" w:rsidRDefault="00547D4F" w:rsidP="00547D4F">
      <w:pPr>
        <w:pStyle w:val="a3"/>
        <w:spacing w:before="0" w:beforeAutospacing="0" w:after="0" w:afterAutospacing="0"/>
        <w:ind w:firstLine="709"/>
        <w:jc w:val="both"/>
      </w:pPr>
      <w:proofErr w:type="spellStart"/>
      <w:r w:rsidRPr="00A536C7">
        <w:t>Диметилсульфоксид</w:t>
      </w:r>
      <w:proofErr w:type="spellEnd"/>
      <w:r w:rsidRPr="00A536C7">
        <w:t xml:space="preserve">, в якості додаткової речовини, безпечно пролонгує дію, добре проникає крізь біологічні мембрани, </w:t>
      </w:r>
      <w:r w:rsidR="007D54B0" w:rsidRPr="00A536C7">
        <w:t>в</w:t>
      </w:r>
      <w:r w:rsidRPr="00A536C7">
        <w:t xml:space="preserve"> тому числі через шкіру, і має транспортні властивості, сприяючи проникненню через шкіру і слизові оболонки лікарських засобів.</w:t>
      </w:r>
    </w:p>
    <w:p w:rsidR="00547D4F" w:rsidRPr="00A536C7" w:rsidRDefault="00547D4F" w:rsidP="00547D4F">
      <w:pPr>
        <w:pStyle w:val="31"/>
        <w:ind w:firstLine="709"/>
        <w:rPr>
          <w:b/>
          <w:color w:val="auto"/>
        </w:rPr>
      </w:pPr>
      <w:r w:rsidRPr="00A536C7">
        <w:rPr>
          <w:b/>
          <w:color w:val="auto"/>
        </w:rPr>
        <w:t>5. Клінічні особливості</w:t>
      </w:r>
    </w:p>
    <w:p w:rsidR="00547D4F" w:rsidRPr="00A536C7" w:rsidRDefault="00547D4F" w:rsidP="00547D4F">
      <w:pPr>
        <w:spacing w:after="0" w:line="240" w:lineRule="auto"/>
        <w:ind w:firstLine="709"/>
        <w:jc w:val="both"/>
        <w:rPr>
          <w:rFonts w:ascii="Times New Roman" w:hAnsi="Times New Roman"/>
          <w:b/>
          <w:sz w:val="24"/>
          <w:szCs w:val="24"/>
        </w:rPr>
      </w:pPr>
      <w:r w:rsidRPr="00A536C7">
        <w:rPr>
          <w:rFonts w:ascii="Times New Roman" w:hAnsi="Times New Roman"/>
          <w:b/>
          <w:sz w:val="24"/>
          <w:szCs w:val="24"/>
        </w:rPr>
        <w:t>5.1 Вид тварин</w:t>
      </w:r>
    </w:p>
    <w:p w:rsidR="00547D4F" w:rsidRPr="00A536C7" w:rsidRDefault="00547D4F" w:rsidP="00547D4F">
      <w:pPr>
        <w:spacing w:after="0" w:line="240" w:lineRule="auto"/>
        <w:ind w:firstLine="709"/>
        <w:jc w:val="both"/>
        <w:rPr>
          <w:rFonts w:ascii="Times New Roman" w:hAnsi="Times New Roman"/>
          <w:sz w:val="24"/>
          <w:szCs w:val="24"/>
        </w:rPr>
      </w:pPr>
      <w:r w:rsidRPr="00A536C7">
        <w:rPr>
          <w:rFonts w:ascii="Times New Roman" w:hAnsi="Times New Roman"/>
          <w:sz w:val="24"/>
          <w:szCs w:val="24"/>
          <w:shd w:val="clear" w:color="auto" w:fill="FFFFFF"/>
        </w:rPr>
        <w:t>Велика рогата худоба</w:t>
      </w:r>
      <w:r w:rsidRPr="00A536C7">
        <w:rPr>
          <w:rFonts w:ascii="Times New Roman" w:hAnsi="Times New Roman"/>
          <w:sz w:val="24"/>
          <w:szCs w:val="24"/>
        </w:rPr>
        <w:t>.</w:t>
      </w:r>
    </w:p>
    <w:p w:rsidR="00547D4F" w:rsidRPr="00A536C7" w:rsidRDefault="00547D4F" w:rsidP="00547D4F">
      <w:pPr>
        <w:spacing w:after="0" w:line="240" w:lineRule="auto"/>
        <w:ind w:firstLine="709"/>
        <w:jc w:val="both"/>
        <w:rPr>
          <w:rFonts w:ascii="Times New Roman" w:hAnsi="Times New Roman"/>
          <w:b/>
          <w:sz w:val="24"/>
          <w:szCs w:val="24"/>
        </w:rPr>
      </w:pPr>
      <w:r w:rsidRPr="00A536C7">
        <w:rPr>
          <w:rFonts w:ascii="Times New Roman" w:hAnsi="Times New Roman"/>
          <w:b/>
          <w:sz w:val="24"/>
          <w:szCs w:val="24"/>
        </w:rPr>
        <w:t>5.2 Показання до застосування</w:t>
      </w:r>
    </w:p>
    <w:p w:rsidR="00547D4F" w:rsidRPr="00A536C7" w:rsidRDefault="00547D4F" w:rsidP="00547D4F">
      <w:pPr>
        <w:pStyle w:val="a3"/>
        <w:spacing w:before="0" w:beforeAutospacing="0" w:after="0" w:afterAutospacing="0"/>
        <w:ind w:firstLine="709"/>
        <w:jc w:val="both"/>
      </w:pPr>
      <w:r w:rsidRPr="00A536C7">
        <w:t>Л</w:t>
      </w:r>
      <w:r w:rsidRPr="00A536C7">
        <w:rPr>
          <w:shd w:val="clear" w:color="auto" w:fill="FFFFFF"/>
        </w:rPr>
        <w:t xml:space="preserve">ікування корів за післяродових </w:t>
      </w:r>
      <w:proofErr w:type="spellStart"/>
      <w:r w:rsidRPr="00A536C7">
        <w:rPr>
          <w:shd w:val="clear" w:color="auto" w:fill="FFFFFF"/>
        </w:rPr>
        <w:t>внутрішньоматк</w:t>
      </w:r>
      <w:r w:rsidR="00A0734D" w:rsidRPr="00A536C7">
        <w:rPr>
          <w:shd w:val="clear" w:color="auto" w:fill="FFFFFF"/>
        </w:rPr>
        <w:t>ових</w:t>
      </w:r>
      <w:proofErr w:type="spellEnd"/>
      <w:r w:rsidR="00A0734D" w:rsidRPr="00A536C7">
        <w:rPr>
          <w:shd w:val="clear" w:color="auto" w:fill="FFFFFF"/>
        </w:rPr>
        <w:t xml:space="preserve"> інфекцій (ендометритів, </w:t>
      </w:r>
      <w:proofErr w:type="spellStart"/>
      <w:r w:rsidR="00A0734D" w:rsidRPr="00A536C7">
        <w:rPr>
          <w:shd w:val="clear" w:color="auto" w:fill="FFFFFF"/>
        </w:rPr>
        <w:t>пі</w:t>
      </w:r>
      <w:r w:rsidRPr="00A536C7">
        <w:rPr>
          <w:shd w:val="clear" w:color="auto" w:fill="FFFFFF"/>
        </w:rPr>
        <w:t>ометри</w:t>
      </w:r>
      <w:proofErr w:type="spellEnd"/>
      <w:r w:rsidRPr="00A536C7">
        <w:rPr>
          <w:shd w:val="clear" w:color="auto" w:fill="FFFFFF"/>
        </w:rPr>
        <w:t xml:space="preserve">, </w:t>
      </w:r>
      <w:proofErr w:type="spellStart"/>
      <w:r w:rsidRPr="00A536C7">
        <w:rPr>
          <w:shd w:val="clear" w:color="auto" w:fill="FFFFFF"/>
        </w:rPr>
        <w:t>цервіцитів</w:t>
      </w:r>
      <w:proofErr w:type="spellEnd"/>
      <w:r w:rsidRPr="00A536C7">
        <w:rPr>
          <w:shd w:val="clear" w:color="auto" w:fill="FFFFFF"/>
        </w:rPr>
        <w:t xml:space="preserve">, вагінітів, затримки посліду), що спричинені мікроорганізмами, чутливими до </w:t>
      </w:r>
      <w:proofErr w:type="spellStart"/>
      <w:r w:rsidRPr="00A536C7">
        <w:rPr>
          <w:shd w:val="clear" w:color="auto" w:fill="FFFFFF"/>
        </w:rPr>
        <w:t>окситетрацикліну</w:t>
      </w:r>
      <w:proofErr w:type="spellEnd"/>
      <w:r w:rsidRPr="00A536C7">
        <w:rPr>
          <w:shd w:val="clear" w:color="auto" w:fill="FFFFFF"/>
        </w:rPr>
        <w:t xml:space="preserve">. </w:t>
      </w:r>
      <w:r w:rsidRPr="00A536C7">
        <w:rPr>
          <w:rStyle w:val="hps"/>
        </w:rPr>
        <w:t>Попередження</w:t>
      </w:r>
      <w:r w:rsidRPr="00A536C7">
        <w:rPr>
          <w:rStyle w:val="longtext"/>
        </w:rPr>
        <w:t xml:space="preserve"> гінекологічних захворювань </w:t>
      </w:r>
      <w:r w:rsidRPr="00A536C7">
        <w:rPr>
          <w:shd w:val="clear" w:color="auto" w:fill="FFFFFF"/>
        </w:rPr>
        <w:t xml:space="preserve">після надання </w:t>
      </w:r>
      <w:proofErr w:type="spellStart"/>
      <w:r w:rsidRPr="00A536C7">
        <w:rPr>
          <w:shd w:val="clear" w:color="auto" w:fill="FFFFFF"/>
        </w:rPr>
        <w:t>рододопомоги</w:t>
      </w:r>
      <w:proofErr w:type="spellEnd"/>
      <w:r w:rsidRPr="00A536C7">
        <w:rPr>
          <w:shd w:val="clear" w:color="auto" w:fill="FFFFFF"/>
        </w:rPr>
        <w:t>, кесаревого розтину та післяродової санації матки.</w:t>
      </w:r>
    </w:p>
    <w:p w:rsidR="00547D4F" w:rsidRPr="00A536C7" w:rsidRDefault="00547D4F" w:rsidP="00547D4F">
      <w:pPr>
        <w:pStyle w:val="a6"/>
        <w:spacing w:after="0" w:line="240" w:lineRule="auto"/>
        <w:ind w:left="0" w:firstLine="709"/>
        <w:jc w:val="both"/>
        <w:rPr>
          <w:rFonts w:ascii="Times New Roman" w:hAnsi="Times New Roman"/>
          <w:b/>
          <w:sz w:val="24"/>
          <w:szCs w:val="24"/>
        </w:rPr>
      </w:pPr>
      <w:r w:rsidRPr="00A536C7">
        <w:rPr>
          <w:rFonts w:ascii="Times New Roman" w:hAnsi="Times New Roman"/>
          <w:b/>
          <w:sz w:val="24"/>
          <w:szCs w:val="24"/>
        </w:rPr>
        <w:t>5.3 Протипоказання</w:t>
      </w:r>
    </w:p>
    <w:p w:rsidR="00547D4F" w:rsidRPr="00A536C7" w:rsidRDefault="00547D4F" w:rsidP="00547D4F">
      <w:pPr>
        <w:spacing w:after="0" w:line="240" w:lineRule="auto"/>
        <w:ind w:firstLine="7230"/>
        <w:jc w:val="both"/>
        <w:rPr>
          <w:rFonts w:ascii="Times New Roman" w:hAnsi="Times New Roman"/>
          <w:sz w:val="24"/>
          <w:szCs w:val="24"/>
        </w:rPr>
      </w:pPr>
    </w:p>
    <w:p w:rsidR="00547D4F" w:rsidRPr="00A536C7" w:rsidRDefault="00547D4F" w:rsidP="00547D4F">
      <w:pPr>
        <w:spacing w:after="0" w:line="240" w:lineRule="auto"/>
        <w:ind w:firstLine="7230"/>
        <w:jc w:val="both"/>
        <w:rPr>
          <w:rFonts w:ascii="Times New Roman" w:eastAsia="Times New Roman" w:hAnsi="Times New Roman"/>
          <w:sz w:val="24"/>
          <w:szCs w:val="24"/>
          <w:lang w:eastAsia="uk-UA"/>
        </w:rPr>
      </w:pPr>
      <w:r w:rsidRPr="00A536C7">
        <w:rPr>
          <w:rFonts w:ascii="Times New Roman" w:hAnsi="Times New Roman"/>
          <w:sz w:val="24"/>
          <w:szCs w:val="24"/>
        </w:rPr>
        <w:lastRenderedPageBreak/>
        <w:t>Продовження додатку 1</w:t>
      </w:r>
    </w:p>
    <w:p w:rsidR="00547D4F" w:rsidRPr="00A536C7" w:rsidRDefault="00547D4F" w:rsidP="00547D4F">
      <w:pPr>
        <w:spacing w:after="0" w:line="240" w:lineRule="auto"/>
        <w:ind w:firstLine="709"/>
        <w:jc w:val="right"/>
        <w:rPr>
          <w:rFonts w:ascii="Times New Roman" w:hAnsi="Times New Roman"/>
          <w:sz w:val="24"/>
          <w:szCs w:val="24"/>
        </w:rPr>
      </w:pPr>
      <w:r w:rsidRPr="00A536C7">
        <w:rPr>
          <w:rFonts w:ascii="Times New Roman" w:hAnsi="Times New Roman"/>
          <w:sz w:val="24"/>
          <w:szCs w:val="24"/>
        </w:rPr>
        <w:t>до реєстраційного посвідчення</w:t>
      </w:r>
      <w:r w:rsidR="002201CD" w:rsidRPr="00A536C7">
        <w:rPr>
          <w:rFonts w:ascii="Times New Roman" w:hAnsi="Times New Roman"/>
          <w:sz w:val="24"/>
          <w:szCs w:val="24"/>
        </w:rPr>
        <w:t xml:space="preserve"> AB-10068-01-26</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p>
    <w:p w:rsidR="007D54B0" w:rsidRPr="00A536C7" w:rsidRDefault="007D54B0" w:rsidP="00547D4F">
      <w:pPr>
        <w:spacing w:after="0" w:line="240" w:lineRule="auto"/>
        <w:ind w:firstLine="709"/>
        <w:jc w:val="both"/>
        <w:rPr>
          <w:rFonts w:ascii="Times New Roman" w:eastAsia="Times New Roman" w:hAnsi="Times New Roman"/>
          <w:sz w:val="24"/>
          <w:szCs w:val="24"/>
          <w:lang w:eastAsia="uk-UA"/>
        </w:rPr>
      </w:pP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 xml:space="preserve">Не застосовувати тваринам із підвищеною чутливістю до </w:t>
      </w:r>
      <w:proofErr w:type="spellStart"/>
      <w:r w:rsidRPr="00A536C7">
        <w:rPr>
          <w:rFonts w:ascii="Times New Roman" w:eastAsia="Times New Roman" w:hAnsi="Times New Roman"/>
          <w:sz w:val="24"/>
          <w:szCs w:val="24"/>
          <w:lang w:eastAsia="uk-UA"/>
        </w:rPr>
        <w:t>окситетрацикліну</w:t>
      </w:r>
      <w:proofErr w:type="spellEnd"/>
      <w:r w:rsidRPr="00A536C7">
        <w:rPr>
          <w:rFonts w:ascii="Times New Roman" w:eastAsia="Times New Roman" w:hAnsi="Times New Roman"/>
          <w:sz w:val="24"/>
          <w:szCs w:val="24"/>
          <w:lang w:eastAsia="uk-UA"/>
        </w:rPr>
        <w:t xml:space="preserve">, інших антибіотиків тетрациклінового ряду </w:t>
      </w:r>
      <w:r w:rsidRPr="00A536C7">
        <w:rPr>
          <w:rFonts w:ascii="Times New Roman" w:hAnsi="Times New Roman"/>
          <w:sz w:val="24"/>
          <w:szCs w:val="24"/>
        </w:rPr>
        <w:t>або будь-якої з допоміжних речовин</w:t>
      </w:r>
      <w:r w:rsidRPr="00A536C7">
        <w:rPr>
          <w:rFonts w:ascii="Times New Roman" w:eastAsia="Times New Roman" w:hAnsi="Times New Roman"/>
          <w:sz w:val="24"/>
          <w:szCs w:val="24"/>
          <w:lang w:eastAsia="uk-UA"/>
        </w:rPr>
        <w:t>.</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Не застосовувати за наявності резистентності збудників до тетрациклінів.</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Не застосовувати в разі тяжких травматичних ушкоджень слизової оболонки матки, перфорації матки або станів, що потребують хірургічного втручання.</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Не застосовувати одночасно з бактерицидними антибіотиками (</w:t>
      </w:r>
      <w:proofErr w:type="spellStart"/>
      <w:r w:rsidRPr="00A536C7">
        <w:rPr>
          <w:rFonts w:ascii="Times New Roman" w:eastAsia="Times New Roman" w:hAnsi="Times New Roman"/>
          <w:sz w:val="24"/>
          <w:szCs w:val="24"/>
          <w:lang w:eastAsia="uk-UA"/>
        </w:rPr>
        <w:t>пеніциліни</w:t>
      </w:r>
      <w:proofErr w:type="spellEnd"/>
      <w:r w:rsidRPr="00A536C7">
        <w:rPr>
          <w:rFonts w:ascii="Times New Roman" w:eastAsia="Times New Roman" w:hAnsi="Times New Roman"/>
          <w:sz w:val="24"/>
          <w:szCs w:val="24"/>
          <w:lang w:eastAsia="uk-UA"/>
        </w:rPr>
        <w:t xml:space="preserve">, </w:t>
      </w:r>
      <w:proofErr w:type="spellStart"/>
      <w:r w:rsidRPr="00A536C7">
        <w:rPr>
          <w:rFonts w:ascii="Times New Roman" w:eastAsia="Times New Roman" w:hAnsi="Times New Roman"/>
          <w:sz w:val="24"/>
          <w:szCs w:val="24"/>
          <w:lang w:eastAsia="uk-UA"/>
        </w:rPr>
        <w:t>цефалоспорини</w:t>
      </w:r>
      <w:proofErr w:type="spellEnd"/>
      <w:r w:rsidRPr="00A536C7">
        <w:rPr>
          <w:rFonts w:ascii="Times New Roman" w:eastAsia="Times New Roman" w:hAnsi="Times New Roman"/>
          <w:sz w:val="24"/>
          <w:szCs w:val="24"/>
          <w:lang w:eastAsia="uk-UA"/>
        </w:rPr>
        <w:t>).</w:t>
      </w:r>
    </w:p>
    <w:p w:rsidR="00547D4F" w:rsidRPr="00A536C7" w:rsidRDefault="00547D4F" w:rsidP="00547D4F">
      <w:pPr>
        <w:spacing w:after="0" w:line="240" w:lineRule="auto"/>
        <w:ind w:firstLine="709"/>
        <w:jc w:val="both"/>
        <w:rPr>
          <w:rFonts w:ascii="Times New Roman" w:hAnsi="Times New Roman"/>
          <w:sz w:val="24"/>
          <w:szCs w:val="24"/>
        </w:rPr>
      </w:pPr>
      <w:r w:rsidRPr="00A536C7">
        <w:rPr>
          <w:rFonts w:ascii="Times New Roman" w:hAnsi="Times New Roman"/>
          <w:sz w:val="24"/>
          <w:szCs w:val="24"/>
        </w:rPr>
        <w:t>Не застосовують під час вагітності.</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Не застосовувати у випадках ниркової або печінкової недостатності.</w:t>
      </w:r>
    </w:p>
    <w:p w:rsidR="00547D4F" w:rsidRPr="00A536C7" w:rsidRDefault="00547D4F" w:rsidP="00547D4F">
      <w:pPr>
        <w:spacing w:after="0" w:line="240" w:lineRule="auto"/>
        <w:ind w:firstLine="709"/>
        <w:jc w:val="both"/>
        <w:rPr>
          <w:rFonts w:ascii="Times New Roman" w:hAnsi="Times New Roman"/>
          <w:b/>
          <w:sz w:val="24"/>
          <w:szCs w:val="24"/>
        </w:rPr>
      </w:pPr>
      <w:r w:rsidRPr="00A536C7">
        <w:rPr>
          <w:rFonts w:ascii="Times New Roman" w:hAnsi="Times New Roman"/>
          <w:b/>
          <w:sz w:val="24"/>
          <w:szCs w:val="24"/>
        </w:rPr>
        <w:t>5.4 Побічна дія</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У поодиноких випадках можливі реакції підвищеної чутливості до компонентів препарату, що можуть проявлятися занепокоєнням тварини, локальним подразненням слизової оболонки матки або алергічними реакціями.</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Іноді після введення препарату може спостерігатися короткочасне посилення виділень із статевих шляхів, що не потребує відміни лікування та зникає самостійно.</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 xml:space="preserve">У разі розвитку виражених реакцій </w:t>
      </w:r>
      <w:proofErr w:type="spellStart"/>
      <w:r w:rsidRPr="00A536C7">
        <w:rPr>
          <w:rFonts w:ascii="Times New Roman" w:eastAsia="Times New Roman" w:hAnsi="Times New Roman"/>
          <w:sz w:val="24"/>
          <w:szCs w:val="24"/>
          <w:lang w:eastAsia="uk-UA"/>
        </w:rPr>
        <w:t>гіперчутливості</w:t>
      </w:r>
      <w:proofErr w:type="spellEnd"/>
      <w:r w:rsidRPr="00A536C7">
        <w:rPr>
          <w:rFonts w:ascii="Times New Roman" w:eastAsia="Times New Roman" w:hAnsi="Times New Roman"/>
          <w:sz w:val="24"/>
          <w:szCs w:val="24"/>
          <w:lang w:eastAsia="uk-UA"/>
        </w:rPr>
        <w:t xml:space="preserve"> застосування препарату слід припинити та призначити симптоматичну терапію.</w:t>
      </w:r>
    </w:p>
    <w:p w:rsidR="00547D4F" w:rsidRPr="00A536C7" w:rsidRDefault="00547D4F" w:rsidP="00547D4F">
      <w:pPr>
        <w:spacing w:after="0" w:line="240" w:lineRule="auto"/>
        <w:ind w:firstLine="709"/>
        <w:jc w:val="both"/>
        <w:rPr>
          <w:rFonts w:ascii="Times New Roman" w:hAnsi="Times New Roman"/>
          <w:b/>
          <w:sz w:val="24"/>
          <w:szCs w:val="24"/>
        </w:rPr>
      </w:pPr>
      <w:r w:rsidRPr="00A536C7">
        <w:rPr>
          <w:rFonts w:ascii="Times New Roman" w:hAnsi="Times New Roman"/>
          <w:b/>
          <w:sz w:val="24"/>
          <w:szCs w:val="24"/>
        </w:rPr>
        <w:t>5.5 Особливі застереження при використанні</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 xml:space="preserve">Препарат застосовують лише після клінічного обстеження тварини та встановлення діагнозу. Перед введенням рекомендується провести санітарну обробку зовнішніх статевих органів та дотримуватися правил асептики під час </w:t>
      </w:r>
      <w:proofErr w:type="spellStart"/>
      <w:r w:rsidRPr="00A536C7">
        <w:rPr>
          <w:rFonts w:ascii="Times New Roman" w:eastAsia="Times New Roman" w:hAnsi="Times New Roman"/>
          <w:sz w:val="24"/>
          <w:szCs w:val="24"/>
          <w:lang w:eastAsia="uk-UA"/>
        </w:rPr>
        <w:t>внутрішньоматкового</w:t>
      </w:r>
      <w:proofErr w:type="spellEnd"/>
      <w:r w:rsidRPr="00A536C7">
        <w:rPr>
          <w:rFonts w:ascii="Times New Roman" w:eastAsia="Times New Roman" w:hAnsi="Times New Roman"/>
          <w:sz w:val="24"/>
          <w:szCs w:val="24"/>
          <w:lang w:eastAsia="uk-UA"/>
        </w:rPr>
        <w:t xml:space="preserve"> введення.</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hAnsi="Times New Roman"/>
          <w:sz w:val="24"/>
          <w:szCs w:val="24"/>
        </w:rPr>
        <w:t xml:space="preserve">Перед застосуванням препарату рекомендовано зробити тест на чутливість мікроорганізмів-збудників до </w:t>
      </w:r>
      <w:proofErr w:type="spellStart"/>
      <w:r w:rsidRPr="00A536C7">
        <w:rPr>
          <w:rFonts w:ascii="Times New Roman" w:hAnsi="Times New Roman"/>
          <w:sz w:val="24"/>
          <w:szCs w:val="24"/>
        </w:rPr>
        <w:t>окситетрацикліну</w:t>
      </w:r>
      <w:proofErr w:type="spellEnd"/>
      <w:r w:rsidRPr="00A536C7">
        <w:rPr>
          <w:rFonts w:ascii="Times New Roman" w:hAnsi="Times New Roman"/>
          <w:sz w:val="24"/>
          <w:szCs w:val="24"/>
        </w:rPr>
        <w:t>.</w:t>
      </w:r>
      <w:r w:rsidRPr="00A536C7">
        <w:rPr>
          <w:rFonts w:ascii="Times New Roman" w:eastAsia="Times New Roman" w:hAnsi="Times New Roman"/>
          <w:sz w:val="24"/>
          <w:szCs w:val="24"/>
          <w:lang w:eastAsia="uk-UA"/>
        </w:rPr>
        <w:t xml:space="preserve"> Необхідно враховувати рекомендації щодо раціонального застосування антимікробних препаратів. Нераціональне використання препарату або застосування з відхиленням від інструкції, що зазначені в КХП та ЛВ,  може сприяти появі резистентних штамів мікроорганізмів до тетрациклінів.</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 xml:space="preserve">Не перевищувати рекомендовані дози та кратність застосування. </w:t>
      </w:r>
      <w:r w:rsidR="007D54B0" w:rsidRPr="00A536C7">
        <w:rPr>
          <w:rFonts w:ascii="Times New Roman" w:eastAsia="Times New Roman" w:hAnsi="Times New Roman"/>
          <w:sz w:val="24"/>
          <w:szCs w:val="24"/>
          <w:lang w:eastAsia="uk-UA"/>
        </w:rPr>
        <w:t>В</w:t>
      </w:r>
      <w:r w:rsidRPr="00A536C7">
        <w:rPr>
          <w:rFonts w:ascii="Times New Roman" w:eastAsia="Times New Roman" w:hAnsi="Times New Roman"/>
          <w:sz w:val="24"/>
          <w:szCs w:val="24"/>
          <w:lang w:eastAsia="uk-UA"/>
        </w:rPr>
        <w:t xml:space="preserve"> разі відсутності клінічного покращення протягом 3–5 діб лікування слід переглянути діагноз і терапевтичну схему.</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Препарат призначений лише для індивідуального лікування. Не застосовувати з профілактичною метою та для групового лікування тварин.</w:t>
      </w:r>
    </w:p>
    <w:p w:rsidR="00547D4F" w:rsidRPr="00A536C7" w:rsidRDefault="00547D4F" w:rsidP="00547D4F">
      <w:pPr>
        <w:pStyle w:val="ae"/>
        <w:spacing w:after="0"/>
        <w:ind w:firstLine="709"/>
        <w:jc w:val="both"/>
        <w:rPr>
          <w:rFonts w:ascii="Times New Roman" w:hAnsi="Times New Roman"/>
          <w:sz w:val="24"/>
          <w:szCs w:val="24"/>
        </w:rPr>
      </w:pPr>
      <w:r w:rsidRPr="00A536C7">
        <w:rPr>
          <w:rFonts w:ascii="Times New Roman" w:hAnsi="Times New Roman"/>
          <w:sz w:val="24"/>
          <w:szCs w:val="24"/>
        </w:rPr>
        <w:t xml:space="preserve">Не згодовувати телятам молоко від оброблених корів через потенційну селекцію резистентності </w:t>
      </w:r>
      <w:r w:rsidR="007D54B0" w:rsidRPr="00A536C7">
        <w:rPr>
          <w:rFonts w:ascii="Times New Roman" w:hAnsi="Times New Roman"/>
          <w:sz w:val="24"/>
          <w:szCs w:val="24"/>
        </w:rPr>
        <w:t>в</w:t>
      </w:r>
      <w:r w:rsidRPr="00A536C7">
        <w:rPr>
          <w:rFonts w:ascii="Times New Roman" w:hAnsi="Times New Roman"/>
          <w:sz w:val="24"/>
          <w:szCs w:val="24"/>
        </w:rPr>
        <w:t xml:space="preserve"> мікроорганізмів кишкового </w:t>
      </w:r>
      <w:proofErr w:type="spellStart"/>
      <w:r w:rsidRPr="00A536C7">
        <w:rPr>
          <w:rFonts w:ascii="Times New Roman" w:hAnsi="Times New Roman"/>
          <w:sz w:val="24"/>
          <w:szCs w:val="24"/>
        </w:rPr>
        <w:t>мікробіому</w:t>
      </w:r>
      <w:proofErr w:type="spellEnd"/>
      <w:r w:rsidRPr="00A536C7">
        <w:rPr>
          <w:rFonts w:ascii="Times New Roman" w:hAnsi="Times New Roman"/>
          <w:sz w:val="24"/>
          <w:szCs w:val="24"/>
        </w:rPr>
        <w:t xml:space="preserve"> телят.</w:t>
      </w:r>
    </w:p>
    <w:p w:rsidR="00547D4F" w:rsidRPr="00A536C7" w:rsidRDefault="00547D4F" w:rsidP="00547D4F">
      <w:pPr>
        <w:spacing w:after="0" w:line="240" w:lineRule="auto"/>
        <w:ind w:firstLine="709"/>
        <w:jc w:val="both"/>
        <w:rPr>
          <w:rFonts w:ascii="Times New Roman" w:hAnsi="Times New Roman"/>
          <w:b/>
          <w:sz w:val="24"/>
          <w:szCs w:val="24"/>
        </w:rPr>
      </w:pPr>
      <w:r w:rsidRPr="00A536C7">
        <w:rPr>
          <w:rFonts w:ascii="Times New Roman" w:hAnsi="Times New Roman"/>
          <w:b/>
          <w:sz w:val="24"/>
          <w:szCs w:val="24"/>
        </w:rPr>
        <w:t>5.6 Використання під час вагітності, лактації, несучості</w:t>
      </w:r>
    </w:p>
    <w:p w:rsidR="00547D4F" w:rsidRPr="00A536C7" w:rsidRDefault="00547D4F" w:rsidP="00547D4F">
      <w:pPr>
        <w:spacing w:after="0" w:line="240" w:lineRule="auto"/>
        <w:ind w:firstLine="709"/>
        <w:jc w:val="both"/>
        <w:rPr>
          <w:rFonts w:ascii="Times New Roman" w:hAnsi="Times New Roman"/>
          <w:sz w:val="24"/>
          <w:szCs w:val="24"/>
        </w:rPr>
      </w:pPr>
      <w:r w:rsidRPr="00A536C7">
        <w:rPr>
          <w:rFonts w:ascii="Times New Roman" w:hAnsi="Times New Roman"/>
          <w:sz w:val="24"/>
          <w:szCs w:val="24"/>
        </w:rPr>
        <w:t>Не застосовувати під час вагітності.</w:t>
      </w:r>
    </w:p>
    <w:p w:rsidR="00547D4F" w:rsidRPr="00A536C7" w:rsidRDefault="00547D4F" w:rsidP="00547D4F">
      <w:pPr>
        <w:spacing w:after="0" w:line="240" w:lineRule="auto"/>
        <w:ind w:firstLine="709"/>
        <w:jc w:val="both"/>
        <w:rPr>
          <w:rFonts w:ascii="Times New Roman" w:hAnsi="Times New Roman"/>
          <w:sz w:val="24"/>
          <w:szCs w:val="24"/>
        </w:rPr>
      </w:pPr>
      <w:r w:rsidRPr="00A536C7">
        <w:rPr>
          <w:rFonts w:ascii="Times New Roman" w:hAnsi="Times New Roman"/>
          <w:sz w:val="24"/>
          <w:szCs w:val="24"/>
        </w:rPr>
        <w:t xml:space="preserve">Препарат слід застосовувати </w:t>
      </w:r>
      <w:r w:rsidR="007D54B0" w:rsidRPr="00A536C7">
        <w:rPr>
          <w:rFonts w:ascii="Times New Roman" w:hAnsi="Times New Roman"/>
          <w:sz w:val="24"/>
          <w:szCs w:val="24"/>
        </w:rPr>
        <w:t>переважно в</w:t>
      </w:r>
      <w:r w:rsidRPr="00A536C7">
        <w:rPr>
          <w:rFonts w:ascii="Times New Roman" w:hAnsi="Times New Roman"/>
          <w:sz w:val="24"/>
          <w:szCs w:val="24"/>
        </w:rPr>
        <w:t xml:space="preserve"> ранній післяродовий період, на початку лактації.</w:t>
      </w:r>
    </w:p>
    <w:p w:rsidR="00547D4F" w:rsidRPr="00A536C7" w:rsidRDefault="00547D4F" w:rsidP="00547D4F">
      <w:pPr>
        <w:spacing w:after="0" w:line="240" w:lineRule="auto"/>
        <w:ind w:firstLine="709"/>
        <w:jc w:val="both"/>
        <w:rPr>
          <w:rFonts w:ascii="Times New Roman" w:hAnsi="Times New Roman"/>
          <w:b/>
          <w:sz w:val="24"/>
          <w:szCs w:val="24"/>
        </w:rPr>
      </w:pPr>
      <w:r w:rsidRPr="00A536C7">
        <w:rPr>
          <w:rFonts w:ascii="Times New Roman" w:hAnsi="Times New Roman"/>
          <w:b/>
          <w:sz w:val="24"/>
          <w:szCs w:val="24"/>
        </w:rPr>
        <w:t>5.7 Взаємодія з іншими засобами та інші форми взаємодії</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Не рекомендується одночасне застосування препарату з бактерицидними антибіотиками (</w:t>
      </w:r>
      <w:proofErr w:type="spellStart"/>
      <w:r w:rsidRPr="00A536C7">
        <w:rPr>
          <w:rFonts w:ascii="Times New Roman" w:eastAsia="Times New Roman" w:hAnsi="Times New Roman"/>
          <w:sz w:val="24"/>
          <w:szCs w:val="24"/>
          <w:lang w:eastAsia="uk-UA"/>
        </w:rPr>
        <w:t>пеніциліни</w:t>
      </w:r>
      <w:proofErr w:type="spellEnd"/>
      <w:r w:rsidRPr="00A536C7">
        <w:rPr>
          <w:rFonts w:ascii="Times New Roman" w:eastAsia="Times New Roman" w:hAnsi="Times New Roman"/>
          <w:sz w:val="24"/>
          <w:szCs w:val="24"/>
          <w:lang w:eastAsia="uk-UA"/>
        </w:rPr>
        <w:t xml:space="preserve">, </w:t>
      </w:r>
      <w:proofErr w:type="spellStart"/>
      <w:r w:rsidRPr="00A536C7">
        <w:rPr>
          <w:rFonts w:ascii="Times New Roman" w:eastAsia="Times New Roman" w:hAnsi="Times New Roman"/>
          <w:sz w:val="24"/>
          <w:szCs w:val="24"/>
          <w:lang w:eastAsia="uk-UA"/>
        </w:rPr>
        <w:t>цефалоспорини</w:t>
      </w:r>
      <w:proofErr w:type="spellEnd"/>
      <w:r w:rsidRPr="00A536C7">
        <w:rPr>
          <w:rFonts w:ascii="Times New Roman" w:eastAsia="Times New Roman" w:hAnsi="Times New Roman"/>
          <w:sz w:val="24"/>
          <w:szCs w:val="24"/>
          <w:lang w:eastAsia="uk-UA"/>
        </w:rPr>
        <w:t xml:space="preserve">), оскільки можливе зниження антимікробної ефективності </w:t>
      </w:r>
      <w:proofErr w:type="spellStart"/>
      <w:r w:rsidRPr="00A536C7">
        <w:rPr>
          <w:rFonts w:ascii="Times New Roman" w:eastAsia="Times New Roman" w:hAnsi="Times New Roman"/>
          <w:sz w:val="24"/>
          <w:szCs w:val="24"/>
          <w:lang w:eastAsia="uk-UA"/>
        </w:rPr>
        <w:t>окситетрацикліну</w:t>
      </w:r>
      <w:proofErr w:type="spellEnd"/>
      <w:r w:rsidRPr="00A536C7">
        <w:rPr>
          <w:rFonts w:ascii="Times New Roman" w:eastAsia="Times New Roman" w:hAnsi="Times New Roman"/>
          <w:sz w:val="24"/>
          <w:szCs w:val="24"/>
          <w:lang w:eastAsia="uk-UA"/>
        </w:rPr>
        <w:t xml:space="preserve"> (антагонізм). </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 xml:space="preserve">Не застосовувати одночасно з іншими </w:t>
      </w:r>
      <w:proofErr w:type="spellStart"/>
      <w:r w:rsidRPr="00A536C7">
        <w:rPr>
          <w:rFonts w:ascii="Times New Roman" w:eastAsia="Times New Roman" w:hAnsi="Times New Roman"/>
          <w:sz w:val="24"/>
          <w:szCs w:val="24"/>
          <w:lang w:eastAsia="uk-UA"/>
        </w:rPr>
        <w:t>внутрішньоматковими</w:t>
      </w:r>
      <w:proofErr w:type="spellEnd"/>
      <w:r w:rsidRPr="00A536C7">
        <w:rPr>
          <w:rFonts w:ascii="Times New Roman" w:eastAsia="Times New Roman" w:hAnsi="Times New Roman"/>
          <w:sz w:val="24"/>
          <w:szCs w:val="24"/>
          <w:lang w:eastAsia="uk-UA"/>
        </w:rPr>
        <w:t xml:space="preserve"> засобами без оцінки сумісності; уникати змішування препарату з іншими лікарськими засобами в одному пристрої/системі для введення.</w:t>
      </w:r>
    </w:p>
    <w:p w:rsidR="00547D4F" w:rsidRPr="00A536C7" w:rsidRDefault="00547D4F" w:rsidP="00547D4F">
      <w:pPr>
        <w:spacing w:after="0" w:line="240" w:lineRule="auto"/>
        <w:ind w:firstLine="709"/>
        <w:jc w:val="both"/>
        <w:rPr>
          <w:rFonts w:ascii="Times New Roman" w:hAnsi="Times New Roman"/>
          <w:b/>
          <w:sz w:val="24"/>
          <w:szCs w:val="24"/>
        </w:rPr>
      </w:pPr>
      <w:r w:rsidRPr="00A536C7">
        <w:rPr>
          <w:rFonts w:ascii="Times New Roman" w:hAnsi="Times New Roman"/>
          <w:b/>
          <w:sz w:val="24"/>
          <w:szCs w:val="24"/>
        </w:rPr>
        <w:t xml:space="preserve">5.8 Дози і способи введення тваринам різного віку </w:t>
      </w:r>
    </w:p>
    <w:p w:rsidR="00547D4F" w:rsidRPr="00A536C7" w:rsidRDefault="00547D4F" w:rsidP="00547D4F">
      <w:pPr>
        <w:spacing w:after="0" w:line="240" w:lineRule="auto"/>
        <w:ind w:firstLine="709"/>
        <w:jc w:val="both"/>
        <w:rPr>
          <w:rFonts w:ascii="Times New Roman" w:hAnsi="Times New Roman" w:cs="Times New Roman"/>
          <w:sz w:val="24"/>
          <w:szCs w:val="24"/>
          <w:shd w:val="clear" w:color="auto" w:fill="FFFFFF"/>
        </w:rPr>
      </w:pPr>
      <w:proofErr w:type="spellStart"/>
      <w:r w:rsidRPr="00A536C7">
        <w:rPr>
          <w:rFonts w:ascii="Times New Roman" w:hAnsi="Times New Roman" w:cs="Times New Roman"/>
          <w:sz w:val="24"/>
          <w:szCs w:val="24"/>
        </w:rPr>
        <w:t>Внутрішньоматково</w:t>
      </w:r>
      <w:proofErr w:type="spellEnd"/>
      <w:r w:rsidRPr="00A536C7">
        <w:rPr>
          <w:rFonts w:ascii="Times New Roman" w:hAnsi="Times New Roman" w:cs="Times New Roman"/>
          <w:sz w:val="24"/>
          <w:szCs w:val="24"/>
        </w:rPr>
        <w:t xml:space="preserve"> в дозі </w:t>
      </w:r>
      <w:r w:rsidRPr="00A536C7">
        <w:rPr>
          <w:rFonts w:ascii="Times New Roman" w:hAnsi="Times New Roman" w:cs="Times New Roman"/>
          <w:sz w:val="24"/>
          <w:szCs w:val="24"/>
          <w:lang w:val="ru-RU"/>
        </w:rPr>
        <w:t>100</w:t>
      </w:r>
      <w:r w:rsidRPr="00A536C7">
        <w:rPr>
          <w:rFonts w:ascii="Times New Roman" w:hAnsi="Times New Roman" w:cs="Times New Roman"/>
          <w:sz w:val="24"/>
          <w:szCs w:val="24"/>
        </w:rPr>
        <w:t xml:space="preserve"> мл препарату 1 раз на добу впродовж 3</w:t>
      </w:r>
      <w:r w:rsidR="0064666B" w:rsidRPr="00A536C7">
        <w:rPr>
          <w:rFonts w:ascii="Times New Roman" w:hAnsi="Times New Roman" w:cs="Times New Roman"/>
          <w:sz w:val="24"/>
          <w:szCs w:val="24"/>
          <w:lang w:val="ru-RU"/>
        </w:rPr>
        <w:t xml:space="preserve"> </w:t>
      </w:r>
      <w:r w:rsidR="0064666B" w:rsidRPr="00A536C7">
        <w:rPr>
          <w:rFonts w:ascii="Times New Roman" w:hAnsi="Times New Roman" w:cs="Times New Roman"/>
          <w:sz w:val="24"/>
          <w:szCs w:val="24"/>
        </w:rPr>
        <w:t>діб</w:t>
      </w:r>
      <w:r w:rsidRPr="00A536C7">
        <w:rPr>
          <w:rFonts w:ascii="Times New Roman" w:hAnsi="Times New Roman" w:cs="Times New Roman"/>
          <w:sz w:val="24"/>
          <w:szCs w:val="24"/>
        </w:rPr>
        <w:t>. Препарат вводять у порожнину матки за допомогою стерильного ветеринарного шприца</w:t>
      </w:r>
      <w:r w:rsidR="0064666B" w:rsidRPr="00A536C7">
        <w:rPr>
          <w:rFonts w:ascii="Times New Roman" w:hAnsi="Times New Roman" w:cs="Times New Roman"/>
          <w:sz w:val="24"/>
          <w:szCs w:val="24"/>
        </w:rPr>
        <w:t xml:space="preserve"> та </w:t>
      </w:r>
      <w:r w:rsidRPr="00A536C7">
        <w:rPr>
          <w:rFonts w:ascii="Times New Roman" w:hAnsi="Times New Roman" w:cs="Times New Roman"/>
          <w:sz w:val="24"/>
          <w:szCs w:val="24"/>
        </w:rPr>
        <w:t xml:space="preserve"> катетера або спеціального </w:t>
      </w:r>
      <w:proofErr w:type="spellStart"/>
      <w:r w:rsidRPr="00A536C7">
        <w:rPr>
          <w:rFonts w:ascii="Times New Roman" w:hAnsi="Times New Roman" w:cs="Times New Roman"/>
          <w:sz w:val="24"/>
          <w:szCs w:val="24"/>
        </w:rPr>
        <w:t>внутрішньоматкового</w:t>
      </w:r>
      <w:proofErr w:type="spellEnd"/>
      <w:r w:rsidRPr="00A536C7">
        <w:rPr>
          <w:rFonts w:ascii="Times New Roman" w:hAnsi="Times New Roman" w:cs="Times New Roman"/>
          <w:sz w:val="24"/>
          <w:szCs w:val="24"/>
        </w:rPr>
        <w:t xml:space="preserve"> </w:t>
      </w:r>
      <w:proofErr w:type="spellStart"/>
      <w:r w:rsidRPr="00A536C7">
        <w:rPr>
          <w:rFonts w:ascii="Times New Roman" w:hAnsi="Times New Roman" w:cs="Times New Roman"/>
          <w:sz w:val="24"/>
          <w:szCs w:val="24"/>
        </w:rPr>
        <w:t>аплікатора</w:t>
      </w:r>
      <w:proofErr w:type="spellEnd"/>
      <w:r w:rsidRPr="00A536C7">
        <w:rPr>
          <w:rFonts w:ascii="Times New Roman" w:hAnsi="Times New Roman" w:cs="Times New Roman"/>
          <w:sz w:val="24"/>
          <w:szCs w:val="24"/>
        </w:rPr>
        <w:t xml:space="preserve"> з дотриманням правил асептики. Перед застосуванням препарат  підігрівають до температури +35–40 °С і ретельно збовтують.</w:t>
      </w:r>
    </w:p>
    <w:p w:rsidR="00A83958" w:rsidRPr="00A536C7" w:rsidRDefault="00A83958" w:rsidP="00A83958">
      <w:pPr>
        <w:pStyle w:val="1"/>
        <w:spacing w:before="0" w:after="0"/>
        <w:ind w:firstLine="709"/>
        <w:jc w:val="right"/>
        <w:rPr>
          <w:rFonts w:ascii="Times New Roman" w:hAnsi="Times New Roman"/>
          <w:b w:val="0"/>
          <w:sz w:val="24"/>
          <w:szCs w:val="24"/>
        </w:rPr>
      </w:pPr>
      <w:r w:rsidRPr="00A536C7">
        <w:rPr>
          <w:rFonts w:ascii="Times New Roman" w:hAnsi="Times New Roman"/>
          <w:b w:val="0"/>
          <w:sz w:val="24"/>
          <w:szCs w:val="24"/>
        </w:rPr>
        <w:t>Продовження додатку 1</w:t>
      </w:r>
    </w:p>
    <w:p w:rsidR="00A83958" w:rsidRPr="00A536C7" w:rsidRDefault="00A83958" w:rsidP="00A83958">
      <w:pPr>
        <w:spacing w:after="0" w:line="240" w:lineRule="auto"/>
        <w:ind w:firstLine="709"/>
        <w:jc w:val="right"/>
        <w:rPr>
          <w:rFonts w:ascii="Times New Roman" w:hAnsi="Times New Roman"/>
          <w:sz w:val="24"/>
          <w:szCs w:val="24"/>
        </w:rPr>
      </w:pPr>
      <w:r w:rsidRPr="00A536C7">
        <w:rPr>
          <w:rFonts w:ascii="Times New Roman" w:hAnsi="Times New Roman"/>
          <w:sz w:val="24"/>
          <w:szCs w:val="24"/>
        </w:rPr>
        <w:t>до реєстраційного посвідчення AB-10068-01-26</w:t>
      </w:r>
    </w:p>
    <w:p w:rsidR="00A83958" w:rsidRDefault="00A83958" w:rsidP="00547D4F">
      <w:pPr>
        <w:tabs>
          <w:tab w:val="left" w:pos="7870"/>
        </w:tabs>
        <w:spacing w:after="0" w:line="240" w:lineRule="auto"/>
        <w:ind w:firstLine="709"/>
        <w:jc w:val="both"/>
        <w:rPr>
          <w:rFonts w:ascii="Times New Roman" w:hAnsi="Times New Roman"/>
          <w:b/>
          <w:sz w:val="24"/>
          <w:szCs w:val="24"/>
        </w:rPr>
      </w:pPr>
    </w:p>
    <w:p w:rsidR="00547D4F" w:rsidRPr="00A536C7" w:rsidRDefault="00547D4F" w:rsidP="00547D4F">
      <w:pPr>
        <w:tabs>
          <w:tab w:val="left" w:pos="7870"/>
        </w:tabs>
        <w:spacing w:after="0" w:line="240" w:lineRule="auto"/>
        <w:ind w:firstLine="709"/>
        <w:jc w:val="both"/>
        <w:rPr>
          <w:rFonts w:ascii="Times New Roman" w:hAnsi="Times New Roman"/>
          <w:b/>
          <w:sz w:val="24"/>
          <w:szCs w:val="24"/>
        </w:rPr>
      </w:pPr>
      <w:bookmarkStart w:id="0" w:name="_GoBack"/>
      <w:bookmarkEnd w:id="0"/>
      <w:r w:rsidRPr="00A536C7">
        <w:rPr>
          <w:rFonts w:ascii="Times New Roman" w:hAnsi="Times New Roman"/>
          <w:b/>
          <w:sz w:val="24"/>
          <w:szCs w:val="24"/>
        </w:rPr>
        <w:t>5.9 Передозування (симптоми, невідкладні заходи, антидоти)</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За застосування препарату в рекомендованих дозах випадки передозування не описані.</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 xml:space="preserve">У разі введення надмірної кількості препарату можливе локальне подразнення слизової оболонки матки, посилення виділень із статевих шляхів, занепокоєння тварини або слабко виражені ознаки запальної реакції. Системні прояви інтоксикації малоймовірні через обмежену системну абсорбцію </w:t>
      </w:r>
      <w:proofErr w:type="spellStart"/>
      <w:r w:rsidRPr="00A536C7">
        <w:rPr>
          <w:rFonts w:ascii="Times New Roman" w:eastAsia="Times New Roman" w:hAnsi="Times New Roman"/>
          <w:sz w:val="24"/>
          <w:szCs w:val="24"/>
          <w:lang w:eastAsia="uk-UA"/>
        </w:rPr>
        <w:t>окситетрацикліну</w:t>
      </w:r>
      <w:proofErr w:type="spellEnd"/>
      <w:r w:rsidRPr="00A536C7">
        <w:rPr>
          <w:rFonts w:ascii="Times New Roman" w:eastAsia="Times New Roman" w:hAnsi="Times New Roman"/>
          <w:sz w:val="24"/>
          <w:szCs w:val="24"/>
          <w:lang w:eastAsia="uk-UA"/>
        </w:rPr>
        <w:t xml:space="preserve"> при </w:t>
      </w:r>
      <w:proofErr w:type="spellStart"/>
      <w:r w:rsidRPr="00A536C7">
        <w:rPr>
          <w:rFonts w:ascii="Times New Roman" w:eastAsia="Times New Roman" w:hAnsi="Times New Roman"/>
          <w:sz w:val="24"/>
          <w:szCs w:val="24"/>
          <w:lang w:eastAsia="uk-UA"/>
        </w:rPr>
        <w:t>внутрішньоматковому</w:t>
      </w:r>
      <w:proofErr w:type="spellEnd"/>
      <w:r w:rsidRPr="00A536C7">
        <w:rPr>
          <w:rFonts w:ascii="Times New Roman" w:eastAsia="Times New Roman" w:hAnsi="Times New Roman"/>
          <w:sz w:val="24"/>
          <w:szCs w:val="24"/>
          <w:lang w:eastAsia="uk-UA"/>
        </w:rPr>
        <w:t xml:space="preserve"> застосуванні.</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Лікування симптоматичне. В разі розвитку вираженої місцевої реакції рекомендується припинити застосування препарату, провести санацію порожнини матки ізотонічними розчинами та призначити протизапальну терапію за клінічними показаннями.</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Специфічного антидоту немає.</w:t>
      </w:r>
    </w:p>
    <w:p w:rsidR="00547D4F" w:rsidRPr="00A536C7" w:rsidRDefault="00547D4F" w:rsidP="00547D4F">
      <w:pPr>
        <w:spacing w:after="0" w:line="240" w:lineRule="auto"/>
        <w:ind w:firstLine="709"/>
        <w:jc w:val="both"/>
        <w:rPr>
          <w:rFonts w:ascii="Times New Roman" w:hAnsi="Times New Roman"/>
          <w:b/>
          <w:sz w:val="24"/>
          <w:szCs w:val="24"/>
        </w:rPr>
      </w:pPr>
      <w:r w:rsidRPr="00A536C7">
        <w:rPr>
          <w:rFonts w:ascii="Times New Roman" w:hAnsi="Times New Roman"/>
          <w:b/>
          <w:sz w:val="24"/>
          <w:szCs w:val="24"/>
        </w:rPr>
        <w:t>5.10 Спеціальні застереження</w:t>
      </w:r>
    </w:p>
    <w:p w:rsidR="00E925ED" w:rsidRPr="00A536C7" w:rsidRDefault="00547D4F" w:rsidP="00547D4F">
      <w:pPr>
        <w:pStyle w:val="ab"/>
        <w:ind w:firstLine="709"/>
        <w:jc w:val="both"/>
        <w:rPr>
          <w:rFonts w:ascii="Times New Roman" w:hAnsi="Times New Roman" w:cs="Times New Roman"/>
          <w:sz w:val="24"/>
          <w:szCs w:val="24"/>
          <w:lang w:eastAsia="es-ES"/>
        </w:rPr>
      </w:pPr>
      <w:r w:rsidRPr="00A536C7">
        <w:rPr>
          <w:rFonts w:ascii="Times New Roman" w:hAnsi="Times New Roman"/>
          <w:sz w:val="24"/>
          <w:szCs w:val="24"/>
          <w:lang w:eastAsia="es-ES"/>
        </w:rPr>
        <w:t>Відсутні.</w:t>
      </w:r>
    </w:p>
    <w:p w:rsidR="00E925ED" w:rsidRPr="00A536C7" w:rsidRDefault="00E925ED" w:rsidP="004E66C0">
      <w:pPr>
        <w:pStyle w:val="ab"/>
        <w:ind w:firstLine="709"/>
        <w:jc w:val="both"/>
        <w:rPr>
          <w:rFonts w:ascii="Times New Roman" w:hAnsi="Times New Roman" w:cs="Times New Roman"/>
          <w:b/>
          <w:sz w:val="24"/>
          <w:szCs w:val="24"/>
          <w:lang w:val="et-EE"/>
        </w:rPr>
      </w:pPr>
      <w:r w:rsidRPr="00A536C7">
        <w:rPr>
          <w:rFonts w:ascii="Times New Roman" w:hAnsi="Times New Roman" w:cs="Times New Roman"/>
          <w:b/>
          <w:sz w:val="24"/>
          <w:szCs w:val="24"/>
        </w:rPr>
        <w:t>5.11 Період виведення (</w:t>
      </w:r>
      <w:proofErr w:type="spellStart"/>
      <w:r w:rsidRPr="00A536C7">
        <w:rPr>
          <w:rFonts w:ascii="Times New Roman" w:hAnsi="Times New Roman" w:cs="Times New Roman"/>
          <w:b/>
          <w:sz w:val="24"/>
          <w:szCs w:val="24"/>
        </w:rPr>
        <w:t>каренції</w:t>
      </w:r>
      <w:proofErr w:type="spellEnd"/>
      <w:r w:rsidRPr="00A536C7">
        <w:rPr>
          <w:rFonts w:ascii="Times New Roman" w:hAnsi="Times New Roman" w:cs="Times New Roman"/>
          <w:b/>
          <w:sz w:val="24"/>
          <w:szCs w:val="24"/>
        </w:rPr>
        <w:t>)</w:t>
      </w:r>
    </w:p>
    <w:p w:rsidR="00547FFA" w:rsidRPr="00A536C7" w:rsidRDefault="00547FFA" w:rsidP="004E66C0">
      <w:pPr>
        <w:pStyle w:val="2"/>
        <w:spacing w:after="0" w:line="240" w:lineRule="auto"/>
        <w:ind w:firstLine="709"/>
        <w:jc w:val="both"/>
        <w:rPr>
          <w:rFonts w:ascii="Times New Roman" w:hAnsi="Times New Roman" w:cs="Times New Roman"/>
          <w:sz w:val="24"/>
          <w:szCs w:val="24"/>
        </w:rPr>
      </w:pPr>
      <w:r w:rsidRPr="00A536C7">
        <w:rPr>
          <w:rFonts w:ascii="Times New Roman" w:hAnsi="Times New Roman" w:cs="Times New Roman"/>
          <w:sz w:val="24"/>
          <w:szCs w:val="24"/>
          <w:shd w:val="clear" w:color="auto" w:fill="FFFFFF"/>
        </w:rPr>
        <w:t>Забій тварин на м’ясо дозволяється через 14 діб після останнього застосування препарату. Споживання молока в їжу людям дозволяється через 7 діб після останнього застосування препарату. Отримане до зазначеного терміну м’ясо та молоко утилізують або згодовують непродуктивним тваринам, залежно від висновк</w:t>
      </w:r>
      <w:r w:rsidR="004E66C0" w:rsidRPr="00A536C7">
        <w:rPr>
          <w:rFonts w:ascii="Times New Roman" w:hAnsi="Times New Roman" w:cs="Times New Roman"/>
          <w:sz w:val="24"/>
          <w:szCs w:val="24"/>
          <w:shd w:val="clear" w:color="auto" w:fill="FFFFFF"/>
        </w:rPr>
        <w:t>у</w:t>
      </w:r>
      <w:r w:rsidRPr="00A536C7">
        <w:rPr>
          <w:rFonts w:ascii="Times New Roman" w:hAnsi="Times New Roman" w:cs="Times New Roman"/>
          <w:sz w:val="24"/>
          <w:szCs w:val="24"/>
          <w:shd w:val="clear" w:color="auto" w:fill="FFFFFF"/>
        </w:rPr>
        <w:t xml:space="preserve"> лікаря ветеринарної медицини.</w:t>
      </w:r>
    </w:p>
    <w:p w:rsidR="00E925ED" w:rsidRPr="00A536C7" w:rsidRDefault="00E925ED" w:rsidP="004E66C0">
      <w:pPr>
        <w:pStyle w:val="2"/>
        <w:spacing w:after="0" w:line="240" w:lineRule="auto"/>
        <w:ind w:firstLine="709"/>
        <w:jc w:val="both"/>
        <w:rPr>
          <w:rFonts w:ascii="Times New Roman" w:hAnsi="Times New Roman" w:cs="Times New Roman"/>
          <w:b/>
          <w:sz w:val="24"/>
          <w:szCs w:val="24"/>
        </w:rPr>
      </w:pPr>
      <w:r w:rsidRPr="00A536C7">
        <w:rPr>
          <w:rFonts w:ascii="Times New Roman" w:hAnsi="Times New Roman" w:cs="Times New Roman"/>
          <w:b/>
          <w:sz w:val="24"/>
          <w:szCs w:val="24"/>
        </w:rPr>
        <w:t>5.12 Спеціальні застереження для осіб і обслуговуючого персоналу</w:t>
      </w:r>
    </w:p>
    <w:p w:rsidR="00127228" w:rsidRPr="00A536C7" w:rsidRDefault="00127228" w:rsidP="004E66C0">
      <w:pPr>
        <w:spacing w:after="0" w:line="240" w:lineRule="auto"/>
        <w:ind w:firstLine="709"/>
        <w:jc w:val="both"/>
        <w:rPr>
          <w:rFonts w:ascii="Times New Roman" w:eastAsia="Times New Roman" w:hAnsi="Times New Roman" w:cs="Times New Roman"/>
          <w:sz w:val="24"/>
          <w:szCs w:val="24"/>
          <w:lang w:eastAsia="uk-UA"/>
        </w:rPr>
      </w:pPr>
      <w:r w:rsidRPr="00A536C7">
        <w:rPr>
          <w:rFonts w:ascii="Times New Roman" w:eastAsia="Times New Roman" w:hAnsi="Times New Roman" w:cs="Times New Roman"/>
          <w:sz w:val="24"/>
          <w:szCs w:val="24"/>
          <w:lang w:eastAsia="uk-UA"/>
        </w:rPr>
        <w:t>Під час роботи з препаратом необхідно дотримуватися загальних правил безпеки та особистої гігієни, прийнятих при роботі з ветеринарними лікарськими засобами.</w:t>
      </w:r>
    </w:p>
    <w:p w:rsidR="00127228" w:rsidRPr="00A536C7" w:rsidRDefault="00127228" w:rsidP="004E66C0">
      <w:pPr>
        <w:spacing w:after="0" w:line="240" w:lineRule="auto"/>
        <w:ind w:firstLine="709"/>
        <w:jc w:val="both"/>
        <w:rPr>
          <w:rFonts w:ascii="Times New Roman" w:eastAsia="Times New Roman" w:hAnsi="Times New Roman" w:cs="Times New Roman"/>
          <w:sz w:val="24"/>
          <w:szCs w:val="24"/>
          <w:lang w:eastAsia="uk-UA"/>
        </w:rPr>
      </w:pPr>
      <w:r w:rsidRPr="00A536C7">
        <w:rPr>
          <w:rFonts w:ascii="Times New Roman" w:eastAsia="Times New Roman" w:hAnsi="Times New Roman" w:cs="Times New Roman"/>
          <w:sz w:val="24"/>
          <w:szCs w:val="24"/>
          <w:lang w:eastAsia="uk-UA"/>
        </w:rPr>
        <w:t xml:space="preserve">Уникати контакту препарату зі шкірою, слизовими оболонками та очима. </w:t>
      </w:r>
      <w:r w:rsidR="004E66C0" w:rsidRPr="00A536C7">
        <w:rPr>
          <w:rFonts w:ascii="Times New Roman" w:eastAsia="Times New Roman" w:hAnsi="Times New Roman" w:cs="Times New Roman"/>
          <w:sz w:val="24"/>
          <w:szCs w:val="24"/>
          <w:lang w:eastAsia="uk-UA"/>
        </w:rPr>
        <w:t>В</w:t>
      </w:r>
      <w:r w:rsidRPr="00A536C7">
        <w:rPr>
          <w:rFonts w:ascii="Times New Roman" w:eastAsia="Times New Roman" w:hAnsi="Times New Roman" w:cs="Times New Roman"/>
          <w:sz w:val="24"/>
          <w:szCs w:val="24"/>
          <w:lang w:eastAsia="uk-UA"/>
        </w:rPr>
        <w:t xml:space="preserve"> разі випадкового потрапляння препарату на шкіру або слизові оболонки їх необхідно негайно промити великою кількістю води.</w:t>
      </w:r>
    </w:p>
    <w:p w:rsidR="00127228" w:rsidRPr="00A536C7" w:rsidRDefault="00127228" w:rsidP="004E66C0">
      <w:pPr>
        <w:spacing w:after="0" w:line="240" w:lineRule="auto"/>
        <w:ind w:firstLine="709"/>
        <w:jc w:val="both"/>
        <w:rPr>
          <w:rFonts w:ascii="Times New Roman" w:eastAsia="Times New Roman" w:hAnsi="Times New Roman" w:cs="Times New Roman"/>
          <w:sz w:val="24"/>
          <w:szCs w:val="24"/>
          <w:lang w:eastAsia="uk-UA"/>
        </w:rPr>
      </w:pPr>
      <w:r w:rsidRPr="00A536C7">
        <w:rPr>
          <w:rFonts w:ascii="Times New Roman" w:eastAsia="Times New Roman" w:hAnsi="Times New Roman" w:cs="Times New Roman"/>
          <w:sz w:val="24"/>
          <w:szCs w:val="24"/>
          <w:lang w:eastAsia="uk-UA"/>
        </w:rPr>
        <w:t>Особи з підвищеною чутливістю до антибіотиків тетрациклінового ряду повинні уникати контакту з препаратом. При появі симптомів алергічної реакції (почервоніння шкіри, свербіж, висипання, набряк) слід звернутися до лікаря та мати при собі інструкцію або етикетку препарату.</w:t>
      </w:r>
    </w:p>
    <w:p w:rsidR="00127228" w:rsidRPr="00A536C7" w:rsidRDefault="00127228" w:rsidP="004E66C0">
      <w:pPr>
        <w:spacing w:after="0" w:line="240" w:lineRule="auto"/>
        <w:ind w:firstLine="709"/>
        <w:jc w:val="both"/>
        <w:rPr>
          <w:rFonts w:ascii="Times New Roman" w:eastAsia="Times New Roman" w:hAnsi="Times New Roman" w:cs="Times New Roman"/>
          <w:sz w:val="24"/>
          <w:szCs w:val="24"/>
          <w:lang w:eastAsia="uk-UA"/>
        </w:rPr>
      </w:pPr>
      <w:r w:rsidRPr="00A536C7">
        <w:rPr>
          <w:rFonts w:ascii="Times New Roman" w:eastAsia="Times New Roman" w:hAnsi="Times New Roman" w:cs="Times New Roman"/>
          <w:sz w:val="24"/>
          <w:szCs w:val="24"/>
          <w:lang w:eastAsia="uk-UA"/>
        </w:rPr>
        <w:t>Під час роботи не дозволяється палити, пити або приймати їжу. Після завершення роботи необхідно вимити руки теплою водою з милом.</w:t>
      </w:r>
    </w:p>
    <w:p w:rsidR="00127228" w:rsidRPr="00A536C7" w:rsidRDefault="00127228" w:rsidP="004E66C0">
      <w:pPr>
        <w:spacing w:after="0" w:line="240" w:lineRule="auto"/>
        <w:ind w:firstLine="709"/>
        <w:jc w:val="both"/>
        <w:rPr>
          <w:rFonts w:ascii="Times New Roman" w:eastAsia="Times New Roman" w:hAnsi="Times New Roman" w:cs="Times New Roman"/>
          <w:sz w:val="24"/>
          <w:szCs w:val="24"/>
          <w:lang w:eastAsia="uk-UA"/>
        </w:rPr>
      </w:pPr>
      <w:r w:rsidRPr="00A536C7">
        <w:rPr>
          <w:rFonts w:ascii="Times New Roman" w:eastAsia="Times New Roman" w:hAnsi="Times New Roman" w:cs="Times New Roman"/>
          <w:sz w:val="24"/>
          <w:szCs w:val="24"/>
          <w:lang w:eastAsia="uk-UA"/>
        </w:rPr>
        <w:t>Використані матеріали та залишки препарату утилізують відповідно до національних вимог щодо поводження з ветеринарними лікарськими засобами.</w:t>
      </w:r>
    </w:p>
    <w:p w:rsidR="00E925ED" w:rsidRPr="00A536C7" w:rsidRDefault="00E925ED" w:rsidP="004E66C0">
      <w:pPr>
        <w:spacing w:after="0" w:line="240" w:lineRule="auto"/>
        <w:ind w:firstLine="709"/>
        <w:jc w:val="both"/>
        <w:rPr>
          <w:rFonts w:ascii="Times New Roman" w:hAnsi="Times New Roman" w:cs="Times New Roman"/>
          <w:b/>
          <w:sz w:val="24"/>
          <w:szCs w:val="24"/>
        </w:rPr>
      </w:pPr>
      <w:r w:rsidRPr="00A536C7">
        <w:rPr>
          <w:rFonts w:ascii="Times New Roman" w:hAnsi="Times New Roman" w:cs="Times New Roman"/>
          <w:b/>
          <w:sz w:val="24"/>
          <w:szCs w:val="24"/>
        </w:rPr>
        <w:t>6. Фармацевтичні особливості</w:t>
      </w:r>
    </w:p>
    <w:p w:rsidR="00E925ED" w:rsidRPr="00A536C7" w:rsidRDefault="00E925ED" w:rsidP="004E66C0">
      <w:pPr>
        <w:pStyle w:val="2"/>
        <w:spacing w:after="0" w:line="240" w:lineRule="auto"/>
        <w:ind w:firstLine="709"/>
        <w:jc w:val="both"/>
        <w:rPr>
          <w:rFonts w:ascii="Times New Roman" w:hAnsi="Times New Roman" w:cs="Times New Roman"/>
          <w:b/>
          <w:sz w:val="24"/>
          <w:szCs w:val="24"/>
        </w:rPr>
      </w:pPr>
      <w:r w:rsidRPr="00A536C7">
        <w:rPr>
          <w:rFonts w:ascii="Times New Roman" w:hAnsi="Times New Roman" w:cs="Times New Roman"/>
          <w:b/>
          <w:sz w:val="24"/>
          <w:szCs w:val="24"/>
        </w:rPr>
        <w:t>6.1 Форми несумісності (основні)</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Не змішувати препарат з іншими лікарськими засобами в одному шприці, катетері або системі для введення через можливу фізико-хімічну несумісність та зміну стабільності препарату.</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r w:rsidRPr="00A536C7">
        <w:rPr>
          <w:rFonts w:ascii="Times New Roman" w:eastAsia="Times New Roman" w:hAnsi="Times New Roman"/>
          <w:sz w:val="24"/>
          <w:szCs w:val="24"/>
          <w:lang w:eastAsia="uk-UA"/>
        </w:rPr>
        <w:t xml:space="preserve">Не застосовувати одночасно з іншими </w:t>
      </w:r>
      <w:proofErr w:type="spellStart"/>
      <w:r w:rsidRPr="00A536C7">
        <w:rPr>
          <w:rFonts w:ascii="Times New Roman" w:eastAsia="Times New Roman" w:hAnsi="Times New Roman"/>
          <w:sz w:val="24"/>
          <w:szCs w:val="24"/>
          <w:lang w:eastAsia="uk-UA"/>
        </w:rPr>
        <w:t>внутрішньоматковими</w:t>
      </w:r>
      <w:proofErr w:type="spellEnd"/>
      <w:r w:rsidRPr="00A536C7">
        <w:rPr>
          <w:rFonts w:ascii="Times New Roman" w:eastAsia="Times New Roman" w:hAnsi="Times New Roman"/>
          <w:sz w:val="24"/>
          <w:szCs w:val="24"/>
          <w:lang w:eastAsia="uk-UA"/>
        </w:rPr>
        <w:t xml:space="preserve"> засобами без попередньої оцінки сумісності.</w:t>
      </w:r>
    </w:p>
    <w:p w:rsidR="00547D4F" w:rsidRPr="00A536C7" w:rsidRDefault="00547D4F" w:rsidP="00547D4F">
      <w:pPr>
        <w:spacing w:after="0" w:line="240" w:lineRule="auto"/>
        <w:ind w:firstLine="709"/>
        <w:jc w:val="both"/>
        <w:rPr>
          <w:rFonts w:ascii="Times New Roman" w:eastAsia="Times New Roman" w:hAnsi="Times New Roman"/>
          <w:sz w:val="24"/>
          <w:szCs w:val="24"/>
          <w:lang w:eastAsia="uk-UA"/>
        </w:rPr>
      </w:pPr>
      <w:proofErr w:type="spellStart"/>
      <w:r w:rsidRPr="00A536C7">
        <w:rPr>
          <w:rFonts w:ascii="Times New Roman" w:eastAsia="Times New Roman" w:hAnsi="Times New Roman"/>
          <w:sz w:val="24"/>
          <w:szCs w:val="24"/>
          <w:lang w:eastAsia="uk-UA"/>
        </w:rPr>
        <w:t>Окситетрациклін</w:t>
      </w:r>
      <w:proofErr w:type="spellEnd"/>
      <w:r w:rsidRPr="00A536C7">
        <w:rPr>
          <w:rFonts w:ascii="Times New Roman" w:eastAsia="Times New Roman" w:hAnsi="Times New Roman"/>
          <w:sz w:val="24"/>
          <w:szCs w:val="24"/>
          <w:lang w:eastAsia="uk-UA"/>
        </w:rPr>
        <w:t xml:space="preserve"> може утворювати </w:t>
      </w:r>
      <w:proofErr w:type="spellStart"/>
      <w:r w:rsidRPr="00A536C7">
        <w:rPr>
          <w:rFonts w:ascii="Times New Roman" w:eastAsia="Times New Roman" w:hAnsi="Times New Roman"/>
          <w:sz w:val="24"/>
          <w:szCs w:val="24"/>
          <w:lang w:eastAsia="uk-UA"/>
        </w:rPr>
        <w:t>хелатні</w:t>
      </w:r>
      <w:proofErr w:type="spellEnd"/>
      <w:r w:rsidRPr="00A536C7">
        <w:rPr>
          <w:rFonts w:ascii="Times New Roman" w:eastAsia="Times New Roman" w:hAnsi="Times New Roman"/>
          <w:sz w:val="24"/>
          <w:szCs w:val="24"/>
          <w:lang w:eastAsia="uk-UA"/>
        </w:rPr>
        <w:t xml:space="preserve"> комплекси з іонами металів (зокрема, кальцію, магнію, заліза), що може знижувати його антимікробну активність і стабільність розчину.</w:t>
      </w:r>
    </w:p>
    <w:p w:rsidR="00127228" w:rsidRPr="00A536C7" w:rsidRDefault="00547D4F" w:rsidP="00547D4F">
      <w:pPr>
        <w:spacing w:after="0" w:line="240" w:lineRule="auto"/>
        <w:ind w:firstLine="709"/>
        <w:jc w:val="both"/>
        <w:rPr>
          <w:rFonts w:ascii="Times New Roman" w:eastAsia="Times New Roman" w:hAnsi="Times New Roman" w:cs="Times New Roman"/>
          <w:sz w:val="24"/>
          <w:szCs w:val="24"/>
          <w:lang w:eastAsia="uk-UA"/>
        </w:rPr>
      </w:pPr>
      <w:r w:rsidRPr="00A536C7">
        <w:rPr>
          <w:rFonts w:ascii="Times New Roman" w:eastAsia="Times New Roman" w:hAnsi="Times New Roman"/>
          <w:sz w:val="24"/>
          <w:szCs w:val="24"/>
          <w:lang w:eastAsia="uk-UA"/>
        </w:rPr>
        <w:t>Не рекомендується комбінувати з бактерицидними антибіотиками (</w:t>
      </w:r>
      <w:proofErr w:type="spellStart"/>
      <w:r w:rsidRPr="00A536C7">
        <w:rPr>
          <w:rFonts w:ascii="Times New Roman" w:eastAsia="Times New Roman" w:hAnsi="Times New Roman"/>
          <w:sz w:val="24"/>
          <w:szCs w:val="24"/>
          <w:lang w:eastAsia="uk-UA"/>
        </w:rPr>
        <w:t>пеніциліни</w:t>
      </w:r>
      <w:proofErr w:type="spellEnd"/>
      <w:r w:rsidRPr="00A536C7">
        <w:rPr>
          <w:rFonts w:ascii="Times New Roman" w:eastAsia="Times New Roman" w:hAnsi="Times New Roman"/>
          <w:sz w:val="24"/>
          <w:szCs w:val="24"/>
          <w:lang w:eastAsia="uk-UA"/>
        </w:rPr>
        <w:t xml:space="preserve">, </w:t>
      </w:r>
      <w:proofErr w:type="spellStart"/>
      <w:r w:rsidRPr="00A536C7">
        <w:rPr>
          <w:rFonts w:ascii="Times New Roman" w:eastAsia="Times New Roman" w:hAnsi="Times New Roman"/>
          <w:sz w:val="24"/>
          <w:szCs w:val="24"/>
          <w:lang w:eastAsia="uk-UA"/>
        </w:rPr>
        <w:t>цефалоспорини</w:t>
      </w:r>
      <w:proofErr w:type="spellEnd"/>
      <w:r w:rsidRPr="00A536C7">
        <w:rPr>
          <w:rFonts w:ascii="Times New Roman" w:eastAsia="Times New Roman" w:hAnsi="Times New Roman"/>
          <w:sz w:val="24"/>
          <w:szCs w:val="24"/>
          <w:lang w:eastAsia="uk-UA"/>
        </w:rPr>
        <w:t xml:space="preserve">) в рамках одного курсу лікування без клінічного обґрунтування через можливий </w:t>
      </w:r>
      <w:proofErr w:type="spellStart"/>
      <w:r w:rsidRPr="00A536C7">
        <w:rPr>
          <w:rFonts w:ascii="Times New Roman" w:eastAsia="Times New Roman" w:hAnsi="Times New Roman"/>
          <w:sz w:val="24"/>
          <w:szCs w:val="24"/>
          <w:lang w:eastAsia="uk-UA"/>
        </w:rPr>
        <w:t>фармакодинамічний</w:t>
      </w:r>
      <w:proofErr w:type="spellEnd"/>
      <w:r w:rsidRPr="00A536C7">
        <w:rPr>
          <w:rFonts w:ascii="Times New Roman" w:eastAsia="Times New Roman" w:hAnsi="Times New Roman"/>
          <w:sz w:val="24"/>
          <w:szCs w:val="24"/>
          <w:lang w:eastAsia="uk-UA"/>
        </w:rPr>
        <w:t xml:space="preserve"> антагонізм.</w:t>
      </w:r>
    </w:p>
    <w:p w:rsidR="007D54B0" w:rsidRPr="00A536C7" w:rsidRDefault="007D54B0" w:rsidP="003402CB">
      <w:pPr>
        <w:pStyle w:val="1"/>
        <w:spacing w:before="0" w:after="0"/>
        <w:ind w:firstLine="709"/>
        <w:jc w:val="right"/>
        <w:rPr>
          <w:rFonts w:ascii="Times New Roman" w:hAnsi="Times New Roman"/>
          <w:b w:val="0"/>
          <w:sz w:val="24"/>
          <w:szCs w:val="24"/>
        </w:rPr>
      </w:pPr>
    </w:p>
    <w:p w:rsidR="007D54B0" w:rsidRPr="00A536C7" w:rsidRDefault="007D54B0" w:rsidP="007D54B0">
      <w:pPr>
        <w:rPr>
          <w:lang w:eastAsia="ru-RU"/>
        </w:rPr>
      </w:pPr>
    </w:p>
    <w:p w:rsidR="003402CB" w:rsidRPr="00A536C7" w:rsidRDefault="003402CB" w:rsidP="003402CB">
      <w:pPr>
        <w:pStyle w:val="1"/>
        <w:spacing w:before="0" w:after="0"/>
        <w:ind w:firstLine="709"/>
        <w:jc w:val="right"/>
        <w:rPr>
          <w:rFonts w:ascii="Times New Roman" w:hAnsi="Times New Roman"/>
          <w:b w:val="0"/>
          <w:sz w:val="24"/>
          <w:szCs w:val="24"/>
        </w:rPr>
      </w:pPr>
      <w:r w:rsidRPr="00A536C7">
        <w:rPr>
          <w:rFonts w:ascii="Times New Roman" w:hAnsi="Times New Roman"/>
          <w:b w:val="0"/>
          <w:sz w:val="24"/>
          <w:szCs w:val="24"/>
        </w:rPr>
        <w:t>Продовження додатку 1</w:t>
      </w:r>
    </w:p>
    <w:p w:rsidR="003402CB" w:rsidRPr="00A536C7" w:rsidRDefault="003402CB" w:rsidP="003402CB">
      <w:pPr>
        <w:spacing w:after="0" w:line="240" w:lineRule="auto"/>
        <w:ind w:firstLine="709"/>
        <w:jc w:val="right"/>
        <w:rPr>
          <w:rFonts w:ascii="Times New Roman" w:hAnsi="Times New Roman" w:cs="Times New Roman"/>
          <w:sz w:val="24"/>
          <w:szCs w:val="24"/>
        </w:rPr>
      </w:pPr>
      <w:r w:rsidRPr="00A536C7">
        <w:rPr>
          <w:rFonts w:ascii="Times New Roman" w:hAnsi="Times New Roman" w:cs="Times New Roman"/>
          <w:sz w:val="24"/>
          <w:szCs w:val="24"/>
        </w:rPr>
        <w:t>до реєстраційного посвідчення</w:t>
      </w:r>
      <w:r w:rsidR="002201CD" w:rsidRPr="00A536C7">
        <w:rPr>
          <w:rFonts w:ascii="Times New Roman" w:hAnsi="Times New Roman" w:cs="Times New Roman"/>
          <w:sz w:val="24"/>
          <w:szCs w:val="24"/>
        </w:rPr>
        <w:t xml:space="preserve"> AB-10068-01-26</w:t>
      </w:r>
    </w:p>
    <w:p w:rsidR="003402CB" w:rsidRPr="00A536C7" w:rsidRDefault="003402CB" w:rsidP="003402CB">
      <w:pPr>
        <w:spacing w:after="0" w:line="240" w:lineRule="auto"/>
        <w:ind w:firstLine="709"/>
        <w:jc w:val="both"/>
        <w:rPr>
          <w:rFonts w:ascii="Times New Roman" w:hAnsi="Times New Roman" w:cs="Times New Roman"/>
          <w:sz w:val="24"/>
          <w:szCs w:val="24"/>
        </w:rPr>
      </w:pPr>
    </w:p>
    <w:p w:rsidR="003402CB" w:rsidRPr="00A536C7" w:rsidRDefault="003402CB" w:rsidP="003402CB">
      <w:pPr>
        <w:spacing w:after="0" w:line="240" w:lineRule="auto"/>
        <w:ind w:firstLine="709"/>
        <w:jc w:val="both"/>
        <w:rPr>
          <w:rFonts w:ascii="Times New Roman" w:hAnsi="Times New Roman" w:cs="Times New Roman"/>
          <w:sz w:val="24"/>
          <w:szCs w:val="24"/>
        </w:rPr>
      </w:pPr>
    </w:p>
    <w:p w:rsidR="00E925ED" w:rsidRPr="00A536C7" w:rsidRDefault="00E925ED" w:rsidP="004E66C0">
      <w:pPr>
        <w:spacing w:after="0" w:line="240" w:lineRule="auto"/>
        <w:ind w:firstLine="709"/>
        <w:jc w:val="both"/>
        <w:rPr>
          <w:rFonts w:ascii="Times New Roman" w:hAnsi="Times New Roman" w:cs="Times New Roman"/>
          <w:b/>
          <w:sz w:val="24"/>
          <w:szCs w:val="24"/>
        </w:rPr>
      </w:pPr>
      <w:r w:rsidRPr="00A536C7">
        <w:rPr>
          <w:rFonts w:ascii="Times New Roman" w:hAnsi="Times New Roman" w:cs="Times New Roman"/>
          <w:b/>
          <w:sz w:val="24"/>
          <w:szCs w:val="24"/>
        </w:rPr>
        <w:t>6.2 Термін придатності</w:t>
      </w:r>
    </w:p>
    <w:p w:rsidR="00E925ED" w:rsidRPr="00A536C7" w:rsidRDefault="00E925ED" w:rsidP="004E66C0">
      <w:pPr>
        <w:pStyle w:val="a3"/>
        <w:shd w:val="clear" w:color="auto" w:fill="FFFFFF"/>
        <w:spacing w:before="0" w:beforeAutospacing="0" w:after="0" w:afterAutospacing="0"/>
        <w:ind w:firstLine="709"/>
        <w:jc w:val="both"/>
      </w:pPr>
      <w:r w:rsidRPr="00A536C7">
        <w:t>2 роки.</w:t>
      </w:r>
    </w:p>
    <w:p w:rsidR="00E925ED" w:rsidRPr="00A536C7" w:rsidRDefault="00E925ED" w:rsidP="004E66C0">
      <w:pPr>
        <w:pStyle w:val="a3"/>
        <w:shd w:val="clear" w:color="auto" w:fill="FFFFFF"/>
        <w:spacing w:before="0" w:beforeAutospacing="0" w:after="0" w:afterAutospacing="0"/>
        <w:ind w:firstLine="709"/>
        <w:jc w:val="both"/>
      </w:pPr>
      <w:r w:rsidRPr="00A536C7">
        <w:t xml:space="preserve">Після стерильного відкриття флакона препарат зберігати в холодильнику та використати протягом </w:t>
      </w:r>
      <w:r w:rsidR="003F6CAF" w:rsidRPr="00A536C7">
        <w:t>7</w:t>
      </w:r>
      <w:r w:rsidRPr="00A536C7">
        <w:t xml:space="preserve"> діб.</w:t>
      </w:r>
    </w:p>
    <w:p w:rsidR="00E925ED" w:rsidRPr="00A536C7" w:rsidRDefault="00E925ED" w:rsidP="004E66C0">
      <w:pPr>
        <w:spacing w:after="0" w:line="240" w:lineRule="auto"/>
        <w:ind w:firstLine="709"/>
        <w:jc w:val="both"/>
        <w:rPr>
          <w:rFonts w:ascii="Times New Roman" w:hAnsi="Times New Roman" w:cs="Times New Roman"/>
          <w:b/>
          <w:sz w:val="24"/>
          <w:szCs w:val="24"/>
        </w:rPr>
      </w:pPr>
      <w:r w:rsidRPr="00A536C7">
        <w:rPr>
          <w:rFonts w:ascii="Times New Roman" w:hAnsi="Times New Roman" w:cs="Times New Roman"/>
          <w:b/>
          <w:sz w:val="24"/>
          <w:szCs w:val="24"/>
        </w:rPr>
        <w:t>6.3 Особливі заходи зберігання</w:t>
      </w:r>
    </w:p>
    <w:p w:rsidR="00E925ED" w:rsidRPr="00A536C7" w:rsidRDefault="00E925ED" w:rsidP="004E66C0">
      <w:pPr>
        <w:pStyle w:val="a3"/>
        <w:shd w:val="clear" w:color="auto" w:fill="FFFFFF"/>
        <w:spacing w:before="0" w:beforeAutospacing="0" w:after="0" w:afterAutospacing="0"/>
        <w:ind w:firstLine="709"/>
        <w:jc w:val="both"/>
      </w:pPr>
      <w:r w:rsidRPr="00A536C7">
        <w:t>У сухому темному, недоступному для дітей місці за температури від 5 до 25 °С.</w:t>
      </w:r>
    </w:p>
    <w:p w:rsidR="00E925ED" w:rsidRPr="00A536C7" w:rsidRDefault="00E925ED" w:rsidP="004E66C0">
      <w:pPr>
        <w:spacing w:after="0" w:line="240" w:lineRule="auto"/>
        <w:ind w:firstLine="709"/>
        <w:jc w:val="both"/>
        <w:rPr>
          <w:rFonts w:ascii="Times New Roman" w:hAnsi="Times New Roman" w:cs="Times New Roman"/>
          <w:b/>
          <w:sz w:val="24"/>
          <w:szCs w:val="24"/>
        </w:rPr>
      </w:pPr>
      <w:r w:rsidRPr="00A536C7">
        <w:rPr>
          <w:rFonts w:ascii="Times New Roman" w:hAnsi="Times New Roman" w:cs="Times New Roman"/>
          <w:b/>
          <w:sz w:val="24"/>
          <w:szCs w:val="24"/>
        </w:rPr>
        <w:t>6.4 Природа і склад контейнера первинного упакування</w:t>
      </w:r>
    </w:p>
    <w:p w:rsidR="00E925ED" w:rsidRPr="00A536C7" w:rsidRDefault="00547FFA" w:rsidP="004E66C0">
      <w:pPr>
        <w:widowControl w:val="0"/>
        <w:spacing w:after="0" w:line="240" w:lineRule="auto"/>
        <w:ind w:firstLine="709"/>
        <w:jc w:val="both"/>
        <w:rPr>
          <w:rFonts w:ascii="Times New Roman" w:hAnsi="Times New Roman" w:cs="Times New Roman"/>
          <w:sz w:val="24"/>
          <w:szCs w:val="24"/>
        </w:rPr>
      </w:pPr>
      <w:r w:rsidRPr="00A536C7">
        <w:rPr>
          <w:rFonts w:ascii="Times New Roman" w:hAnsi="Times New Roman" w:cs="Times New Roman"/>
          <w:sz w:val="24"/>
          <w:szCs w:val="24"/>
          <w:shd w:val="clear" w:color="auto" w:fill="FFFFFF"/>
        </w:rPr>
        <w:t>Полімерні пляшки по 1000 мл.</w:t>
      </w:r>
    </w:p>
    <w:p w:rsidR="00E925ED" w:rsidRPr="00A536C7" w:rsidRDefault="00E925ED" w:rsidP="004E66C0">
      <w:pPr>
        <w:spacing w:after="0" w:line="240" w:lineRule="auto"/>
        <w:ind w:firstLine="709"/>
        <w:jc w:val="both"/>
        <w:rPr>
          <w:rFonts w:ascii="Times New Roman" w:hAnsi="Times New Roman" w:cs="Times New Roman"/>
          <w:b/>
          <w:sz w:val="24"/>
          <w:szCs w:val="24"/>
        </w:rPr>
      </w:pPr>
      <w:r w:rsidRPr="00A536C7">
        <w:rPr>
          <w:rFonts w:ascii="Times New Roman" w:hAnsi="Times New Roman" w:cs="Times New Roman"/>
          <w:b/>
          <w:sz w:val="24"/>
          <w:szCs w:val="24"/>
        </w:rPr>
        <w:t>6.5 Особливі заходи безпеки при поводженні з невикористаним препаратом або із його залишками</w:t>
      </w:r>
    </w:p>
    <w:p w:rsidR="00E925ED" w:rsidRPr="00A536C7" w:rsidRDefault="00E925ED" w:rsidP="009D6882">
      <w:pPr>
        <w:spacing w:after="0" w:line="240" w:lineRule="auto"/>
        <w:ind w:firstLine="709"/>
        <w:jc w:val="both"/>
        <w:rPr>
          <w:rFonts w:ascii="Times New Roman" w:hAnsi="Times New Roman" w:cs="Times New Roman"/>
          <w:sz w:val="24"/>
          <w:szCs w:val="24"/>
        </w:rPr>
      </w:pPr>
      <w:r w:rsidRPr="00A536C7">
        <w:rPr>
          <w:rFonts w:ascii="Times New Roman" w:hAnsi="Times New Roman" w:cs="Times New Roman"/>
          <w:sz w:val="24"/>
          <w:szCs w:val="24"/>
        </w:rPr>
        <w:t xml:space="preserve">Невикористаний або </w:t>
      </w:r>
      <w:proofErr w:type="spellStart"/>
      <w:r w:rsidRPr="00A536C7">
        <w:rPr>
          <w:rFonts w:ascii="Times New Roman" w:hAnsi="Times New Roman" w:cs="Times New Roman"/>
          <w:sz w:val="24"/>
          <w:szCs w:val="24"/>
        </w:rPr>
        <w:t>протермінований</w:t>
      </w:r>
      <w:proofErr w:type="spellEnd"/>
      <w:r w:rsidRPr="00A536C7">
        <w:rPr>
          <w:rFonts w:ascii="Times New Roman" w:hAnsi="Times New Roman" w:cs="Times New Roman"/>
          <w:sz w:val="24"/>
          <w:szCs w:val="24"/>
        </w:rPr>
        <w:t xml:space="preserve"> препарат утилізують.</w:t>
      </w:r>
    </w:p>
    <w:p w:rsidR="00E925ED" w:rsidRPr="00A536C7" w:rsidRDefault="00E925ED" w:rsidP="009D6882">
      <w:pPr>
        <w:spacing w:after="0" w:line="240" w:lineRule="auto"/>
        <w:ind w:firstLine="709"/>
        <w:jc w:val="both"/>
        <w:rPr>
          <w:rFonts w:ascii="Times New Roman" w:hAnsi="Times New Roman" w:cs="Times New Roman"/>
          <w:b/>
          <w:sz w:val="24"/>
          <w:szCs w:val="24"/>
        </w:rPr>
      </w:pPr>
      <w:r w:rsidRPr="00A536C7">
        <w:rPr>
          <w:rFonts w:ascii="Times New Roman" w:hAnsi="Times New Roman" w:cs="Times New Roman"/>
          <w:b/>
          <w:sz w:val="24"/>
          <w:szCs w:val="24"/>
        </w:rPr>
        <w:t xml:space="preserve">7. Назва та місцезнаходження власника реєстраційного посвідчення та виробника </w:t>
      </w:r>
    </w:p>
    <w:p w:rsidR="00E925ED" w:rsidRPr="00A536C7" w:rsidRDefault="00E925ED" w:rsidP="009D6882">
      <w:pPr>
        <w:spacing w:after="0" w:line="240" w:lineRule="auto"/>
        <w:ind w:firstLine="709"/>
        <w:jc w:val="both"/>
        <w:rPr>
          <w:rFonts w:ascii="Times New Roman" w:hAnsi="Times New Roman" w:cs="Times New Roman"/>
          <w:b/>
          <w:sz w:val="24"/>
          <w:szCs w:val="24"/>
        </w:rPr>
      </w:pPr>
      <w:r w:rsidRPr="00A536C7">
        <w:rPr>
          <w:rFonts w:ascii="Times New Roman" w:hAnsi="Times New Roman" w:cs="Times New Roman"/>
          <w:b/>
          <w:sz w:val="24"/>
          <w:szCs w:val="24"/>
        </w:rPr>
        <w:t>Власник реєстраційного посвідчення:</w:t>
      </w:r>
    </w:p>
    <w:p w:rsidR="00E925ED" w:rsidRPr="00A536C7" w:rsidRDefault="00E925ED" w:rsidP="009D6882">
      <w:pPr>
        <w:spacing w:after="0" w:line="240" w:lineRule="auto"/>
        <w:ind w:firstLine="709"/>
        <w:jc w:val="both"/>
        <w:rPr>
          <w:rFonts w:ascii="Times New Roman" w:hAnsi="Times New Roman" w:cs="Times New Roman"/>
          <w:sz w:val="24"/>
          <w:szCs w:val="24"/>
        </w:rPr>
      </w:pPr>
      <w:r w:rsidRPr="00A536C7">
        <w:rPr>
          <w:rFonts w:ascii="Times New Roman" w:hAnsi="Times New Roman" w:cs="Times New Roman"/>
          <w:sz w:val="24"/>
          <w:szCs w:val="24"/>
        </w:rPr>
        <w:t>ПП “</w:t>
      </w:r>
      <w:proofErr w:type="spellStart"/>
      <w:r w:rsidRPr="00A536C7">
        <w:rPr>
          <w:rFonts w:ascii="Times New Roman" w:hAnsi="Times New Roman" w:cs="Times New Roman"/>
          <w:sz w:val="24"/>
          <w:szCs w:val="24"/>
        </w:rPr>
        <w:t>Біофарм</w:t>
      </w:r>
      <w:proofErr w:type="spellEnd"/>
      <w:r w:rsidRPr="00A536C7">
        <w:rPr>
          <w:rFonts w:ascii="Times New Roman" w:hAnsi="Times New Roman" w:cs="Times New Roman"/>
          <w:sz w:val="24"/>
          <w:szCs w:val="24"/>
        </w:rPr>
        <w:t>”</w:t>
      </w:r>
    </w:p>
    <w:p w:rsidR="00E925ED" w:rsidRPr="00A536C7" w:rsidRDefault="00E925ED" w:rsidP="009D6882">
      <w:pPr>
        <w:spacing w:after="0" w:line="240" w:lineRule="auto"/>
        <w:ind w:firstLine="709"/>
        <w:jc w:val="both"/>
        <w:rPr>
          <w:rFonts w:ascii="Times New Roman" w:hAnsi="Times New Roman" w:cs="Times New Roman"/>
          <w:bCs/>
          <w:sz w:val="24"/>
          <w:szCs w:val="24"/>
        </w:rPr>
      </w:pPr>
      <w:r w:rsidRPr="00A536C7">
        <w:rPr>
          <w:rFonts w:ascii="Times New Roman" w:hAnsi="Times New Roman" w:cs="Times New Roman"/>
          <w:bCs/>
          <w:sz w:val="24"/>
          <w:szCs w:val="24"/>
        </w:rPr>
        <w:t xml:space="preserve">22300, Україна, Вінницька область, </w:t>
      </w:r>
      <w:proofErr w:type="spellStart"/>
      <w:r w:rsidRPr="00A536C7">
        <w:rPr>
          <w:rFonts w:ascii="Times New Roman" w:hAnsi="Times New Roman" w:cs="Times New Roman"/>
          <w:bCs/>
          <w:sz w:val="24"/>
          <w:szCs w:val="24"/>
        </w:rPr>
        <w:t>Літинський</w:t>
      </w:r>
      <w:proofErr w:type="spellEnd"/>
      <w:r w:rsidRPr="00A536C7">
        <w:rPr>
          <w:rFonts w:ascii="Times New Roman" w:hAnsi="Times New Roman" w:cs="Times New Roman"/>
          <w:bCs/>
          <w:sz w:val="24"/>
          <w:szCs w:val="24"/>
        </w:rPr>
        <w:t xml:space="preserve"> район, </w:t>
      </w:r>
      <w:proofErr w:type="spellStart"/>
      <w:r w:rsidRPr="00A536C7">
        <w:rPr>
          <w:rFonts w:ascii="Times New Roman" w:hAnsi="Times New Roman" w:cs="Times New Roman"/>
          <w:bCs/>
          <w:sz w:val="24"/>
          <w:szCs w:val="24"/>
        </w:rPr>
        <w:t>смт</w:t>
      </w:r>
      <w:proofErr w:type="spellEnd"/>
      <w:r w:rsidRPr="00A536C7">
        <w:rPr>
          <w:rFonts w:ascii="Times New Roman" w:hAnsi="Times New Roman" w:cs="Times New Roman"/>
          <w:bCs/>
          <w:sz w:val="24"/>
          <w:szCs w:val="24"/>
        </w:rPr>
        <w:t xml:space="preserve"> </w:t>
      </w:r>
      <w:proofErr w:type="spellStart"/>
      <w:r w:rsidRPr="00A536C7">
        <w:rPr>
          <w:rFonts w:ascii="Times New Roman" w:hAnsi="Times New Roman" w:cs="Times New Roman"/>
          <w:bCs/>
          <w:sz w:val="24"/>
          <w:szCs w:val="24"/>
        </w:rPr>
        <w:t>Літин</w:t>
      </w:r>
      <w:proofErr w:type="spellEnd"/>
      <w:r w:rsidRPr="00A536C7">
        <w:rPr>
          <w:rFonts w:ascii="Times New Roman" w:hAnsi="Times New Roman" w:cs="Times New Roman"/>
          <w:bCs/>
          <w:sz w:val="24"/>
          <w:szCs w:val="24"/>
        </w:rPr>
        <w:t>, вул. Б. Хмельницького, 37. Тел./факс (04347) 2-21-44</w:t>
      </w:r>
    </w:p>
    <w:p w:rsidR="00E925ED" w:rsidRPr="00A536C7" w:rsidRDefault="009D6882" w:rsidP="009D6882">
      <w:pPr>
        <w:spacing w:after="0" w:line="240" w:lineRule="auto"/>
        <w:ind w:firstLine="709"/>
        <w:jc w:val="both"/>
        <w:rPr>
          <w:rFonts w:ascii="Times New Roman" w:hAnsi="Times New Roman" w:cs="Times New Roman"/>
          <w:b/>
          <w:sz w:val="24"/>
          <w:szCs w:val="24"/>
        </w:rPr>
      </w:pPr>
      <w:r w:rsidRPr="00A536C7">
        <w:rPr>
          <w:rFonts w:ascii="Times New Roman" w:hAnsi="Times New Roman" w:cs="Times New Roman"/>
          <w:b/>
          <w:sz w:val="24"/>
          <w:szCs w:val="24"/>
        </w:rPr>
        <w:t xml:space="preserve">8. </w:t>
      </w:r>
      <w:r w:rsidR="00E925ED" w:rsidRPr="00A536C7">
        <w:rPr>
          <w:rFonts w:ascii="Times New Roman" w:hAnsi="Times New Roman" w:cs="Times New Roman"/>
          <w:b/>
          <w:sz w:val="24"/>
          <w:szCs w:val="24"/>
        </w:rPr>
        <w:t>Виробник готового продукту:</w:t>
      </w:r>
    </w:p>
    <w:p w:rsidR="00E925ED" w:rsidRPr="00A536C7" w:rsidRDefault="00E925ED" w:rsidP="009D6882">
      <w:pPr>
        <w:spacing w:after="0" w:line="240" w:lineRule="auto"/>
        <w:ind w:firstLine="709"/>
        <w:jc w:val="both"/>
        <w:rPr>
          <w:rFonts w:ascii="Times New Roman" w:hAnsi="Times New Roman" w:cs="Times New Roman"/>
          <w:bCs/>
          <w:sz w:val="24"/>
          <w:szCs w:val="24"/>
        </w:rPr>
      </w:pPr>
      <w:r w:rsidRPr="00A536C7">
        <w:rPr>
          <w:rFonts w:ascii="Times New Roman" w:hAnsi="Times New Roman" w:cs="Times New Roman"/>
          <w:sz w:val="24"/>
          <w:szCs w:val="24"/>
        </w:rPr>
        <w:t xml:space="preserve">ТОВ </w:t>
      </w:r>
      <w:r w:rsidRPr="00A536C7">
        <w:rPr>
          <w:rFonts w:ascii="Times New Roman" w:hAnsi="Times New Roman" w:cs="Times New Roman"/>
          <w:bCs/>
          <w:sz w:val="24"/>
          <w:szCs w:val="24"/>
        </w:rPr>
        <w:t>“ДЕВІЕ”</w:t>
      </w:r>
    </w:p>
    <w:p w:rsidR="00E925ED" w:rsidRPr="00A536C7" w:rsidRDefault="00E925ED" w:rsidP="009D6882">
      <w:pPr>
        <w:spacing w:after="0" w:line="240" w:lineRule="auto"/>
        <w:ind w:firstLine="709"/>
        <w:jc w:val="both"/>
        <w:rPr>
          <w:rFonts w:ascii="Times New Roman" w:hAnsi="Times New Roman" w:cs="Times New Roman"/>
          <w:sz w:val="24"/>
          <w:szCs w:val="24"/>
        </w:rPr>
      </w:pPr>
      <w:r w:rsidRPr="00A536C7">
        <w:rPr>
          <w:rFonts w:ascii="Times New Roman" w:hAnsi="Times New Roman" w:cs="Times New Roman"/>
          <w:bCs/>
          <w:sz w:val="24"/>
          <w:szCs w:val="24"/>
        </w:rPr>
        <w:t xml:space="preserve">22300, Україна, Вінницька область, </w:t>
      </w:r>
      <w:proofErr w:type="spellStart"/>
      <w:r w:rsidRPr="00A536C7">
        <w:rPr>
          <w:rFonts w:ascii="Times New Roman" w:hAnsi="Times New Roman" w:cs="Times New Roman"/>
          <w:bCs/>
          <w:sz w:val="24"/>
          <w:szCs w:val="24"/>
        </w:rPr>
        <w:t>Літинський</w:t>
      </w:r>
      <w:proofErr w:type="spellEnd"/>
      <w:r w:rsidRPr="00A536C7">
        <w:rPr>
          <w:rFonts w:ascii="Times New Roman" w:hAnsi="Times New Roman" w:cs="Times New Roman"/>
          <w:bCs/>
          <w:sz w:val="24"/>
          <w:szCs w:val="24"/>
        </w:rPr>
        <w:t xml:space="preserve"> район, </w:t>
      </w:r>
      <w:proofErr w:type="spellStart"/>
      <w:r w:rsidRPr="00A536C7">
        <w:rPr>
          <w:rFonts w:ascii="Times New Roman" w:hAnsi="Times New Roman" w:cs="Times New Roman"/>
          <w:bCs/>
          <w:sz w:val="24"/>
          <w:szCs w:val="24"/>
        </w:rPr>
        <w:t>смт</w:t>
      </w:r>
      <w:proofErr w:type="spellEnd"/>
      <w:r w:rsidRPr="00A536C7">
        <w:rPr>
          <w:rFonts w:ascii="Times New Roman" w:hAnsi="Times New Roman" w:cs="Times New Roman"/>
          <w:bCs/>
          <w:sz w:val="24"/>
          <w:szCs w:val="24"/>
        </w:rPr>
        <w:t xml:space="preserve"> </w:t>
      </w:r>
      <w:proofErr w:type="spellStart"/>
      <w:r w:rsidRPr="00A536C7">
        <w:rPr>
          <w:rFonts w:ascii="Times New Roman" w:hAnsi="Times New Roman" w:cs="Times New Roman"/>
          <w:bCs/>
          <w:sz w:val="24"/>
          <w:szCs w:val="24"/>
        </w:rPr>
        <w:t>Літин</w:t>
      </w:r>
      <w:proofErr w:type="spellEnd"/>
      <w:r w:rsidRPr="00A536C7">
        <w:rPr>
          <w:rFonts w:ascii="Times New Roman" w:hAnsi="Times New Roman" w:cs="Times New Roman"/>
          <w:bCs/>
          <w:sz w:val="24"/>
          <w:szCs w:val="24"/>
        </w:rPr>
        <w:t>, вул. Б. Хмельницького, 37. Тел./факс (04347) 2-21-44</w:t>
      </w:r>
    </w:p>
    <w:p w:rsidR="009D6882" w:rsidRPr="00A536C7" w:rsidRDefault="009D6882" w:rsidP="009D6882">
      <w:pPr>
        <w:spacing w:after="0" w:line="240" w:lineRule="auto"/>
        <w:ind w:firstLine="709"/>
        <w:jc w:val="both"/>
        <w:rPr>
          <w:rFonts w:ascii="Times New Roman" w:hAnsi="Times New Roman" w:cs="Times New Roman"/>
          <w:b/>
          <w:bCs/>
          <w:sz w:val="24"/>
          <w:szCs w:val="24"/>
        </w:rPr>
      </w:pPr>
      <w:r w:rsidRPr="00A536C7">
        <w:rPr>
          <w:rFonts w:ascii="Times New Roman" w:hAnsi="Times New Roman" w:cs="Times New Roman"/>
          <w:b/>
          <w:bCs/>
          <w:sz w:val="24"/>
          <w:szCs w:val="24"/>
        </w:rPr>
        <w:t>9. Додаткова інформація</w:t>
      </w:r>
    </w:p>
    <w:p w:rsidR="009D6882" w:rsidRPr="00A536C7" w:rsidRDefault="009D6882" w:rsidP="009D6882">
      <w:pPr>
        <w:widowControl w:val="0"/>
        <w:spacing w:after="0" w:line="240" w:lineRule="auto"/>
        <w:ind w:firstLine="709"/>
        <w:jc w:val="both"/>
        <w:rPr>
          <w:rFonts w:ascii="Times New Roman" w:hAnsi="Times New Roman" w:cs="Times New Roman"/>
          <w:sz w:val="24"/>
          <w:szCs w:val="24"/>
        </w:rPr>
      </w:pPr>
      <w:r w:rsidRPr="00A536C7">
        <w:rPr>
          <w:rFonts w:ascii="Times New Roman" w:hAnsi="Times New Roman" w:cs="Times New Roman"/>
          <w:sz w:val="24"/>
          <w:szCs w:val="24"/>
        </w:rPr>
        <w:t>Рекомендовано відпуск за рецептом.</w:t>
      </w:r>
    </w:p>
    <w:p w:rsidR="007E1D9A" w:rsidRPr="00A536C7" w:rsidRDefault="007E1D9A" w:rsidP="009D6882">
      <w:pPr>
        <w:pStyle w:val="2"/>
        <w:spacing w:after="0" w:line="240" w:lineRule="auto"/>
        <w:ind w:firstLine="709"/>
        <w:jc w:val="both"/>
        <w:rPr>
          <w:rFonts w:ascii="Times New Roman" w:hAnsi="Times New Roman" w:cs="Times New Roman"/>
          <w:sz w:val="24"/>
          <w:szCs w:val="24"/>
        </w:rPr>
      </w:pPr>
    </w:p>
    <w:sectPr w:rsidR="007E1D9A" w:rsidRPr="00A536C7" w:rsidSect="000D044F">
      <w:footerReference w:type="default" r:id="rId8"/>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858" w:rsidRDefault="00C35858" w:rsidP="00C35858">
      <w:pPr>
        <w:spacing w:after="0" w:line="240" w:lineRule="auto"/>
      </w:pPr>
      <w:r>
        <w:separator/>
      </w:r>
    </w:p>
  </w:endnote>
  <w:endnote w:type="continuationSeparator" w:id="0">
    <w:p w:rsidR="00C35858" w:rsidRDefault="00C35858" w:rsidP="00C35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313804"/>
      <w:docPartObj>
        <w:docPartGallery w:val="Page Numbers (Bottom of Page)"/>
        <w:docPartUnique/>
      </w:docPartObj>
    </w:sdtPr>
    <w:sdtEndPr/>
    <w:sdtContent>
      <w:p w:rsidR="00C35858" w:rsidRDefault="00C35858">
        <w:pPr>
          <w:pStyle w:val="af2"/>
          <w:jc w:val="center"/>
        </w:pPr>
        <w:r>
          <w:fldChar w:fldCharType="begin"/>
        </w:r>
        <w:r>
          <w:instrText>PAGE   \* MERGEFORMAT</w:instrText>
        </w:r>
        <w:r>
          <w:fldChar w:fldCharType="separate"/>
        </w:r>
        <w:r w:rsidR="00A83958" w:rsidRPr="00A83958">
          <w:rPr>
            <w:noProof/>
            <w:lang w:val="ru-RU"/>
          </w:rPr>
          <w:t>3</w:t>
        </w:r>
        <w:r>
          <w:fldChar w:fldCharType="end"/>
        </w:r>
      </w:p>
    </w:sdtContent>
  </w:sdt>
  <w:p w:rsidR="00C35858" w:rsidRDefault="00C35858">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858" w:rsidRDefault="00C35858" w:rsidP="00C35858">
      <w:pPr>
        <w:spacing w:after="0" w:line="240" w:lineRule="auto"/>
      </w:pPr>
      <w:r>
        <w:separator/>
      </w:r>
    </w:p>
  </w:footnote>
  <w:footnote w:type="continuationSeparator" w:id="0">
    <w:p w:rsidR="00C35858" w:rsidRDefault="00C35858" w:rsidP="00C358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C521B"/>
    <w:multiLevelType w:val="multilevel"/>
    <w:tmpl w:val="2BBE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597708"/>
    <w:multiLevelType w:val="multilevel"/>
    <w:tmpl w:val="91C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DC2C76"/>
    <w:multiLevelType w:val="multilevel"/>
    <w:tmpl w:val="CE5C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19278B"/>
    <w:multiLevelType w:val="multilevel"/>
    <w:tmpl w:val="5B5C3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780"/>
    <w:rsid w:val="000104C7"/>
    <w:rsid w:val="00057A6D"/>
    <w:rsid w:val="000A5915"/>
    <w:rsid w:val="000D044F"/>
    <w:rsid w:val="00127228"/>
    <w:rsid w:val="002201CD"/>
    <w:rsid w:val="00265B30"/>
    <w:rsid w:val="002D7197"/>
    <w:rsid w:val="0033133C"/>
    <w:rsid w:val="003402CB"/>
    <w:rsid w:val="00370780"/>
    <w:rsid w:val="00377E7F"/>
    <w:rsid w:val="003F14B2"/>
    <w:rsid w:val="003F6CAF"/>
    <w:rsid w:val="004A4B68"/>
    <w:rsid w:val="004C4EAC"/>
    <w:rsid w:val="004E66C0"/>
    <w:rsid w:val="00505E1D"/>
    <w:rsid w:val="00531698"/>
    <w:rsid w:val="00547D4F"/>
    <w:rsid w:val="00547FFA"/>
    <w:rsid w:val="005E4EB9"/>
    <w:rsid w:val="0064666B"/>
    <w:rsid w:val="006A253F"/>
    <w:rsid w:val="006B4C82"/>
    <w:rsid w:val="006F02AE"/>
    <w:rsid w:val="00711403"/>
    <w:rsid w:val="00740AD5"/>
    <w:rsid w:val="007D4605"/>
    <w:rsid w:val="007D54B0"/>
    <w:rsid w:val="007E1D9A"/>
    <w:rsid w:val="008F3798"/>
    <w:rsid w:val="00957F6C"/>
    <w:rsid w:val="00961C4F"/>
    <w:rsid w:val="009859F9"/>
    <w:rsid w:val="009B0529"/>
    <w:rsid w:val="009D6882"/>
    <w:rsid w:val="00A0734D"/>
    <w:rsid w:val="00A11238"/>
    <w:rsid w:val="00A536C7"/>
    <w:rsid w:val="00A83958"/>
    <w:rsid w:val="00B72192"/>
    <w:rsid w:val="00BA4DF0"/>
    <w:rsid w:val="00BD5101"/>
    <w:rsid w:val="00C10823"/>
    <w:rsid w:val="00C151B0"/>
    <w:rsid w:val="00C35858"/>
    <w:rsid w:val="00C716D1"/>
    <w:rsid w:val="00C75DB6"/>
    <w:rsid w:val="00CC63FD"/>
    <w:rsid w:val="00CD02C6"/>
    <w:rsid w:val="00D03687"/>
    <w:rsid w:val="00D061B5"/>
    <w:rsid w:val="00D14AE4"/>
    <w:rsid w:val="00D96096"/>
    <w:rsid w:val="00E925ED"/>
    <w:rsid w:val="00F0572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1D9A"/>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uiPriority w:val="9"/>
    <w:semiHidden/>
    <w:unhideWhenUsed/>
    <w:qFormat/>
    <w:rsid w:val="007E1D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1D9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E1D9A"/>
    <w:rPr>
      <w:b/>
      <w:bCs/>
    </w:rPr>
  </w:style>
  <w:style w:type="character" w:styleId="a5">
    <w:name w:val="Emphasis"/>
    <w:basedOn w:val="a0"/>
    <w:uiPriority w:val="20"/>
    <w:qFormat/>
    <w:rsid w:val="007E1D9A"/>
    <w:rPr>
      <w:i/>
      <w:iCs/>
    </w:rPr>
  </w:style>
  <w:style w:type="character" w:customStyle="1" w:styleId="10">
    <w:name w:val="Заголовок 1 Знак"/>
    <w:basedOn w:val="a0"/>
    <w:link w:val="1"/>
    <w:rsid w:val="007E1D9A"/>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7E1D9A"/>
    <w:rPr>
      <w:rFonts w:asciiTheme="majorHAnsi" w:eastAsiaTheme="majorEastAsia" w:hAnsiTheme="majorHAnsi" w:cstheme="majorBidi"/>
      <w:color w:val="1F4D78" w:themeColor="accent1" w:themeShade="7F"/>
      <w:sz w:val="24"/>
      <w:szCs w:val="24"/>
    </w:rPr>
  </w:style>
  <w:style w:type="paragraph" w:styleId="a6">
    <w:name w:val="List Paragraph"/>
    <w:basedOn w:val="a"/>
    <w:uiPriority w:val="34"/>
    <w:qFormat/>
    <w:rsid w:val="00F05720"/>
    <w:pPr>
      <w:ind w:left="720"/>
      <w:contextualSpacing/>
    </w:pPr>
  </w:style>
  <w:style w:type="paragraph" w:styleId="31">
    <w:name w:val="Body Text 3"/>
    <w:basedOn w:val="a"/>
    <w:link w:val="32"/>
    <w:rsid w:val="00961C4F"/>
    <w:pPr>
      <w:spacing w:after="0" w:line="240" w:lineRule="auto"/>
      <w:jc w:val="both"/>
    </w:pPr>
    <w:rPr>
      <w:rFonts w:ascii="Times New Roman" w:eastAsia="Times New Roman" w:hAnsi="Times New Roman" w:cs="Times New Roman"/>
      <w:color w:val="0000FF"/>
      <w:sz w:val="24"/>
      <w:szCs w:val="24"/>
      <w:lang w:eastAsia="ru-RU"/>
    </w:rPr>
  </w:style>
  <w:style w:type="character" w:customStyle="1" w:styleId="32">
    <w:name w:val="Основной текст 3 Знак"/>
    <w:basedOn w:val="a0"/>
    <w:link w:val="31"/>
    <w:rsid w:val="00961C4F"/>
    <w:rPr>
      <w:rFonts w:ascii="Times New Roman" w:eastAsia="Times New Roman" w:hAnsi="Times New Roman" w:cs="Times New Roman"/>
      <w:color w:val="0000FF"/>
      <w:sz w:val="24"/>
      <w:szCs w:val="24"/>
      <w:lang w:eastAsia="ru-RU"/>
    </w:rPr>
  </w:style>
  <w:style w:type="paragraph" w:styleId="a7">
    <w:name w:val="Body Text"/>
    <w:basedOn w:val="a"/>
    <w:link w:val="a8"/>
    <w:uiPriority w:val="99"/>
    <w:semiHidden/>
    <w:unhideWhenUsed/>
    <w:rsid w:val="00505E1D"/>
    <w:pPr>
      <w:spacing w:after="120"/>
    </w:pPr>
  </w:style>
  <w:style w:type="character" w:customStyle="1" w:styleId="a8">
    <w:name w:val="Основной текст Знак"/>
    <w:basedOn w:val="a0"/>
    <w:link w:val="a7"/>
    <w:rsid w:val="00505E1D"/>
  </w:style>
  <w:style w:type="paragraph" w:styleId="2">
    <w:name w:val="Body Text 2"/>
    <w:basedOn w:val="a"/>
    <w:link w:val="20"/>
    <w:uiPriority w:val="99"/>
    <w:unhideWhenUsed/>
    <w:rsid w:val="006B4C82"/>
    <w:pPr>
      <w:spacing w:after="120" w:line="480" w:lineRule="auto"/>
    </w:pPr>
  </w:style>
  <w:style w:type="character" w:customStyle="1" w:styleId="20">
    <w:name w:val="Основной текст 2 Знак"/>
    <w:basedOn w:val="a0"/>
    <w:link w:val="2"/>
    <w:uiPriority w:val="99"/>
    <w:rsid w:val="006B4C82"/>
  </w:style>
  <w:style w:type="paragraph" w:styleId="a9">
    <w:name w:val="Plain Text"/>
    <w:basedOn w:val="a"/>
    <w:link w:val="aa"/>
    <w:rsid w:val="006B4C82"/>
    <w:pPr>
      <w:spacing w:after="0" w:line="240" w:lineRule="auto"/>
    </w:pPr>
    <w:rPr>
      <w:rFonts w:ascii="Courier New" w:eastAsia="Times New Roman" w:hAnsi="Courier New" w:cs="Times New Roman"/>
      <w:sz w:val="20"/>
      <w:szCs w:val="20"/>
      <w:lang w:val="ru-RU" w:eastAsia="ru-RU"/>
    </w:rPr>
  </w:style>
  <w:style w:type="character" w:customStyle="1" w:styleId="aa">
    <w:name w:val="Текст Знак"/>
    <w:basedOn w:val="a0"/>
    <w:link w:val="a9"/>
    <w:rsid w:val="006B4C82"/>
    <w:rPr>
      <w:rFonts w:ascii="Courier New" w:eastAsia="Times New Roman" w:hAnsi="Courier New" w:cs="Times New Roman"/>
      <w:sz w:val="20"/>
      <w:szCs w:val="20"/>
      <w:lang w:val="ru-RU" w:eastAsia="ru-RU"/>
    </w:rPr>
  </w:style>
  <w:style w:type="paragraph" w:customStyle="1" w:styleId="WW-">
    <w:name w:val="WW-Текст"/>
    <w:basedOn w:val="a"/>
    <w:rsid w:val="006B4C82"/>
    <w:pPr>
      <w:suppressAutoHyphens/>
      <w:spacing w:after="0" w:line="240" w:lineRule="auto"/>
    </w:pPr>
    <w:rPr>
      <w:rFonts w:ascii="Courier New" w:eastAsia="Times New Roman" w:hAnsi="Courier New" w:cs="Times New Roman"/>
      <w:sz w:val="20"/>
      <w:szCs w:val="20"/>
      <w:lang w:eastAsia="ar-SA"/>
    </w:rPr>
  </w:style>
  <w:style w:type="paragraph" w:styleId="ab">
    <w:name w:val="No Spacing"/>
    <w:uiPriority w:val="1"/>
    <w:qFormat/>
    <w:rsid w:val="009859F9"/>
    <w:pPr>
      <w:spacing w:after="0" w:line="240" w:lineRule="auto"/>
    </w:pPr>
  </w:style>
  <w:style w:type="paragraph" w:styleId="HTML">
    <w:name w:val="HTML Preformatted"/>
    <w:basedOn w:val="a"/>
    <w:link w:val="HTML0"/>
    <w:uiPriority w:val="99"/>
    <w:rsid w:val="00BA4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BA4DF0"/>
    <w:rPr>
      <w:rFonts w:ascii="Courier New" w:eastAsia="Times New Roman" w:hAnsi="Courier New" w:cs="Courier New"/>
      <w:sz w:val="20"/>
      <w:szCs w:val="20"/>
      <w:lang w:val="ru-RU" w:eastAsia="ru-RU"/>
    </w:rPr>
  </w:style>
  <w:style w:type="character" w:customStyle="1" w:styleId="relative">
    <w:name w:val="relative"/>
    <w:basedOn w:val="a0"/>
    <w:rsid w:val="00127228"/>
  </w:style>
  <w:style w:type="paragraph" w:customStyle="1" w:styleId="not-prose">
    <w:name w:val="not-prose"/>
    <w:basedOn w:val="a"/>
    <w:rsid w:val="0012722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Balloon Text"/>
    <w:basedOn w:val="a"/>
    <w:link w:val="ad"/>
    <w:uiPriority w:val="99"/>
    <w:semiHidden/>
    <w:unhideWhenUsed/>
    <w:rsid w:val="003F6CA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F6CAF"/>
    <w:rPr>
      <w:rFonts w:ascii="Segoe UI" w:hAnsi="Segoe UI" w:cs="Segoe UI"/>
      <w:sz w:val="18"/>
      <w:szCs w:val="18"/>
    </w:rPr>
  </w:style>
  <w:style w:type="paragraph" w:styleId="ae">
    <w:name w:val="annotation text"/>
    <w:basedOn w:val="a"/>
    <w:link w:val="af"/>
    <w:uiPriority w:val="99"/>
    <w:semiHidden/>
    <w:unhideWhenUsed/>
    <w:rsid w:val="006A253F"/>
    <w:pPr>
      <w:spacing w:line="240" w:lineRule="auto"/>
    </w:pPr>
    <w:rPr>
      <w:sz w:val="20"/>
      <w:szCs w:val="20"/>
    </w:rPr>
  </w:style>
  <w:style w:type="character" w:customStyle="1" w:styleId="af">
    <w:name w:val="Текст примечания Знак"/>
    <w:basedOn w:val="a0"/>
    <w:link w:val="ae"/>
    <w:uiPriority w:val="99"/>
    <w:semiHidden/>
    <w:rsid w:val="006A253F"/>
    <w:rPr>
      <w:sz w:val="20"/>
      <w:szCs w:val="20"/>
    </w:rPr>
  </w:style>
  <w:style w:type="character" w:customStyle="1" w:styleId="longtext">
    <w:name w:val="long_text"/>
    <w:basedOn w:val="a0"/>
    <w:rsid w:val="00957F6C"/>
  </w:style>
  <w:style w:type="character" w:customStyle="1" w:styleId="hps">
    <w:name w:val="hps"/>
    <w:basedOn w:val="a0"/>
    <w:rsid w:val="00957F6C"/>
  </w:style>
  <w:style w:type="paragraph" w:styleId="af0">
    <w:name w:val="header"/>
    <w:basedOn w:val="a"/>
    <w:link w:val="af1"/>
    <w:uiPriority w:val="99"/>
    <w:unhideWhenUsed/>
    <w:rsid w:val="00C3585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35858"/>
  </w:style>
  <w:style w:type="paragraph" w:styleId="af2">
    <w:name w:val="footer"/>
    <w:basedOn w:val="a"/>
    <w:link w:val="af3"/>
    <w:uiPriority w:val="99"/>
    <w:unhideWhenUsed/>
    <w:rsid w:val="00C3585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35858"/>
  </w:style>
  <w:style w:type="character" w:styleId="af4">
    <w:name w:val="annotation reference"/>
    <w:uiPriority w:val="99"/>
    <w:semiHidden/>
    <w:unhideWhenUsed/>
    <w:rsid w:val="00547D4F"/>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1D9A"/>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uiPriority w:val="9"/>
    <w:semiHidden/>
    <w:unhideWhenUsed/>
    <w:qFormat/>
    <w:rsid w:val="007E1D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1D9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E1D9A"/>
    <w:rPr>
      <w:b/>
      <w:bCs/>
    </w:rPr>
  </w:style>
  <w:style w:type="character" w:styleId="a5">
    <w:name w:val="Emphasis"/>
    <w:basedOn w:val="a0"/>
    <w:uiPriority w:val="20"/>
    <w:qFormat/>
    <w:rsid w:val="007E1D9A"/>
    <w:rPr>
      <w:i/>
      <w:iCs/>
    </w:rPr>
  </w:style>
  <w:style w:type="character" w:customStyle="1" w:styleId="10">
    <w:name w:val="Заголовок 1 Знак"/>
    <w:basedOn w:val="a0"/>
    <w:link w:val="1"/>
    <w:rsid w:val="007E1D9A"/>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7E1D9A"/>
    <w:rPr>
      <w:rFonts w:asciiTheme="majorHAnsi" w:eastAsiaTheme="majorEastAsia" w:hAnsiTheme="majorHAnsi" w:cstheme="majorBidi"/>
      <w:color w:val="1F4D78" w:themeColor="accent1" w:themeShade="7F"/>
      <w:sz w:val="24"/>
      <w:szCs w:val="24"/>
    </w:rPr>
  </w:style>
  <w:style w:type="paragraph" w:styleId="a6">
    <w:name w:val="List Paragraph"/>
    <w:basedOn w:val="a"/>
    <w:uiPriority w:val="34"/>
    <w:qFormat/>
    <w:rsid w:val="00F05720"/>
    <w:pPr>
      <w:ind w:left="720"/>
      <w:contextualSpacing/>
    </w:pPr>
  </w:style>
  <w:style w:type="paragraph" w:styleId="31">
    <w:name w:val="Body Text 3"/>
    <w:basedOn w:val="a"/>
    <w:link w:val="32"/>
    <w:rsid w:val="00961C4F"/>
    <w:pPr>
      <w:spacing w:after="0" w:line="240" w:lineRule="auto"/>
      <w:jc w:val="both"/>
    </w:pPr>
    <w:rPr>
      <w:rFonts w:ascii="Times New Roman" w:eastAsia="Times New Roman" w:hAnsi="Times New Roman" w:cs="Times New Roman"/>
      <w:color w:val="0000FF"/>
      <w:sz w:val="24"/>
      <w:szCs w:val="24"/>
      <w:lang w:eastAsia="ru-RU"/>
    </w:rPr>
  </w:style>
  <w:style w:type="character" w:customStyle="1" w:styleId="32">
    <w:name w:val="Основной текст 3 Знак"/>
    <w:basedOn w:val="a0"/>
    <w:link w:val="31"/>
    <w:rsid w:val="00961C4F"/>
    <w:rPr>
      <w:rFonts w:ascii="Times New Roman" w:eastAsia="Times New Roman" w:hAnsi="Times New Roman" w:cs="Times New Roman"/>
      <w:color w:val="0000FF"/>
      <w:sz w:val="24"/>
      <w:szCs w:val="24"/>
      <w:lang w:eastAsia="ru-RU"/>
    </w:rPr>
  </w:style>
  <w:style w:type="paragraph" w:styleId="a7">
    <w:name w:val="Body Text"/>
    <w:basedOn w:val="a"/>
    <w:link w:val="a8"/>
    <w:uiPriority w:val="99"/>
    <w:semiHidden/>
    <w:unhideWhenUsed/>
    <w:rsid w:val="00505E1D"/>
    <w:pPr>
      <w:spacing w:after="120"/>
    </w:pPr>
  </w:style>
  <w:style w:type="character" w:customStyle="1" w:styleId="a8">
    <w:name w:val="Основной текст Знак"/>
    <w:basedOn w:val="a0"/>
    <w:link w:val="a7"/>
    <w:rsid w:val="00505E1D"/>
  </w:style>
  <w:style w:type="paragraph" w:styleId="2">
    <w:name w:val="Body Text 2"/>
    <w:basedOn w:val="a"/>
    <w:link w:val="20"/>
    <w:uiPriority w:val="99"/>
    <w:unhideWhenUsed/>
    <w:rsid w:val="006B4C82"/>
    <w:pPr>
      <w:spacing w:after="120" w:line="480" w:lineRule="auto"/>
    </w:pPr>
  </w:style>
  <w:style w:type="character" w:customStyle="1" w:styleId="20">
    <w:name w:val="Основной текст 2 Знак"/>
    <w:basedOn w:val="a0"/>
    <w:link w:val="2"/>
    <w:uiPriority w:val="99"/>
    <w:rsid w:val="006B4C82"/>
  </w:style>
  <w:style w:type="paragraph" w:styleId="a9">
    <w:name w:val="Plain Text"/>
    <w:basedOn w:val="a"/>
    <w:link w:val="aa"/>
    <w:rsid w:val="006B4C82"/>
    <w:pPr>
      <w:spacing w:after="0" w:line="240" w:lineRule="auto"/>
    </w:pPr>
    <w:rPr>
      <w:rFonts w:ascii="Courier New" w:eastAsia="Times New Roman" w:hAnsi="Courier New" w:cs="Times New Roman"/>
      <w:sz w:val="20"/>
      <w:szCs w:val="20"/>
      <w:lang w:val="ru-RU" w:eastAsia="ru-RU"/>
    </w:rPr>
  </w:style>
  <w:style w:type="character" w:customStyle="1" w:styleId="aa">
    <w:name w:val="Текст Знак"/>
    <w:basedOn w:val="a0"/>
    <w:link w:val="a9"/>
    <w:rsid w:val="006B4C82"/>
    <w:rPr>
      <w:rFonts w:ascii="Courier New" w:eastAsia="Times New Roman" w:hAnsi="Courier New" w:cs="Times New Roman"/>
      <w:sz w:val="20"/>
      <w:szCs w:val="20"/>
      <w:lang w:val="ru-RU" w:eastAsia="ru-RU"/>
    </w:rPr>
  </w:style>
  <w:style w:type="paragraph" w:customStyle="1" w:styleId="WW-">
    <w:name w:val="WW-Текст"/>
    <w:basedOn w:val="a"/>
    <w:rsid w:val="006B4C82"/>
    <w:pPr>
      <w:suppressAutoHyphens/>
      <w:spacing w:after="0" w:line="240" w:lineRule="auto"/>
    </w:pPr>
    <w:rPr>
      <w:rFonts w:ascii="Courier New" w:eastAsia="Times New Roman" w:hAnsi="Courier New" w:cs="Times New Roman"/>
      <w:sz w:val="20"/>
      <w:szCs w:val="20"/>
      <w:lang w:eastAsia="ar-SA"/>
    </w:rPr>
  </w:style>
  <w:style w:type="paragraph" w:styleId="ab">
    <w:name w:val="No Spacing"/>
    <w:uiPriority w:val="1"/>
    <w:qFormat/>
    <w:rsid w:val="009859F9"/>
    <w:pPr>
      <w:spacing w:after="0" w:line="240" w:lineRule="auto"/>
    </w:pPr>
  </w:style>
  <w:style w:type="paragraph" w:styleId="HTML">
    <w:name w:val="HTML Preformatted"/>
    <w:basedOn w:val="a"/>
    <w:link w:val="HTML0"/>
    <w:uiPriority w:val="99"/>
    <w:rsid w:val="00BA4D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BA4DF0"/>
    <w:rPr>
      <w:rFonts w:ascii="Courier New" w:eastAsia="Times New Roman" w:hAnsi="Courier New" w:cs="Courier New"/>
      <w:sz w:val="20"/>
      <w:szCs w:val="20"/>
      <w:lang w:val="ru-RU" w:eastAsia="ru-RU"/>
    </w:rPr>
  </w:style>
  <w:style w:type="character" w:customStyle="1" w:styleId="relative">
    <w:name w:val="relative"/>
    <w:basedOn w:val="a0"/>
    <w:rsid w:val="00127228"/>
  </w:style>
  <w:style w:type="paragraph" w:customStyle="1" w:styleId="not-prose">
    <w:name w:val="not-prose"/>
    <w:basedOn w:val="a"/>
    <w:rsid w:val="0012722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c">
    <w:name w:val="Balloon Text"/>
    <w:basedOn w:val="a"/>
    <w:link w:val="ad"/>
    <w:uiPriority w:val="99"/>
    <w:semiHidden/>
    <w:unhideWhenUsed/>
    <w:rsid w:val="003F6CA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F6CAF"/>
    <w:rPr>
      <w:rFonts w:ascii="Segoe UI" w:hAnsi="Segoe UI" w:cs="Segoe UI"/>
      <w:sz w:val="18"/>
      <w:szCs w:val="18"/>
    </w:rPr>
  </w:style>
  <w:style w:type="paragraph" w:styleId="ae">
    <w:name w:val="annotation text"/>
    <w:basedOn w:val="a"/>
    <w:link w:val="af"/>
    <w:uiPriority w:val="99"/>
    <w:semiHidden/>
    <w:unhideWhenUsed/>
    <w:rsid w:val="006A253F"/>
    <w:pPr>
      <w:spacing w:line="240" w:lineRule="auto"/>
    </w:pPr>
    <w:rPr>
      <w:sz w:val="20"/>
      <w:szCs w:val="20"/>
    </w:rPr>
  </w:style>
  <w:style w:type="character" w:customStyle="1" w:styleId="af">
    <w:name w:val="Текст примечания Знак"/>
    <w:basedOn w:val="a0"/>
    <w:link w:val="ae"/>
    <w:uiPriority w:val="99"/>
    <w:semiHidden/>
    <w:rsid w:val="006A253F"/>
    <w:rPr>
      <w:sz w:val="20"/>
      <w:szCs w:val="20"/>
    </w:rPr>
  </w:style>
  <w:style w:type="character" w:customStyle="1" w:styleId="longtext">
    <w:name w:val="long_text"/>
    <w:basedOn w:val="a0"/>
    <w:rsid w:val="00957F6C"/>
  </w:style>
  <w:style w:type="character" w:customStyle="1" w:styleId="hps">
    <w:name w:val="hps"/>
    <w:basedOn w:val="a0"/>
    <w:rsid w:val="00957F6C"/>
  </w:style>
  <w:style w:type="paragraph" w:styleId="af0">
    <w:name w:val="header"/>
    <w:basedOn w:val="a"/>
    <w:link w:val="af1"/>
    <w:uiPriority w:val="99"/>
    <w:unhideWhenUsed/>
    <w:rsid w:val="00C3585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C35858"/>
  </w:style>
  <w:style w:type="paragraph" w:styleId="af2">
    <w:name w:val="footer"/>
    <w:basedOn w:val="a"/>
    <w:link w:val="af3"/>
    <w:uiPriority w:val="99"/>
    <w:unhideWhenUsed/>
    <w:rsid w:val="00C3585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C35858"/>
  </w:style>
  <w:style w:type="character" w:styleId="af4">
    <w:name w:val="annotation reference"/>
    <w:uiPriority w:val="99"/>
    <w:semiHidden/>
    <w:unhideWhenUsed/>
    <w:rsid w:val="00547D4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73692">
      <w:bodyDiv w:val="1"/>
      <w:marLeft w:val="0"/>
      <w:marRight w:val="0"/>
      <w:marTop w:val="0"/>
      <w:marBottom w:val="0"/>
      <w:divBdr>
        <w:top w:val="none" w:sz="0" w:space="0" w:color="auto"/>
        <w:left w:val="none" w:sz="0" w:space="0" w:color="auto"/>
        <w:bottom w:val="none" w:sz="0" w:space="0" w:color="auto"/>
        <w:right w:val="none" w:sz="0" w:space="0" w:color="auto"/>
      </w:divBdr>
    </w:div>
    <w:div w:id="331219302">
      <w:bodyDiv w:val="1"/>
      <w:marLeft w:val="0"/>
      <w:marRight w:val="0"/>
      <w:marTop w:val="0"/>
      <w:marBottom w:val="0"/>
      <w:divBdr>
        <w:top w:val="none" w:sz="0" w:space="0" w:color="auto"/>
        <w:left w:val="none" w:sz="0" w:space="0" w:color="auto"/>
        <w:bottom w:val="none" w:sz="0" w:space="0" w:color="auto"/>
        <w:right w:val="none" w:sz="0" w:space="0" w:color="auto"/>
      </w:divBdr>
    </w:div>
    <w:div w:id="691805545">
      <w:bodyDiv w:val="1"/>
      <w:marLeft w:val="0"/>
      <w:marRight w:val="0"/>
      <w:marTop w:val="0"/>
      <w:marBottom w:val="0"/>
      <w:divBdr>
        <w:top w:val="none" w:sz="0" w:space="0" w:color="auto"/>
        <w:left w:val="none" w:sz="0" w:space="0" w:color="auto"/>
        <w:bottom w:val="none" w:sz="0" w:space="0" w:color="auto"/>
        <w:right w:val="none" w:sz="0" w:space="0" w:color="auto"/>
      </w:divBdr>
    </w:div>
    <w:div w:id="704521347">
      <w:bodyDiv w:val="1"/>
      <w:marLeft w:val="0"/>
      <w:marRight w:val="0"/>
      <w:marTop w:val="0"/>
      <w:marBottom w:val="0"/>
      <w:divBdr>
        <w:top w:val="none" w:sz="0" w:space="0" w:color="auto"/>
        <w:left w:val="none" w:sz="0" w:space="0" w:color="auto"/>
        <w:bottom w:val="none" w:sz="0" w:space="0" w:color="auto"/>
        <w:right w:val="none" w:sz="0" w:space="0" w:color="auto"/>
      </w:divBdr>
    </w:div>
    <w:div w:id="740491543">
      <w:bodyDiv w:val="1"/>
      <w:marLeft w:val="0"/>
      <w:marRight w:val="0"/>
      <w:marTop w:val="0"/>
      <w:marBottom w:val="0"/>
      <w:divBdr>
        <w:top w:val="none" w:sz="0" w:space="0" w:color="auto"/>
        <w:left w:val="none" w:sz="0" w:space="0" w:color="auto"/>
        <w:bottom w:val="none" w:sz="0" w:space="0" w:color="auto"/>
        <w:right w:val="none" w:sz="0" w:space="0" w:color="auto"/>
      </w:divBdr>
    </w:div>
    <w:div w:id="821048525">
      <w:bodyDiv w:val="1"/>
      <w:marLeft w:val="0"/>
      <w:marRight w:val="0"/>
      <w:marTop w:val="0"/>
      <w:marBottom w:val="0"/>
      <w:divBdr>
        <w:top w:val="none" w:sz="0" w:space="0" w:color="auto"/>
        <w:left w:val="none" w:sz="0" w:space="0" w:color="auto"/>
        <w:bottom w:val="none" w:sz="0" w:space="0" w:color="auto"/>
        <w:right w:val="none" w:sz="0" w:space="0" w:color="auto"/>
      </w:divBdr>
    </w:div>
    <w:div w:id="1011686589">
      <w:bodyDiv w:val="1"/>
      <w:marLeft w:val="0"/>
      <w:marRight w:val="0"/>
      <w:marTop w:val="0"/>
      <w:marBottom w:val="0"/>
      <w:divBdr>
        <w:top w:val="none" w:sz="0" w:space="0" w:color="auto"/>
        <w:left w:val="none" w:sz="0" w:space="0" w:color="auto"/>
        <w:bottom w:val="none" w:sz="0" w:space="0" w:color="auto"/>
        <w:right w:val="none" w:sz="0" w:space="0" w:color="auto"/>
      </w:divBdr>
    </w:div>
    <w:div w:id="1149706207">
      <w:bodyDiv w:val="1"/>
      <w:marLeft w:val="0"/>
      <w:marRight w:val="0"/>
      <w:marTop w:val="0"/>
      <w:marBottom w:val="0"/>
      <w:divBdr>
        <w:top w:val="none" w:sz="0" w:space="0" w:color="auto"/>
        <w:left w:val="none" w:sz="0" w:space="0" w:color="auto"/>
        <w:bottom w:val="none" w:sz="0" w:space="0" w:color="auto"/>
        <w:right w:val="none" w:sz="0" w:space="0" w:color="auto"/>
      </w:divBdr>
    </w:div>
    <w:div w:id="1860851973">
      <w:bodyDiv w:val="1"/>
      <w:marLeft w:val="0"/>
      <w:marRight w:val="0"/>
      <w:marTop w:val="0"/>
      <w:marBottom w:val="0"/>
      <w:divBdr>
        <w:top w:val="none" w:sz="0" w:space="0" w:color="auto"/>
        <w:left w:val="none" w:sz="0" w:space="0" w:color="auto"/>
        <w:bottom w:val="none" w:sz="0" w:space="0" w:color="auto"/>
        <w:right w:val="none" w:sz="0" w:space="0" w:color="auto"/>
      </w:divBdr>
    </w:div>
    <w:div w:id="2034526463">
      <w:bodyDiv w:val="1"/>
      <w:marLeft w:val="0"/>
      <w:marRight w:val="0"/>
      <w:marTop w:val="0"/>
      <w:marBottom w:val="0"/>
      <w:divBdr>
        <w:top w:val="none" w:sz="0" w:space="0" w:color="auto"/>
        <w:left w:val="none" w:sz="0" w:space="0" w:color="auto"/>
        <w:bottom w:val="none" w:sz="0" w:space="0" w:color="auto"/>
        <w:right w:val="none" w:sz="0" w:space="0" w:color="auto"/>
      </w:divBdr>
    </w:div>
    <w:div w:id="2082872824">
      <w:bodyDiv w:val="1"/>
      <w:marLeft w:val="0"/>
      <w:marRight w:val="0"/>
      <w:marTop w:val="0"/>
      <w:marBottom w:val="0"/>
      <w:divBdr>
        <w:top w:val="none" w:sz="0" w:space="0" w:color="auto"/>
        <w:left w:val="none" w:sz="0" w:space="0" w:color="auto"/>
        <w:bottom w:val="none" w:sz="0" w:space="0" w:color="auto"/>
        <w:right w:val="none" w:sz="0" w:space="0" w:color="auto"/>
      </w:divBdr>
    </w:div>
    <w:div w:id="210090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565</TotalTime>
  <Pages>4</Pages>
  <Words>6526</Words>
  <Characters>3720</Characters>
  <Application>Microsoft Office Word</Application>
  <DocSecurity>0</DocSecurity>
  <Lines>31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dc:creator>
  <cp:keywords/>
  <dc:description/>
  <cp:lastModifiedBy>Natalia_Ostapiv</cp:lastModifiedBy>
  <cp:revision>46</cp:revision>
  <cp:lastPrinted>2026-02-15T10:02:00Z</cp:lastPrinted>
  <dcterms:created xsi:type="dcterms:W3CDTF">2025-12-05T10:36:00Z</dcterms:created>
  <dcterms:modified xsi:type="dcterms:W3CDTF">2026-07-24T07:49:00Z</dcterms:modified>
</cp:coreProperties>
</file>