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94A07D" w14:textId="77777777" w:rsidR="00365E74" w:rsidRPr="00C821D4" w:rsidRDefault="00365E74" w:rsidP="008E0FC9">
      <w:pPr>
        <w:widowControl w:val="0"/>
        <w:ind w:firstLine="709"/>
        <w:jc w:val="center"/>
        <w:rPr>
          <w:b/>
          <w:bCs/>
          <w:lang w:val="uk-UA"/>
        </w:rPr>
      </w:pPr>
    </w:p>
    <w:p w14:paraId="78DDCEDF" w14:textId="77777777" w:rsidR="00FF057E" w:rsidRPr="00C821D4" w:rsidRDefault="00FF057E" w:rsidP="008E0FC9">
      <w:pPr>
        <w:widowControl w:val="0"/>
        <w:ind w:firstLine="709"/>
        <w:jc w:val="center"/>
        <w:rPr>
          <w:b/>
          <w:bCs/>
          <w:lang w:val="uk-UA"/>
        </w:rPr>
      </w:pPr>
      <w:r w:rsidRPr="00C821D4">
        <w:rPr>
          <w:b/>
          <w:bCs/>
          <w:lang w:val="uk-UA"/>
        </w:rPr>
        <w:t>Коротка характеристика ветеринарного препарату</w:t>
      </w:r>
    </w:p>
    <w:p w14:paraId="70563DC4" w14:textId="77777777" w:rsidR="00061C95" w:rsidRPr="00C821D4" w:rsidRDefault="00061C95" w:rsidP="00061C95">
      <w:pPr>
        <w:spacing w:line="276" w:lineRule="auto"/>
        <w:ind w:firstLine="567"/>
        <w:jc w:val="both"/>
        <w:rPr>
          <w:b/>
          <w:lang w:val="uk-UA"/>
        </w:rPr>
      </w:pPr>
    </w:p>
    <w:p w14:paraId="378C72AD" w14:textId="77777777" w:rsidR="00535BF6" w:rsidRPr="00C821D4" w:rsidRDefault="00535BF6" w:rsidP="00535BF6">
      <w:pPr>
        <w:spacing w:line="276" w:lineRule="auto"/>
        <w:ind w:firstLine="567"/>
        <w:jc w:val="both"/>
        <w:rPr>
          <w:b/>
          <w:lang w:val="uk-UA"/>
        </w:rPr>
      </w:pPr>
      <w:r w:rsidRPr="00C821D4">
        <w:rPr>
          <w:b/>
          <w:lang w:val="uk-UA"/>
        </w:rPr>
        <w:t xml:space="preserve">1. Назва </w:t>
      </w:r>
    </w:p>
    <w:p w14:paraId="22183509" w14:textId="77777777" w:rsidR="00535BF6" w:rsidRPr="00C821D4" w:rsidRDefault="00535BF6" w:rsidP="00535BF6">
      <w:pPr>
        <w:spacing w:line="276" w:lineRule="auto"/>
        <w:ind w:firstLine="567"/>
        <w:jc w:val="both"/>
        <w:rPr>
          <w:lang w:val="uk-UA"/>
        </w:rPr>
      </w:pPr>
      <w:r w:rsidRPr="00C821D4">
        <w:rPr>
          <w:lang w:val="uk-UA"/>
        </w:rPr>
        <w:t>КЛАМОКСАН</w:t>
      </w:r>
    </w:p>
    <w:p w14:paraId="15B75A1D" w14:textId="77777777" w:rsidR="00535BF6" w:rsidRPr="00C821D4" w:rsidRDefault="00535BF6" w:rsidP="00535BF6">
      <w:pPr>
        <w:spacing w:line="276" w:lineRule="auto"/>
        <w:ind w:firstLine="567"/>
        <w:jc w:val="both"/>
        <w:rPr>
          <w:b/>
          <w:lang w:val="uk-UA"/>
        </w:rPr>
      </w:pPr>
      <w:r w:rsidRPr="00C821D4">
        <w:rPr>
          <w:b/>
          <w:lang w:val="uk-UA"/>
        </w:rPr>
        <w:t>2. Склад</w:t>
      </w:r>
    </w:p>
    <w:p w14:paraId="3608B4B9" w14:textId="77777777" w:rsidR="00535BF6" w:rsidRPr="00C821D4" w:rsidRDefault="00535BF6" w:rsidP="00535BF6">
      <w:pPr>
        <w:spacing w:line="276" w:lineRule="auto"/>
        <w:ind w:firstLine="567"/>
        <w:jc w:val="both"/>
        <w:rPr>
          <w:lang w:val="uk-UA"/>
        </w:rPr>
      </w:pPr>
      <w:r w:rsidRPr="00C821D4">
        <w:rPr>
          <w:lang w:val="uk-UA"/>
        </w:rPr>
        <w:t>1 мл препарату містить діючі речовини:</w:t>
      </w:r>
    </w:p>
    <w:p w14:paraId="0709DACD" w14:textId="77777777" w:rsidR="00535BF6" w:rsidRPr="00C821D4" w:rsidRDefault="00535BF6" w:rsidP="00535BF6">
      <w:pPr>
        <w:spacing w:line="276" w:lineRule="auto"/>
        <w:ind w:firstLine="567"/>
        <w:jc w:val="both"/>
        <w:rPr>
          <w:lang w:val="uk-UA"/>
        </w:rPr>
      </w:pPr>
      <w:proofErr w:type="spellStart"/>
      <w:r w:rsidRPr="00C821D4">
        <w:rPr>
          <w:lang w:val="uk-UA"/>
        </w:rPr>
        <w:t>амоксицилін</w:t>
      </w:r>
      <w:proofErr w:type="spellEnd"/>
      <w:r w:rsidRPr="00C821D4">
        <w:rPr>
          <w:lang w:val="uk-UA"/>
        </w:rPr>
        <w:t xml:space="preserve"> (у формі </w:t>
      </w:r>
      <w:proofErr w:type="spellStart"/>
      <w:r w:rsidRPr="00C821D4">
        <w:rPr>
          <w:lang w:val="uk-UA"/>
        </w:rPr>
        <w:t>амоксициліну</w:t>
      </w:r>
      <w:proofErr w:type="spellEnd"/>
      <w:r w:rsidRPr="00C821D4">
        <w:rPr>
          <w:lang w:val="uk-UA"/>
        </w:rPr>
        <w:t xml:space="preserve"> </w:t>
      </w:r>
      <w:proofErr w:type="spellStart"/>
      <w:r w:rsidRPr="00C821D4">
        <w:rPr>
          <w:lang w:val="uk-UA"/>
        </w:rPr>
        <w:t>тригідрату</w:t>
      </w:r>
      <w:proofErr w:type="spellEnd"/>
      <w:r w:rsidRPr="00C821D4">
        <w:rPr>
          <w:lang w:val="uk-UA"/>
        </w:rPr>
        <w:t>) – 140 мг;</w:t>
      </w:r>
    </w:p>
    <w:p w14:paraId="201BA9CA" w14:textId="77777777" w:rsidR="00535BF6" w:rsidRPr="00C821D4" w:rsidRDefault="003F4DA2" w:rsidP="00535BF6">
      <w:pPr>
        <w:spacing w:line="276" w:lineRule="auto"/>
        <w:ind w:firstLine="567"/>
        <w:jc w:val="both"/>
        <w:rPr>
          <w:lang w:val="uk-UA"/>
        </w:rPr>
      </w:pPr>
      <w:r w:rsidRPr="00C821D4">
        <w:rPr>
          <w:lang w:val="uk-UA"/>
        </w:rPr>
        <w:t xml:space="preserve">кислоту </w:t>
      </w:r>
      <w:proofErr w:type="spellStart"/>
      <w:r w:rsidR="00535BF6" w:rsidRPr="00C821D4">
        <w:rPr>
          <w:lang w:val="uk-UA"/>
        </w:rPr>
        <w:t>клавуланов</w:t>
      </w:r>
      <w:r w:rsidRPr="00C821D4">
        <w:rPr>
          <w:lang w:val="uk-UA"/>
        </w:rPr>
        <w:t>у</w:t>
      </w:r>
      <w:proofErr w:type="spellEnd"/>
      <w:r w:rsidR="00535BF6" w:rsidRPr="00C821D4">
        <w:rPr>
          <w:lang w:val="uk-UA"/>
        </w:rPr>
        <w:t xml:space="preserve"> (у формі </w:t>
      </w:r>
      <w:r w:rsidR="00386017" w:rsidRPr="00C821D4">
        <w:rPr>
          <w:lang w:val="uk-UA"/>
        </w:rPr>
        <w:t xml:space="preserve">калію </w:t>
      </w:r>
      <w:proofErr w:type="spellStart"/>
      <w:r w:rsidR="00535BF6" w:rsidRPr="00C821D4">
        <w:rPr>
          <w:lang w:val="uk-UA"/>
        </w:rPr>
        <w:t>клавуланату</w:t>
      </w:r>
      <w:proofErr w:type="spellEnd"/>
      <w:r w:rsidR="00535BF6" w:rsidRPr="00C821D4">
        <w:rPr>
          <w:lang w:val="uk-UA"/>
        </w:rPr>
        <w:t>) – 35 мг.</w:t>
      </w:r>
    </w:p>
    <w:p w14:paraId="604D7084" w14:textId="77777777" w:rsidR="00535BF6" w:rsidRPr="00C821D4" w:rsidRDefault="00535BF6" w:rsidP="00535BF6">
      <w:pPr>
        <w:spacing w:line="276" w:lineRule="auto"/>
        <w:ind w:firstLine="567"/>
        <w:jc w:val="both"/>
        <w:rPr>
          <w:lang w:val="uk-UA"/>
        </w:rPr>
      </w:pPr>
      <w:r w:rsidRPr="00C821D4">
        <w:rPr>
          <w:lang w:val="uk-UA"/>
        </w:rPr>
        <w:t xml:space="preserve">Допоміжні речовини: спирт </w:t>
      </w:r>
      <w:proofErr w:type="spellStart"/>
      <w:r w:rsidRPr="00C821D4">
        <w:rPr>
          <w:lang w:val="uk-UA"/>
        </w:rPr>
        <w:t>бензиловий</w:t>
      </w:r>
      <w:proofErr w:type="spellEnd"/>
      <w:r w:rsidRPr="00C821D4">
        <w:rPr>
          <w:lang w:val="uk-UA"/>
        </w:rPr>
        <w:t>,</w:t>
      </w:r>
      <w:r w:rsidRPr="00C821D4">
        <w:rPr>
          <w:lang w:val="uk-UA" w:eastAsia="uk-UA"/>
        </w:rPr>
        <w:t xml:space="preserve"> </w:t>
      </w:r>
      <w:proofErr w:type="spellStart"/>
      <w:r w:rsidRPr="00C821D4">
        <w:rPr>
          <w:lang w:val="uk-UA" w:eastAsia="uk-UA"/>
        </w:rPr>
        <w:t>бутилгідрокситолуол</w:t>
      </w:r>
      <w:proofErr w:type="spellEnd"/>
      <w:r w:rsidRPr="00C821D4">
        <w:rPr>
          <w:lang w:val="uk-UA" w:eastAsia="uk-UA"/>
        </w:rPr>
        <w:t xml:space="preserve">, </w:t>
      </w:r>
      <w:proofErr w:type="spellStart"/>
      <w:r w:rsidRPr="00C821D4">
        <w:rPr>
          <w:lang w:val="uk-UA" w:eastAsia="uk-UA"/>
        </w:rPr>
        <w:t>бутилгідроксіанізол</w:t>
      </w:r>
      <w:proofErr w:type="spellEnd"/>
      <w:r w:rsidRPr="00C821D4">
        <w:rPr>
          <w:lang w:val="uk-UA" w:eastAsia="uk-UA"/>
        </w:rPr>
        <w:t xml:space="preserve">, </w:t>
      </w:r>
      <w:proofErr w:type="spellStart"/>
      <w:r w:rsidRPr="00C821D4">
        <w:rPr>
          <w:lang w:val="uk-UA"/>
        </w:rPr>
        <w:t>пропіленгліколю</w:t>
      </w:r>
      <w:proofErr w:type="spellEnd"/>
      <w:r w:rsidRPr="00C821D4">
        <w:rPr>
          <w:lang w:val="uk-UA"/>
        </w:rPr>
        <w:t xml:space="preserve"> </w:t>
      </w:r>
      <w:proofErr w:type="spellStart"/>
      <w:r w:rsidRPr="00C821D4">
        <w:rPr>
          <w:lang w:val="uk-UA"/>
        </w:rPr>
        <w:t>дикаприлат</w:t>
      </w:r>
      <w:proofErr w:type="spellEnd"/>
      <w:r w:rsidRPr="00C821D4">
        <w:rPr>
          <w:lang w:val="uk-UA"/>
        </w:rPr>
        <w:t>/</w:t>
      </w:r>
      <w:proofErr w:type="spellStart"/>
      <w:r w:rsidRPr="00C821D4">
        <w:rPr>
          <w:lang w:val="uk-UA"/>
        </w:rPr>
        <w:t>дикапрат</w:t>
      </w:r>
      <w:proofErr w:type="spellEnd"/>
      <w:r w:rsidRPr="00C821D4">
        <w:rPr>
          <w:lang w:val="uk-UA"/>
        </w:rPr>
        <w:t>, кремнію діоксид колоїдний.</w:t>
      </w:r>
    </w:p>
    <w:p w14:paraId="15E25265" w14:textId="77777777" w:rsidR="00535BF6" w:rsidRPr="00C821D4" w:rsidRDefault="00535BF6" w:rsidP="00535BF6">
      <w:pPr>
        <w:spacing w:line="276" w:lineRule="auto"/>
        <w:ind w:firstLine="567"/>
        <w:jc w:val="both"/>
        <w:rPr>
          <w:b/>
          <w:lang w:val="uk-UA"/>
        </w:rPr>
      </w:pPr>
      <w:r w:rsidRPr="00C821D4">
        <w:rPr>
          <w:b/>
          <w:lang w:val="uk-UA"/>
        </w:rPr>
        <w:t>3. Фармацевтична форма</w:t>
      </w:r>
    </w:p>
    <w:p w14:paraId="267FA963" w14:textId="77777777" w:rsidR="00535BF6" w:rsidRPr="00C821D4" w:rsidRDefault="00535BF6" w:rsidP="00535BF6">
      <w:pPr>
        <w:spacing w:line="276" w:lineRule="auto"/>
        <w:ind w:firstLine="567"/>
        <w:jc w:val="both"/>
        <w:rPr>
          <w:lang w:val="uk-UA"/>
        </w:rPr>
      </w:pPr>
      <w:r w:rsidRPr="00C821D4">
        <w:rPr>
          <w:lang w:val="uk-UA"/>
        </w:rPr>
        <w:t>Суспензія для ін’єкцій.</w:t>
      </w:r>
    </w:p>
    <w:p w14:paraId="0A91F364" w14:textId="77777777" w:rsidR="00535BF6" w:rsidRPr="00C821D4" w:rsidRDefault="00535BF6" w:rsidP="00535BF6">
      <w:pPr>
        <w:spacing w:line="276" w:lineRule="auto"/>
        <w:ind w:firstLine="567"/>
        <w:jc w:val="both"/>
        <w:rPr>
          <w:b/>
          <w:lang w:val="uk-UA"/>
        </w:rPr>
      </w:pPr>
      <w:r w:rsidRPr="00C821D4">
        <w:rPr>
          <w:b/>
          <w:lang w:val="uk-UA"/>
        </w:rPr>
        <w:t>4. Фармакологічні властивості</w:t>
      </w:r>
    </w:p>
    <w:p w14:paraId="1C32EE31" w14:textId="77777777" w:rsidR="00000998" w:rsidRPr="00C821D4" w:rsidRDefault="00000998" w:rsidP="00000998">
      <w:pPr>
        <w:spacing w:line="276" w:lineRule="auto"/>
        <w:ind w:firstLine="567"/>
        <w:jc w:val="both"/>
        <w:rPr>
          <w:b/>
          <w:i/>
          <w:lang w:val="uk-UA"/>
        </w:rPr>
      </w:pPr>
      <w:bookmarkStart w:id="0" w:name="44"/>
      <w:bookmarkEnd w:id="0"/>
      <w:r w:rsidRPr="00C821D4">
        <w:rPr>
          <w:b/>
          <w:i/>
          <w:lang w:val="uk-UA"/>
        </w:rPr>
        <w:t xml:space="preserve">АТС </w:t>
      </w:r>
      <w:proofErr w:type="spellStart"/>
      <w:r w:rsidRPr="00C821D4">
        <w:rPr>
          <w:b/>
          <w:i/>
          <w:lang w:val="uk-UA"/>
        </w:rPr>
        <w:t>vet</w:t>
      </w:r>
      <w:proofErr w:type="spellEnd"/>
      <w:r w:rsidRPr="00C821D4">
        <w:rPr>
          <w:b/>
          <w:i/>
          <w:lang w:val="uk-UA"/>
        </w:rPr>
        <w:t xml:space="preserve"> класифікаційний код QJ01- антибактеріальні ветеринарні препарати для системного застосування. QJ01</w:t>
      </w:r>
      <w:r w:rsidRPr="00C821D4">
        <w:rPr>
          <w:b/>
          <w:i/>
          <w:lang w:val="en-US"/>
        </w:rPr>
        <w:t>CR</w:t>
      </w:r>
      <w:r w:rsidRPr="00C821D4">
        <w:rPr>
          <w:b/>
          <w:i/>
          <w:lang w:val="uk-UA"/>
        </w:rPr>
        <w:t xml:space="preserve">02 – </w:t>
      </w:r>
      <w:proofErr w:type="spellStart"/>
      <w:r w:rsidRPr="00C821D4">
        <w:rPr>
          <w:b/>
          <w:i/>
          <w:lang w:val="uk-UA"/>
        </w:rPr>
        <w:t>Амоксицилін</w:t>
      </w:r>
      <w:proofErr w:type="spellEnd"/>
      <w:r w:rsidRPr="00C821D4">
        <w:rPr>
          <w:b/>
          <w:i/>
          <w:lang w:val="uk-UA"/>
        </w:rPr>
        <w:t xml:space="preserve"> та інгібітор ферменту.</w:t>
      </w:r>
    </w:p>
    <w:p w14:paraId="6866AA5C" w14:textId="77777777" w:rsidR="00141637" w:rsidRPr="00C821D4" w:rsidRDefault="00141637" w:rsidP="00141637">
      <w:pPr>
        <w:spacing w:line="276" w:lineRule="auto"/>
        <w:ind w:firstLine="567"/>
        <w:jc w:val="both"/>
        <w:rPr>
          <w:lang w:val="uk-UA"/>
        </w:rPr>
      </w:pPr>
      <w:proofErr w:type="spellStart"/>
      <w:r w:rsidRPr="00C821D4">
        <w:rPr>
          <w:lang w:val="uk-UA"/>
        </w:rPr>
        <w:t>Амоксицилін</w:t>
      </w:r>
      <w:proofErr w:type="spellEnd"/>
      <w:r w:rsidRPr="00C821D4">
        <w:rPr>
          <w:lang w:val="uk-UA"/>
        </w:rPr>
        <w:t xml:space="preserve"> – це напівсинтетичний пеніцилін (β-</w:t>
      </w:r>
      <w:proofErr w:type="spellStart"/>
      <w:r w:rsidRPr="00C821D4">
        <w:rPr>
          <w:lang w:val="uk-UA"/>
        </w:rPr>
        <w:t>лактамний</w:t>
      </w:r>
      <w:proofErr w:type="spellEnd"/>
      <w:r w:rsidRPr="00C821D4">
        <w:rPr>
          <w:lang w:val="uk-UA"/>
        </w:rPr>
        <w:t xml:space="preserve"> антибіотик), що володіє широким спектром протимікробної дії. Він порушує синтез бактеріальної клітинної стінки шляхом </w:t>
      </w:r>
      <w:proofErr w:type="spellStart"/>
      <w:r w:rsidRPr="00C821D4">
        <w:rPr>
          <w:lang w:val="uk-UA"/>
        </w:rPr>
        <w:t>інгібування</w:t>
      </w:r>
      <w:proofErr w:type="spellEnd"/>
      <w:r w:rsidRPr="00C821D4">
        <w:rPr>
          <w:lang w:val="uk-UA"/>
        </w:rPr>
        <w:t xml:space="preserve"> ензимів </w:t>
      </w:r>
      <w:proofErr w:type="spellStart"/>
      <w:r w:rsidRPr="00C821D4">
        <w:rPr>
          <w:lang w:val="uk-UA"/>
        </w:rPr>
        <w:t>транспептидаза</w:t>
      </w:r>
      <w:proofErr w:type="spellEnd"/>
      <w:r w:rsidRPr="00C821D4">
        <w:rPr>
          <w:lang w:val="uk-UA"/>
        </w:rPr>
        <w:t xml:space="preserve"> та </w:t>
      </w:r>
      <w:proofErr w:type="spellStart"/>
      <w:r w:rsidRPr="00C821D4">
        <w:rPr>
          <w:lang w:val="uk-UA"/>
        </w:rPr>
        <w:t>карбоксипептидаза</w:t>
      </w:r>
      <w:proofErr w:type="spellEnd"/>
      <w:r w:rsidRPr="00C821D4">
        <w:rPr>
          <w:lang w:val="uk-UA"/>
        </w:rPr>
        <w:t xml:space="preserve">, що спричиняє осмотичний дисбаланс та загибель бактерії у фазі росту. </w:t>
      </w:r>
      <w:proofErr w:type="spellStart"/>
      <w:r w:rsidRPr="00C821D4">
        <w:rPr>
          <w:lang w:val="uk-UA"/>
        </w:rPr>
        <w:t>Амоксицилін</w:t>
      </w:r>
      <w:proofErr w:type="spellEnd"/>
      <w:r w:rsidRPr="00C821D4">
        <w:rPr>
          <w:lang w:val="uk-UA"/>
        </w:rPr>
        <w:t xml:space="preserve"> володіє широким спектром антимікробної дії проти </w:t>
      </w:r>
      <w:proofErr w:type="spellStart"/>
      <w:r w:rsidRPr="00C821D4">
        <w:rPr>
          <w:lang w:val="uk-UA"/>
        </w:rPr>
        <w:t>грампозитивних</w:t>
      </w:r>
      <w:proofErr w:type="spellEnd"/>
      <w:r w:rsidRPr="00C821D4">
        <w:rPr>
          <w:lang w:val="uk-UA"/>
        </w:rPr>
        <w:t xml:space="preserve"> (</w:t>
      </w:r>
      <w:r w:rsidRPr="00C821D4">
        <w:rPr>
          <w:i/>
          <w:lang w:val="en-US"/>
        </w:rPr>
        <w:t>Staphylococcus</w:t>
      </w:r>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Streptococcus</w:t>
      </w:r>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lang w:val="uk-UA"/>
        </w:rPr>
        <w:t xml:space="preserve">(включно з </w:t>
      </w:r>
      <w:r w:rsidRPr="00C821D4">
        <w:rPr>
          <w:i/>
          <w:lang w:val="en-US"/>
        </w:rPr>
        <w:t>S</w:t>
      </w:r>
      <w:r w:rsidRPr="00C821D4">
        <w:rPr>
          <w:i/>
          <w:lang w:val="uk-UA"/>
        </w:rPr>
        <w:t xml:space="preserve"> </w:t>
      </w:r>
      <w:proofErr w:type="spellStart"/>
      <w:r w:rsidRPr="00C821D4">
        <w:rPr>
          <w:i/>
          <w:lang w:val="en-US"/>
        </w:rPr>
        <w:t>agalactiae</w:t>
      </w:r>
      <w:proofErr w:type="spellEnd"/>
      <w:r w:rsidRPr="00C821D4">
        <w:rPr>
          <w:i/>
          <w:lang w:val="uk-UA"/>
        </w:rPr>
        <w:t xml:space="preserve">, </w:t>
      </w:r>
      <w:r w:rsidRPr="00C821D4">
        <w:rPr>
          <w:i/>
          <w:lang w:val="en-US"/>
        </w:rPr>
        <w:t>S</w:t>
      </w:r>
      <w:r w:rsidRPr="00C821D4">
        <w:rPr>
          <w:i/>
          <w:lang w:val="uk-UA"/>
        </w:rPr>
        <w:t xml:space="preserve">. </w:t>
      </w:r>
      <w:proofErr w:type="spellStart"/>
      <w:r w:rsidRPr="00C821D4">
        <w:rPr>
          <w:i/>
          <w:lang w:val="en-US"/>
        </w:rPr>
        <w:t>dysgalactiae</w:t>
      </w:r>
      <w:proofErr w:type="spellEnd"/>
      <w:r w:rsidRPr="00C821D4">
        <w:rPr>
          <w:i/>
          <w:lang w:val="uk-UA"/>
        </w:rPr>
        <w:t xml:space="preserve">, </w:t>
      </w:r>
      <w:r w:rsidRPr="00C821D4">
        <w:rPr>
          <w:i/>
          <w:lang w:val="en-US"/>
        </w:rPr>
        <w:t>S</w:t>
      </w:r>
      <w:r w:rsidRPr="00C821D4">
        <w:rPr>
          <w:i/>
          <w:lang w:val="uk-UA"/>
        </w:rPr>
        <w:t xml:space="preserve">. </w:t>
      </w:r>
      <w:proofErr w:type="spellStart"/>
      <w:r w:rsidRPr="00C821D4">
        <w:rPr>
          <w:i/>
          <w:lang w:val="en-US"/>
        </w:rPr>
        <w:t>uberis</w:t>
      </w:r>
      <w:proofErr w:type="spellEnd"/>
      <w:r w:rsidRPr="00C821D4">
        <w:rPr>
          <w:lang w:val="uk-UA"/>
        </w:rPr>
        <w:t>),</w:t>
      </w:r>
      <w:r w:rsidRPr="00C821D4">
        <w:rPr>
          <w:i/>
          <w:lang w:val="uk-UA"/>
        </w:rPr>
        <w:t xml:space="preserve"> </w:t>
      </w:r>
      <w:proofErr w:type="spellStart"/>
      <w:r w:rsidRPr="00C821D4">
        <w:rPr>
          <w:i/>
          <w:lang w:val="en-US"/>
        </w:rPr>
        <w:t>Arcanobacterium</w:t>
      </w:r>
      <w:proofErr w:type="spellEnd"/>
      <w:r w:rsidRPr="00C821D4">
        <w:rPr>
          <w:i/>
          <w:lang w:val="uk-UA"/>
        </w:rPr>
        <w:t xml:space="preserve"> </w:t>
      </w:r>
      <w:proofErr w:type="spellStart"/>
      <w:r w:rsidRPr="00C821D4">
        <w:rPr>
          <w:i/>
          <w:lang w:val="en-US"/>
        </w:rPr>
        <w:t>spp</w:t>
      </w:r>
      <w:proofErr w:type="spellEnd"/>
      <w:r w:rsidRPr="00C821D4">
        <w:rPr>
          <w:i/>
          <w:lang w:val="uk-UA"/>
        </w:rPr>
        <w:t>. (</w:t>
      </w:r>
      <w:r w:rsidRPr="00C821D4">
        <w:rPr>
          <w:lang w:val="uk-UA"/>
        </w:rPr>
        <w:t>включно з</w:t>
      </w:r>
      <w:r w:rsidRPr="00C821D4">
        <w:rPr>
          <w:i/>
          <w:lang w:val="uk-UA"/>
        </w:rPr>
        <w:t xml:space="preserve"> </w:t>
      </w:r>
      <w:r w:rsidRPr="00C821D4">
        <w:rPr>
          <w:i/>
          <w:lang w:val="en-US"/>
        </w:rPr>
        <w:t>A</w:t>
      </w:r>
      <w:r w:rsidRPr="00C821D4">
        <w:rPr>
          <w:i/>
          <w:lang w:val="uk-UA"/>
        </w:rPr>
        <w:t xml:space="preserve">. </w:t>
      </w:r>
      <w:r w:rsidRPr="00C821D4">
        <w:rPr>
          <w:i/>
          <w:lang w:val="en-US"/>
        </w:rPr>
        <w:t>pyogenes</w:t>
      </w:r>
      <w:r w:rsidRPr="00C821D4">
        <w:rPr>
          <w:i/>
          <w:lang w:val="uk-UA"/>
        </w:rPr>
        <w:t xml:space="preserve">), </w:t>
      </w:r>
      <w:proofErr w:type="spellStart"/>
      <w:r w:rsidRPr="00C821D4">
        <w:rPr>
          <w:i/>
          <w:lang w:val="en-US"/>
        </w:rPr>
        <w:t>Corynebacteria</w:t>
      </w:r>
      <w:proofErr w:type="spellEnd"/>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Clostridium</w:t>
      </w:r>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Bacillus</w:t>
      </w:r>
      <w:r w:rsidRPr="00C821D4">
        <w:rPr>
          <w:i/>
          <w:lang w:val="uk-UA"/>
        </w:rPr>
        <w:t xml:space="preserve"> </w:t>
      </w:r>
      <w:r w:rsidRPr="00C821D4">
        <w:rPr>
          <w:i/>
          <w:lang w:val="en-US"/>
        </w:rPr>
        <w:t>anthracis</w:t>
      </w:r>
      <w:r w:rsidRPr="00C821D4">
        <w:rPr>
          <w:i/>
          <w:lang w:val="uk-UA"/>
        </w:rPr>
        <w:t xml:space="preserve">, </w:t>
      </w:r>
      <w:proofErr w:type="spellStart"/>
      <w:r w:rsidRPr="00C821D4">
        <w:rPr>
          <w:i/>
          <w:lang w:val="en-US"/>
        </w:rPr>
        <w:t>Actinomices</w:t>
      </w:r>
      <w:proofErr w:type="spellEnd"/>
      <w:r w:rsidRPr="00C821D4">
        <w:rPr>
          <w:i/>
          <w:lang w:val="uk-UA"/>
        </w:rPr>
        <w:t xml:space="preserve"> </w:t>
      </w:r>
      <w:proofErr w:type="spellStart"/>
      <w:r w:rsidRPr="00C821D4">
        <w:rPr>
          <w:i/>
          <w:lang w:val="en-US"/>
        </w:rPr>
        <w:t>bovis</w:t>
      </w:r>
      <w:proofErr w:type="spellEnd"/>
      <w:r w:rsidRPr="00C821D4">
        <w:rPr>
          <w:i/>
          <w:lang w:val="uk-UA"/>
        </w:rPr>
        <w:t xml:space="preserve">, </w:t>
      </w:r>
      <w:r w:rsidRPr="00C821D4">
        <w:rPr>
          <w:i/>
          <w:lang w:val="en-US"/>
        </w:rPr>
        <w:t>Bacillus</w:t>
      </w:r>
      <w:r w:rsidRPr="00C821D4">
        <w:rPr>
          <w:i/>
          <w:lang w:val="uk-UA"/>
        </w:rPr>
        <w:t xml:space="preserve"> </w:t>
      </w:r>
      <w:r w:rsidRPr="00C821D4">
        <w:rPr>
          <w:i/>
          <w:lang w:val="en-US"/>
        </w:rPr>
        <w:t>cereus</w:t>
      </w:r>
      <w:r w:rsidRPr="00C821D4">
        <w:rPr>
          <w:lang w:val="uk-UA"/>
        </w:rPr>
        <w:t>)</w:t>
      </w:r>
      <w:r w:rsidRPr="00C821D4">
        <w:rPr>
          <w:i/>
          <w:lang w:val="uk-UA"/>
        </w:rPr>
        <w:t xml:space="preserve"> </w:t>
      </w:r>
      <w:r w:rsidRPr="00C821D4">
        <w:rPr>
          <w:lang w:val="uk-UA"/>
        </w:rPr>
        <w:t xml:space="preserve">та </w:t>
      </w:r>
      <w:proofErr w:type="spellStart"/>
      <w:r w:rsidRPr="00C821D4">
        <w:rPr>
          <w:lang w:val="uk-UA"/>
        </w:rPr>
        <w:t>грамнегативних</w:t>
      </w:r>
      <w:proofErr w:type="spellEnd"/>
      <w:r w:rsidRPr="00C821D4">
        <w:rPr>
          <w:lang w:val="uk-UA"/>
        </w:rPr>
        <w:t xml:space="preserve"> (</w:t>
      </w:r>
      <w:proofErr w:type="spellStart"/>
      <w:r w:rsidRPr="00C821D4">
        <w:rPr>
          <w:i/>
          <w:lang w:val="en-US"/>
        </w:rPr>
        <w:t>Bacteroides</w:t>
      </w:r>
      <w:proofErr w:type="spellEnd"/>
      <w:r w:rsidRPr="00C821D4">
        <w:rPr>
          <w:i/>
          <w:lang w:val="uk-UA"/>
        </w:rPr>
        <w:t xml:space="preserve"> </w:t>
      </w:r>
      <w:r w:rsidRPr="00C821D4">
        <w:rPr>
          <w:lang w:val="uk-UA"/>
        </w:rPr>
        <w:t>(включно з β-</w:t>
      </w:r>
      <w:proofErr w:type="spellStart"/>
      <w:r w:rsidRPr="00C821D4">
        <w:rPr>
          <w:lang w:val="uk-UA"/>
        </w:rPr>
        <w:t>лактамазо</w:t>
      </w:r>
      <w:proofErr w:type="spellEnd"/>
      <w:r w:rsidRPr="00C821D4">
        <w:rPr>
          <w:lang w:val="uk-UA"/>
        </w:rPr>
        <w:t xml:space="preserve">-продукуючими штамами), </w:t>
      </w:r>
      <w:proofErr w:type="spellStart"/>
      <w:r w:rsidRPr="00C821D4">
        <w:rPr>
          <w:i/>
          <w:lang w:val="en-US"/>
        </w:rPr>
        <w:t>Campilobacter</w:t>
      </w:r>
      <w:proofErr w:type="spellEnd"/>
      <w:r w:rsidRPr="00C821D4">
        <w:rPr>
          <w:i/>
          <w:lang w:val="uk-UA"/>
        </w:rPr>
        <w:t xml:space="preserve"> </w:t>
      </w:r>
      <w:proofErr w:type="spellStart"/>
      <w:r w:rsidRPr="00C821D4">
        <w:rPr>
          <w:i/>
          <w:lang w:val="en-US"/>
        </w:rPr>
        <w:t>spp</w:t>
      </w:r>
      <w:proofErr w:type="spellEnd"/>
      <w:r w:rsidRPr="00C821D4">
        <w:rPr>
          <w:i/>
          <w:lang w:val="uk-UA"/>
        </w:rPr>
        <w:t xml:space="preserve">., </w:t>
      </w:r>
      <w:proofErr w:type="spellStart"/>
      <w:r w:rsidRPr="00C821D4">
        <w:rPr>
          <w:i/>
          <w:lang w:val="en-US"/>
        </w:rPr>
        <w:t>Klebsiella</w:t>
      </w:r>
      <w:proofErr w:type="spellEnd"/>
      <w:r w:rsidRPr="00C821D4">
        <w:rPr>
          <w:i/>
          <w:lang w:val="uk-UA"/>
        </w:rPr>
        <w:t xml:space="preserve"> </w:t>
      </w:r>
      <w:proofErr w:type="spellStart"/>
      <w:r w:rsidRPr="00C821D4">
        <w:rPr>
          <w:i/>
          <w:lang w:val="en-US"/>
        </w:rPr>
        <w:t>spp</w:t>
      </w:r>
      <w:proofErr w:type="spellEnd"/>
      <w:r w:rsidRPr="00C821D4">
        <w:rPr>
          <w:i/>
          <w:lang w:val="uk-UA"/>
        </w:rPr>
        <w:t xml:space="preserve">., </w:t>
      </w:r>
      <w:proofErr w:type="spellStart"/>
      <w:r w:rsidRPr="00C821D4">
        <w:rPr>
          <w:i/>
          <w:lang w:val="en-US"/>
        </w:rPr>
        <w:t>Pasteurella</w:t>
      </w:r>
      <w:proofErr w:type="spellEnd"/>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Escherichia</w:t>
      </w:r>
      <w:r w:rsidRPr="00C821D4">
        <w:rPr>
          <w:i/>
          <w:lang w:val="uk-UA"/>
        </w:rPr>
        <w:t xml:space="preserve"> </w:t>
      </w:r>
      <w:r w:rsidRPr="00C821D4">
        <w:rPr>
          <w:i/>
          <w:lang w:val="en-US"/>
        </w:rPr>
        <w:t>coli</w:t>
      </w:r>
      <w:r w:rsidRPr="00C821D4">
        <w:rPr>
          <w:i/>
          <w:lang w:val="uk-UA"/>
        </w:rPr>
        <w:t xml:space="preserve">, </w:t>
      </w:r>
      <w:r w:rsidRPr="00C821D4">
        <w:rPr>
          <w:i/>
          <w:lang w:val="en-US"/>
        </w:rPr>
        <w:t>Salmonella</w:t>
      </w:r>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Proteus</w:t>
      </w:r>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Fusobacterium</w:t>
      </w:r>
      <w:r w:rsidRPr="00C821D4">
        <w:rPr>
          <w:i/>
          <w:lang w:val="uk-UA"/>
        </w:rPr>
        <w:t xml:space="preserve"> </w:t>
      </w:r>
      <w:proofErr w:type="spellStart"/>
      <w:r w:rsidRPr="00C821D4">
        <w:rPr>
          <w:i/>
          <w:lang w:val="en-US"/>
        </w:rPr>
        <w:t>necrophorum</w:t>
      </w:r>
      <w:proofErr w:type="spellEnd"/>
      <w:r w:rsidRPr="00C821D4">
        <w:rPr>
          <w:i/>
          <w:lang w:val="uk-UA"/>
        </w:rPr>
        <w:t xml:space="preserve">, </w:t>
      </w:r>
      <w:proofErr w:type="spellStart"/>
      <w:r w:rsidRPr="00C821D4">
        <w:rPr>
          <w:i/>
          <w:lang w:val="en-US"/>
        </w:rPr>
        <w:t>Haemophilus</w:t>
      </w:r>
      <w:proofErr w:type="spellEnd"/>
      <w:r w:rsidRPr="00C821D4">
        <w:rPr>
          <w:i/>
          <w:lang w:val="uk-UA"/>
        </w:rPr>
        <w:t xml:space="preserve"> </w:t>
      </w:r>
      <w:proofErr w:type="spellStart"/>
      <w:r w:rsidRPr="00C821D4">
        <w:rPr>
          <w:i/>
          <w:lang w:val="en-US"/>
        </w:rPr>
        <w:t>spp</w:t>
      </w:r>
      <w:proofErr w:type="spellEnd"/>
      <w:r w:rsidRPr="00C821D4">
        <w:rPr>
          <w:i/>
          <w:lang w:val="uk-UA"/>
        </w:rPr>
        <w:t xml:space="preserve">., </w:t>
      </w:r>
      <w:r w:rsidRPr="00C821D4">
        <w:rPr>
          <w:i/>
          <w:lang w:val="en-US"/>
        </w:rPr>
        <w:t>Moraxella</w:t>
      </w:r>
      <w:r w:rsidRPr="00C821D4">
        <w:rPr>
          <w:i/>
          <w:lang w:val="uk-UA"/>
        </w:rPr>
        <w:t xml:space="preserve"> </w:t>
      </w:r>
      <w:proofErr w:type="spellStart"/>
      <w:r w:rsidRPr="00C821D4">
        <w:rPr>
          <w:i/>
          <w:lang w:val="en-US"/>
        </w:rPr>
        <w:t>spp</w:t>
      </w:r>
      <w:proofErr w:type="spellEnd"/>
      <w:r w:rsidRPr="00C821D4">
        <w:rPr>
          <w:i/>
          <w:lang w:val="uk-UA"/>
        </w:rPr>
        <w:t xml:space="preserve">., </w:t>
      </w:r>
      <w:proofErr w:type="spellStart"/>
      <w:r w:rsidRPr="00C821D4">
        <w:rPr>
          <w:i/>
          <w:lang w:val="en-US"/>
        </w:rPr>
        <w:t>Actinobacillus</w:t>
      </w:r>
      <w:proofErr w:type="spellEnd"/>
      <w:r w:rsidRPr="00C821D4">
        <w:rPr>
          <w:i/>
          <w:lang w:val="uk-UA"/>
        </w:rPr>
        <w:t xml:space="preserve"> </w:t>
      </w:r>
      <w:proofErr w:type="spellStart"/>
      <w:r w:rsidRPr="00C821D4">
        <w:rPr>
          <w:i/>
          <w:lang w:val="en-US"/>
        </w:rPr>
        <w:t>lignieresi</w:t>
      </w:r>
      <w:proofErr w:type="spellEnd"/>
      <w:r w:rsidRPr="00C821D4">
        <w:rPr>
          <w:lang w:val="uk-UA"/>
        </w:rPr>
        <w:t>)</w:t>
      </w:r>
      <w:r w:rsidRPr="00C821D4">
        <w:rPr>
          <w:i/>
          <w:lang w:val="uk-UA"/>
        </w:rPr>
        <w:t xml:space="preserve"> </w:t>
      </w:r>
      <w:r w:rsidRPr="00C821D4">
        <w:rPr>
          <w:lang w:val="uk-UA"/>
        </w:rPr>
        <w:t>мікроорганізмів.</w:t>
      </w:r>
    </w:p>
    <w:p w14:paraId="45A26AE1" w14:textId="77777777" w:rsidR="00141637" w:rsidRPr="00C821D4" w:rsidRDefault="00141637" w:rsidP="00141637">
      <w:pPr>
        <w:spacing w:line="276" w:lineRule="auto"/>
        <w:ind w:firstLine="567"/>
        <w:jc w:val="both"/>
        <w:rPr>
          <w:lang w:val="uk-UA"/>
        </w:rPr>
      </w:pPr>
      <w:proofErr w:type="spellStart"/>
      <w:r w:rsidRPr="00C821D4">
        <w:rPr>
          <w:lang w:val="uk-UA"/>
        </w:rPr>
        <w:t>Клавуланова</w:t>
      </w:r>
      <w:proofErr w:type="spellEnd"/>
      <w:r w:rsidRPr="00C821D4">
        <w:rPr>
          <w:lang w:val="uk-UA"/>
        </w:rPr>
        <w:t xml:space="preserve"> кислота є одним із природних метаболітів </w:t>
      </w:r>
      <w:proofErr w:type="spellStart"/>
      <w:r w:rsidRPr="00C821D4">
        <w:rPr>
          <w:lang w:val="uk-UA"/>
        </w:rPr>
        <w:t>стрептоміцету</w:t>
      </w:r>
      <w:proofErr w:type="spellEnd"/>
      <w:r w:rsidRPr="00C821D4">
        <w:rPr>
          <w:lang w:val="uk-UA"/>
        </w:rPr>
        <w:t xml:space="preserve"> </w:t>
      </w:r>
      <w:r w:rsidRPr="00C821D4">
        <w:rPr>
          <w:i/>
          <w:lang w:val="en-US"/>
        </w:rPr>
        <w:t>Streptomyces</w:t>
      </w:r>
      <w:r w:rsidRPr="00C821D4">
        <w:rPr>
          <w:i/>
          <w:lang w:val="uk-UA"/>
        </w:rPr>
        <w:t xml:space="preserve"> </w:t>
      </w:r>
      <w:proofErr w:type="spellStart"/>
      <w:r w:rsidRPr="00C821D4">
        <w:rPr>
          <w:i/>
          <w:lang w:val="en-US"/>
        </w:rPr>
        <w:t>clavulingerus</w:t>
      </w:r>
      <w:proofErr w:type="spellEnd"/>
      <w:r w:rsidRPr="00C821D4">
        <w:rPr>
          <w:i/>
          <w:lang w:val="uk-UA"/>
        </w:rPr>
        <w:t xml:space="preserve">. </w:t>
      </w:r>
      <w:r w:rsidRPr="00C821D4">
        <w:rPr>
          <w:lang w:val="uk-UA"/>
        </w:rPr>
        <w:t>Вона має схожість з пеніциліном за структурно подібним ядром з β-</w:t>
      </w:r>
      <w:proofErr w:type="spellStart"/>
      <w:r w:rsidRPr="00C821D4">
        <w:rPr>
          <w:lang w:val="uk-UA"/>
        </w:rPr>
        <w:t>лактамним</w:t>
      </w:r>
      <w:proofErr w:type="spellEnd"/>
      <w:r w:rsidRPr="00C821D4">
        <w:rPr>
          <w:lang w:val="uk-UA"/>
        </w:rPr>
        <w:t xml:space="preserve"> кільцем. </w:t>
      </w:r>
      <w:proofErr w:type="spellStart"/>
      <w:r w:rsidRPr="00C821D4">
        <w:rPr>
          <w:lang w:val="uk-UA"/>
        </w:rPr>
        <w:t>Клавуланова</w:t>
      </w:r>
      <w:proofErr w:type="spellEnd"/>
      <w:r w:rsidRPr="00C821D4">
        <w:rPr>
          <w:lang w:val="uk-UA"/>
        </w:rPr>
        <w:t xml:space="preserve"> кислота є інгібітором β-</w:t>
      </w:r>
      <w:proofErr w:type="spellStart"/>
      <w:r w:rsidRPr="00C821D4">
        <w:rPr>
          <w:lang w:val="uk-UA"/>
        </w:rPr>
        <w:t>лактамази</w:t>
      </w:r>
      <w:proofErr w:type="spellEnd"/>
      <w:r w:rsidRPr="00C821D4">
        <w:rPr>
          <w:lang w:val="uk-UA"/>
        </w:rPr>
        <w:t>. Вона проникає через клітинну стінку бактерій і зв’язує зовнішньо- і внутрішньоклітинні β-</w:t>
      </w:r>
      <w:proofErr w:type="spellStart"/>
      <w:r w:rsidRPr="00C821D4">
        <w:rPr>
          <w:lang w:val="uk-UA"/>
        </w:rPr>
        <w:t>лактамази</w:t>
      </w:r>
      <w:proofErr w:type="spellEnd"/>
      <w:r w:rsidRPr="00C821D4">
        <w:rPr>
          <w:lang w:val="uk-UA"/>
        </w:rPr>
        <w:t>.</w:t>
      </w:r>
    </w:p>
    <w:p w14:paraId="02EB2351" w14:textId="77777777" w:rsidR="00141637" w:rsidRPr="00C821D4" w:rsidRDefault="00141637" w:rsidP="00141637">
      <w:pPr>
        <w:spacing w:line="276" w:lineRule="auto"/>
        <w:ind w:firstLine="567"/>
        <w:jc w:val="both"/>
        <w:rPr>
          <w:lang w:val="uk-UA"/>
        </w:rPr>
      </w:pPr>
      <w:proofErr w:type="spellStart"/>
      <w:r w:rsidRPr="00C821D4">
        <w:rPr>
          <w:lang w:val="uk-UA"/>
        </w:rPr>
        <w:t>Амоксицилін</w:t>
      </w:r>
      <w:proofErr w:type="spellEnd"/>
      <w:r w:rsidRPr="00C821D4">
        <w:rPr>
          <w:lang w:val="uk-UA"/>
        </w:rPr>
        <w:t xml:space="preserve"> у комбінації з </w:t>
      </w:r>
      <w:proofErr w:type="spellStart"/>
      <w:r w:rsidRPr="00C821D4">
        <w:rPr>
          <w:lang w:val="uk-UA"/>
        </w:rPr>
        <w:t>клавулановою</w:t>
      </w:r>
      <w:proofErr w:type="spellEnd"/>
      <w:r w:rsidRPr="00C821D4">
        <w:rPr>
          <w:lang w:val="uk-UA"/>
        </w:rPr>
        <w:t xml:space="preserve"> кислотою суттєво розширює спектр антимікробної дії препарату.</w:t>
      </w:r>
    </w:p>
    <w:p w14:paraId="11B68B48" w14:textId="77777777" w:rsidR="00141637" w:rsidRPr="00C821D4" w:rsidRDefault="00141637" w:rsidP="00141637">
      <w:pPr>
        <w:spacing w:line="276" w:lineRule="auto"/>
        <w:ind w:firstLine="567"/>
        <w:jc w:val="both"/>
        <w:rPr>
          <w:lang w:val="uk-UA"/>
        </w:rPr>
      </w:pPr>
      <w:r w:rsidRPr="00C821D4">
        <w:rPr>
          <w:lang w:val="uk-UA"/>
        </w:rPr>
        <w:t xml:space="preserve">За </w:t>
      </w:r>
      <w:proofErr w:type="spellStart"/>
      <w:r w:rsidRPr="00C821D4">
        <w:rPr>
          <w:lang w:val="uk-UA"/>
        </w:rPr>
        <w:t>внутрішньом’язового</w:t>
      </w:r>
      <w:proofErr w:type="spellEnd"/>
      <w:r w:rsidRPr="00C821D4">
        <w:rPr>
          <w:lang w:val="uk-UA"/>
        </w:rPr>
        <w:t xml:space="preserve"> введення великій рогатій худобі та свиням </w:t>
      </w:r>
      <w:proofErr w:type="spellStart"/>
      <w:r w:rsidRPr="00C821D4">
        <w:rPr>
          <w:lang w:val="uk-UA"/>
        </w:rPr>
        <w:t>амоксицилін</w:t>
      </w:r>
      <w:proofErr w:type="spellEnd"/>
      <w:r w:rsidRPr="00C821D4">
        <w:rPr>
          <w:lang w:val="uk-UA"/>
        </w:rPr>
        <w:t xml:space="preserve"> добре всмоктується в кров з місця введення та швидко розподіляється в організмі, досягаючи найвищої концентрації в м'язовій тканині, печінці, нирках, травному каналі через незначне з'єднання з протеїнами плазми (17-20%). </w:t>
      </w:r>
      <w:proofErr w:type="spellStart"/>
      <w:r w:rsidRPr="00C821D4">
        <w:rPr>
          <w:lang w:val="uk-UA"/>
        </w:rPr>
        <w:t>Амоксицилін</w:t>
      </w:r>
      <w:proofErr w:type="spellEnd"/>
      <w:r w:rsidRPr="00C821D4">
        <w:rPr>
          <w:lang w:val="uk-UA"/>
        </w:rPr>
        <w:t xml:space="preserve"> у невеликій кількості проникає в мозок і кісткову рідину. Максимальна концентрація </w:t>
      </w:r>
      <w:proofErr w:type="spellStart"/>
      <w:r w:rsidRPr="00C821D4">
        <w:rPr>
          <w:lang w:val="uk-UA"/>
        </w:rPr>
        <w:t>амоксициліну</w:t>
      </w:r>
      <w:proofErr w:type="spellEnd"/>
      <w:r w:rsidRPr="00C821D4">
        <w:rPr>
          <w:lang w:val="uk-UA"/>
        </w:rPr>
        <w:t xml:space="preserve"> в плазмі крові досягається через 2-3 години після введення препарату і зберігається на терапевтичному рівні протягом 24 годин. </w:t>
      </w:r>
    </w:p>
    <w:p w14:paraId="230A0D1F" w14:textId="77777777" w:rsidR="00141637" w:rsidRPr="00C821D4" w:rsidRDefault="00141637" w:rsidP="00141637">
      <w:pPr>
        <w:spacing w:line="276" w:lineRule="auto"/>
        <w:ind w:firstLine="567"/>
        <w:jc w:val="both"/>
        <w:rPr>
          <w:lang w:val="uk-UA"/>
        </w:rPr>
      </w:pPr>
      <w:r w:rsidRPr="00C821D4">
        <w:rPr>
          <w:lang w:val="uk-UA"/>
        </w:rPr>
        <w:t xml:space="preserve">Після </w:t>
      </w:r>
      <w:proofErr w:type="spellStart"/>
      <w:r w:rsidRPr="00C821D4">
        <w:rPr>
          <w:lang w:val="uk-UA"/>
        </w:rPr>
        <w:t>внутрішньом’язового</w:t>
      </w:r>
      <w:proofErr w:type="spellEnd"/>
      <w:r w:rsidRPr="00C821D4">
        <w:rPr>
          <w:lang w:val="uk-UA"/>
        </w:rPr>
        <w:t xml:space="preserve"> введення великій рогатій худобі та свиням у дозі 7 мг/кг </w:t>
      </w:r>
      <w:proofErr w:type="spellStart"/>
      <w:r w:rsidRPr="00C821D4">
        <w:rPr>
          <w:lang w:val="uk-UA"/>
        </w:rPr>
        <w:t>м.т</w:t>
      </w:r>
      <w:proofErr w:type="spellEnd"/>
      <w:r w:rsidRPr="00C821D4">
        <w:rPr>
          <w:lang w:val="uk-UA"/>
        </w:rPr>
        <w:t xml:space="preserve">. </w:t>
      </w:r>
      <w:proofErr w:type="spellStart"/>
      <w:r w:rsidRPr="00C821D4">
        <w:rPr>
          <w:lang w:val="uk-UA"/>
        </w:rPr>
        <w:t>амоксицилін</w:t>
      </w:r>
      <w:proofErr w:type="spellEnd"/>
      <w:r w:rsidRPr="00C821D4">
        <w:rPr>
          <w:lang w:val="uk-UA"/>
        </w:rPr>
        <w:t xml:space="preserve"> добре абсорбується з місця введення в системний </w:t>
      </w:r>
      <w:proofErr w:type="spellStart"/>
      <w:r w:rsidRPr="00C821D4">
        <w:rPr>
          <w:lang w:val="uk-UA"/>
        </w:rPr>
        <w:t>кровотік</w:t>
      </w:r>
      <w:proofErr w:type="spellEnd"/>
      <w:r w:rsidRPr="00C821D4">
        <w:rPr>
          <w:lang w:val="uk-UA"/>
        </w:rPr>
        <w:t xml:space="preserve"> за </w:t>
      </w:r>
      <w:proofErr w:type="spellStart"/>
      <w:r w:rsidRPr="00C821D4">
        <w:rPr>
          <w:lang w:val="uk-UA"/>
        </w:rPr>
        <w:t>біодоступності</w:t>
      </w:r>
      <w:proofErr w:type="spellEnd"/>
      <w:r w:rsidRPr="00C821D4">
        <w:rPr>
          <w:lang w:val="uk-UA"/>
        </w:rPr>
        <w:t xml:space="preserve"> в діапазоні 60 - 100%. Період </w:t>
      </w:r>
      <w:proofErr w:type="spellStart"/>
      <w:r w:rsidRPr="00C821D4">
        <w:rPr>
          <w:lang w:val="uk-UA"/>
        </w:rPr>
        <w:t>напіввиведення</w:t>
      </w:r>
      <w:proofErr w:type="spellEnd"/>
      <w:r w:rsidRPr="00C821D4">
        <w:rPr>
          <w:lang w:val="uk-UA"/>
        </w:rPr>
        <w:t xml:space="preserve"> становить 1,5 години, а максимальна концентрація </w:t>
      </w:r>
      <w:proofErr w:type="spellStart"/>
      <w:r w:rsidRPr="00C821D4">
        <w:rPr>
          <w:lang w:val="uk-UA"/>
        </w:rPr>
        <w:t>амоксициліну</w:t>
      </w:r>
      <w:proofErr w:type="spellEnd"/>
      <w:r w:rsidRPr="00C821D4">
        <w:rPr>
          <w:lang w:val="uk-UA"/>
        </w:rPr>
        <w:t xml:space="preserve"> в сироватці крові становить близько 3 </w:t>
      </w:r>
      <w:proofErr w:type="spellStart"/>
      <w:r w:rsidRPr="00C821D4">
        <w:rPr>
          <w:lang w:val="uk-UA"/>
        </w:rPr>
        <w:t>мкг</w:t>
      </w:r>
      <w:proofErr w:type="spellEnd"/>
      <w:r w:rsidRPr="00C821D4">
        <w:rPr>
          <w:lang w:val="uk-UA"/>
        </w:rPr>
        <w:t xml:space="preserve">/мл. </w:t>
      </w:r>
    </w:p>
    <w:p w14:paraId="53A61F13" w14:textId="77777777" w:rsidR="00141637" w:rsidRPr="00C821D4" w:rsidRDefault="00141637" w:rsidP="00141637">
      <w:pPr>
        <w:spacing w:line="276" w:lineRule="auto"/>
        <w:ind w:firstLine="567"/>
        <w:jc w:val="both"/>
        <w:rPr>
          <w:lang w:val="uk-UA"/>
        </w:rPr>
      </w:pPr>
      <w:proofErr w:type="spellStart"/>
      <w:r w:rsidRPr="00C821D4">
        <w:rPr>
          <w:lang w:val="uk-UA"/>
        </w:rPr>
        <w:lastRenderedPageBreak/>
        <w:t>Амоксицилін</w:t>
      </w:r>
      <w:proofErr w:type="spellEnd"/>
      <w:r w:rsidRPr="00C821D4">
        <w:rPr>
          <w:lang w:val="uk-UA"/>
        </w:rPr>
        <w:t xml:space="preserve"> </w:t>
      </w:r>
      <w:proofErr w:type="spellStart"/>
      <w:r w:rsidRPr="00C821D4">
        <w:rPr>
          <w:lang w:val="uk-UA"/>
        </w:rPr>
        <w:t>метаболізується</w:t>
      </w:r>
      <w:proofErr w:type="spellEnd"/>
      <w:r w:rsidRPr="00C821D4">
        <w:rPr>
          <w:lang w:val="uk-UA"/>
        </w:rPr>
        <w:t xml:space="preserve"> в печінці до метаболітів </w:t>
      </w:r>
      <w:proofErr w:type="spellStart"/>
      <w:r w:rsidRPr="00C821D4">
        <w:rPr>
          <w:lang w:val="uk-UA"/>
        </w:rPr>
        <w:t>амоксицилінової</w:t>
      </w:r>
      <w:proofErr w:type="spellEnd"/>
      <w:r w:rsidRPr="00C821D4">
        <w:rPr>
          <w:lang w:val="uk-UA"/>
        </w:rPr>
        <w:t xml:space="preserve"> кислоти і </w:t>
      </w:r>
      <w:proofErr w:type="spellStart"/>
      <w:r w:rsidRPr="00C821D4">
        <w:rPr>
          <w:lang w:val="uk-UA"/>
        </w:rPr>
        <w:t>амоксицилін</w:t>
      </w:r>
      <w:proofErr w:type="spellEnd"/>
      <w:r w:rsidRPr="00C821D4">
        <w:rPr>
          <w:lang w:val="uk-UA"/>
        </w:rPr>
        <w:t xml:space="preserve"> </w:t>
      </w:r>
      <w:proofErr w:type="spellStart"/>
      <w:r w:rsidRPr="00C821D4">
        <w:rPr>
          <w:lang w:val="uk-UA"/>
        </w:rPr>
        <w:t>дікетопіперазину</w:t>
      </w:r>
      <w:proofErr w:type="spellEnd"/>
      <w:r w:rsidRPr="00C821D4">
        <w:rPr>
          <w:lang w:val="uk-UA"/>
        </w:rPr>
        <w:t>. Виділяється з організму переважно з сечею, меншою мірою з молоком і з жовчю.</w:t>
      </w:r>
    </w:p>
    <w:p w14:paraId="2702FA50" w14:textId="77777777" w:rsidR="00141637" w:rsidRPr="00C821D4" w:rsidRDefault="00141637" w:rsidP="00141637">
      <w:pPr>
        <w:spacing w:line="276" w:lineRule="auto"/>
        <w:ind w:firstLine="567"/>
        <w:jc w:val="both"/>
        <w:rPr>
          <w:lang w:val="uk-UA"/>
        </w:rPr>
      </w:pPr>
      <w:r w:rsidRPr="00C821D4">
        <w:rPr>
          <w:lang w:val="uk-UA"/>
        </w:rPr>
        <w:t xml:space="preserve">Після </w:t>
      </w:r>
      <w:proofErr w:type="spellStart"/>
      <w:r w:rsidRPr="00C821D4">
        <w:rPr>
          <w:lang w:val="uk-UA"/>
        </w:rPr>
        <w:t>внутрішньом‘язового</w:t>
      </w:r>
      <w:proofErr w:type="spellEnd"/>
      <w:r w:rsidRPr="00C821D4">
        <w:rPr>
          <w:lang w:val="uk-UA"/>
        </w:rPr>
        <w:t xml:space="preserve"> введення препарату великій рогатій худобі та свиням у терапевтичній дозі максимальна концентрація </w:t>
      </w:r>
      <w:proofErr w:type="spellStart"/>
      <w:r w:rsidRPr="00C821D4">
        <w:rPr>
          <w:lang w:val="uk-UA"/>
        </w:rPr>
        <w:t>клавуланової</w:t>
      </w:r>
      <w:proofErr w:type="spellEnd"/>
      <w:r w:rsidRPr="00C821D4">
        <w:rPr>
          <w:lang w:val="uk-UA"/>
        </w:rPr>
        <w:t xml:space="preserve"> кислоти в сироватці крові становить близько 2 </w:t>
      </w:r>
      <w:proofErr w:type="spellStart"/>
      <w:r w:rsidRPr="00C821D4">
        <w:rPr>
          <w:lang w:val="uk-UA"/>
        </w:rPr>
        <w:t>мкг</w:t>
      </w:r>
      <w:proofErr w:type="spellEnd"/>
      <w:r w:rsidRPr="00C821D4">
        <w:rPr>
          <w:lang w:val="uk-UA"/>
        </w:rPr>
        <w:t xml:space="preserve">/мл. Максимальні концентрації </w:t>
      </w:r>
      <w:proofErr w:type="spellStart"/>
      <w:r w:rsidRPr="00C821D4">
        <w:rPr>
          <w:lang w:val="uk-UA"/>
        </w:rPr>
        <w:t>клавуланової</w:t>
      </w:r>
      <w:proofErr w:type="spellEnd"/>
      <w:r w:rsidRPr="00C821D4">
        <w:rPr>
          <w:lang w:val="uk-UA"/>
        </w:rPr>
        <w:t xml:space="preserve"> кислоти у тканинах і рідинах організму спостерігається через годину після досягнення максимальної концентрації у сироватці крові. Період </w:t>
      </w:r>
      <w:proofErr w:type="spellStart"/>
      <w:r w:rsidRPr="00C821D4">
        <w:rPr>
          <w:lang w:val="uk-UA"/>
        </w:rPr>
        <w:t>напіввиведення</w:t>
      </w:r>
      <w:proofErr w:type="spellEnd"/>
      <w:r w:rsidRPr="00C821D4">
        <w:rPr>
          <w:lang w:val="uk-UA"/>
        </w:rPr>
        <w:t xml:space="preserve"> становить 0,9-1,5 години.</w:t>
      </w:r>
    </w:p>
    <w:p w14:paraId="3849A3CF" w14:textId="77777777" w:rsidR="00141637" w:rsidRPr="00C821D4" w:rsidRDefault="00141637" w:rsidP="00141637">
      <w:pPr>
        <w:spacing w:line="276" w:lineRule="auto"/>
        <w:ind w:firstLine="567"/>
        <w:jc w:val="both"/>
        <w:rPr>
          <w:lang w:val="uk-UA"/>
        </w:rPr>
      </w:pPr>
      <w:proofErr w:type="spellStart"/>
      <w:r w:rsidRPr="00C821D4">
        <w:rPr>
          <w:lang w:val="uk-UA"/>
        </w:rPr>
        <w:t>Клавуланова</w:t>
      </w:r>
      <w:proofErr w:type="spellEnd"/>
      <w:r w:rsidRPr="00C821D4">
        <w:rPr>
          <w:lang w:val="uk-UA"/>
        </w:rPr>
        <w:t xml:space="preserve"> кислота піддається активним метаболічним перетворенням у печінці та виводиться, в основному, із сечею, а також частково з фекаліями. </w:t>
      </w:r>
    </w:p>
    <w:p w14:paraId="7C1E0061" w14:textId="77777777" w:rsidR="00141637" w:rsidRPr="00C821D4" w:rsidRDefault="00141637" w:rsidP="00141637">
      <w:pPr>
        <w:spacing w:line="276" w:lineRule="auto"/>
        <w:ind w:firstLine="567"/>
        <w:jc w:val="both"/>
        <w:rPr>
          <w:lang w:val="uk-UA"/>
        </w:rPr>
      </w:pPr>
      <w:proofErr w:type="spellStart"/>
      <w:r w:rsidRPr="00C821D4">
        <w:rPr>
          <w:lang w:val="uk-UA"/>
        </w:rPr>
        <w:t>Амоксицилін</w:t>
      </w:r>
      <w:proofErr w:type="spellEnd"/>
      <w:r w:rsidRPr="00C821D4">
        <w:rPr>
          <w:lang w:val="uk-UA"/>
        </w:rPr>
        <w:t xml:space="preserve"> і </w:t>
      </w:r>
      <w:proofErr w:type="spellStart"/>
      <w:r w:rsidRPr="00C821D4">
        <w:rPr>
          <w:lang w:val="uk-UA"/>
        </w:rPr>
        <w:t>клавуланова</w:t>
      </w:r>
      <w:proofErr w:type="spellEnd"/>
      <w:r w:rsidRPr="00C821D4">
        <w:rPr>
          <w:lang w:val="uk-UA"/>
        </w:rPr>
        <w:t xml:space="preserve"> кислота в комбінації не впливають на фармакокінетику один одного. Обидва компоненти характеризуються добрим розподілом у рідинах і тканинах організму. Концентрація діючих речовин в легенях після трьох ін'єкцій може досягати 30% від концентрації у сироватці крові. </w:t>
      </w:r>
      <w:proofErr w:type="spellStart"/>
      <w:r w:rsidRPr="00C821D4">
        <w:rPr>
          <w:lang w:val="uk-UA"/>
        </w:rPr>
        <w:t>Амоксицилін</w:t>
      </w:r>
      <w:proofErr w:type="spellEnd"/>
      <w:r w:rsidRPr="00C821D4">
        <w:rPr>
          <w:lang w:val="uk-UA"/>
        </w:rPr>
        <w:t xml:space="preserve"> і </w:t>
      </w:r>
      <w:proofErr w:type="spellStart"/>
      <w:r w:rsidRPr="00C821D4">
        <w:rPr>
          <w:lang w:val="uk-UA"/>
        </w:rPr>
        <w:t>клавуланова</w:t>
      </w:r>
      <w:proofErr w:type="spellEnd"/>
      <w:r w:rsidRPr="00C821D4">
        <w:rPr>
          <w:lang w:val="uk-UA"/>
        </w:rPr>
        <w:t xml:space="preserve"> кислота проникають крізь плацентарний бар’єр, та у низьких концентраціях потрапляють у молоко.  </w:t>
      </w:r>
    </w:p>
    <w:p w14:paraId="72EE1E11" w14:textId="77777777" w:rsidR="00000998" w:rsidRPr="00C821D4" w:rsidRDefault="00000998" w:rsidP="00000998">
      <w:pPr>
        <w:spacing w:line="276" w:lineRule="auto"/>
        <w:ind w:firstLine="567"/>
        <w:jc w:val="both"/>
        <w:rPr>
          <w:b/>
          <w:bCs/>
          <w:lang w:val="uk-UA"/>
        </w:rPr>
      </w:pPr>
      <w:r w:rsidRPr="00C821D4">
        <w:rPr>
          <w:b/>
          <w:bCs/>
          <w:lang w:val="uk-UA"/>
        </w:rPr>
        <w:t>5. Клінічні особливості</w:t>
      </w:r>
    </w:p>
    <w:p w14:paraId="34046052" w14:textId="77777777" w:rsidR="00000998" w:rsidRPr="00C821D4" w:rsidRDefault="00000998" w:rsidP="00000998">
      <w:pPr>
        <w:spacing w:line="276" w:lineRule="auto"/>
        <w:ind w:firstLine="567"/>
        <w:jc w:val="both"/>
        <w:rPr>
          <w:b/>
          <w:lang w:val="uk-UA"/>
        </w:rPr>
      </w:pPr>
      <w:r w:rsidRPr="00C821D4">
        <w:rPr>
          <w:b/>
          <w:lang w:val="uk-UA"/>
        </w:rPr>
        <w:t>5.1 Вид тварин</w:t>
      </w:r>
    </w:p>
    <w:p w14:paraId="26F0043B" w14:textId="77777777" w:rsidR="00000998" w:rsidRPr="00C821D4" w:rsidRDefault="00000998" w:rsidP="00000998">
      <w:pPr>
        <w:spacing w:line="276" w:lineRule="auto"/>
        <w:ind w:firstLine="567"/>
        <w:jc w:val="both"/>
        <w:rPr>
          <w:lang w:val="uk-UA"/>
        </w:rPr>
      </w:pPr>
      <w:r w:rsidRPr="00C821D4">
        <w:rPr>
          <w:lang w:val="uk-UA"/>
        </w:rPr>
        <w:t>Велика рогата худоба, свині.</w:t>
      </w:r>
    </w:p>
    <w:p w14:paraId="60DF0820" w14:textId="77777777" w:rsidR="00000998" w:rsidRPr="00C821D4" w:rsidRDefault="00000998" w:rsidP="00000998">
      <w:pPr>
        <w:spacing w:line="276" w:lineRule="auto"/>
        <w:ind w:firstLine="567"/>
        <w:jc w:val="both"/>
        <w:rPr>
          <w:b/>
          <w:lang w:val="uk-UA"/>
        </w:rPr>
      </w:pPr>
      <w:r w:rsidRPr="00C821D4">
        <w:rPr>
          <w:b/>
          <w:lang w:val="uk-UA"/>
        </w:rPr>
        <w:t>5.2 Показання до застосування</w:t>
      </w:r>
    </w:p>
    <w:p w14:paraId="6F26176A" w14:textId="77777777" w:rsidR="00141637" w:rsidRPr="00C821D4" w:rsidRDefault="00141637" w:rsidP="00141637">
      <w:pPr>
        <w:spacing w:line="276" w:lineRule="auto"/>
        <w:ind w:firstLine="567"/>
        <w:jc w:val="both"/>
        <w:rPr>
          <w:lang w:val="uk-UA" w:eastAsia="uk-UA"/>
        </w:rPr>
      </w:pPr>
      <w:r w:rsidRPr="00C821D4">
        <w:rPr>
          <w:lang w:val="uk-UA" w:eastAsia="uk-UA"/>
        </w:rPr>
        <w:t xml:space="preserve">Лікування великої рогатої худоби за захворювань органів дихання (бронхіт, бронхопневмонія, риніт), сечостатевої системи (метрит, цистит, уретрит, пієлонефрит), шкіри та м’яких тканин (в тому числі абсцеси), що спричинені мікроорганізмами, чутливими до </w:t>
      </w:r>
      <w:proofErr w:type="spellStart"/>
      <w:r w:rsidRPr="00C821D4">
        <w:rPr>
          <w:lang w:val="uk-UA" w:eastAsia="uk-UA"/>
        </w:rPr>
        <w:t>амоксициліну</w:t>
      </w:r>
      <w:proofErr w:type="spellEnd"/>
      <w:r w:rsidRPr="00C821D4">
        <w:rPr>
          <w:lang w:val="uk-UA" w:eastAsia="uk-UA"/>
        </w:rPr>
        <w:t xml:space="preserve"> та </w:t>
      </w:r>
      <w:proofErr w:type="spellStart"/>
      <w:r w:rsidRPr="00C821D4">
        <w:rPr>
          <w:lang w:val="uk-UA" w:eastAsia="uk-UA"/>
        </w:rPr>
        <w:t>клавуланової</w:t>
      </w:r>
      <w:proofErr w:type="spellEnd"/>
      <w:r w:rsidRPr="00C821D4">
        <w:rPr>
          <w:lang w:val="uk-UA" w:eastAsia="uk-UA"/>
        </w:rPr>
        <w:t xml:space="preserve"> кислоти. </w:t>
      </w:r>
    </w:p>
    <w:p w14:paraId="235D35FF" w14:textId="77777777" w:rsidR="00141637" w:rsidRPr="00C821D4" w:rsidRDefault="00141637" w:rsidP="00141637">
      <w:pPr>
        <w:spacing w:line="276" w:lineRule="auto"/>
        <w:ind w:firstLine="567"/>
        <w:jc w:val="both"/>
        <w:rPr>
          <w:lang w:val="uk-UA" w:eastAsia="uk-UA"/>
        </w:rPr>
      </w:pPr>
      <w:r w:rsidRPr="00C821D4">
        <w:rPr>
          <w:lang w:val="uk-UA" w:eastAsia="uk-UA"/>
        </w:rPr>
        <w:t>Лікування свиней, хворих на синдром ММА (мастит-метрит-</w:t>
      </w:r>
      <w:proofErr w:type="spellStart"/>
      <w:r w:rsidRPr="00C821D4">
        <w:rPr>
          <w:lang w:val="uk-UA" w:eastAsia="uk-UA"/>
        </w:rPr>
        <w:t>агалактія</w:t>
      </w:r>
      <w:proofErr w:type="spellEnd"/>
      <w:r w:rsidRPr="00C821D4">
        <w:rPr>
          <w:lang w:val="uk-UA" w:eastAsia="uk-UA"/>
        </w:rPr>
        <w:t xml:space="preserve">), а також за захворювань органів дихання (бронхіт, бронхопневмонія, риніт), що спричинені мікроорганізмами, чутливими до </w:t>
      </w:r>
      <w:proofErr w:type="spellStart"/>
      <w:r w:rsidRPr="00C821D4">
        <w:rPr>
          <w:lang w:val="uk-UA" w:eastAsia="uk-UA"/>
        </w:rPr>
        <w:t>амоксициліну</w:t>
      </w:r>
      <w:proofErr w:type="spellEnd"/>
      <w:r w:rsidRPr="00C821D4">
        <w:rPr>
          <w:lang w:val="uk-UA" w:eastAsia="uk-UA"/>
        </w:rPr>
        <w:t xml:space="preserve"> та </w:t>
      </w:r>
      <w:proofErr w:type="spellStart"/>
      <w:r w:rsidRPr="00C821D4">
        <w:rPr>
          <w:lang w:val="uk-UA" w:eastAsia="uk-UA"/>
        </w:rPr>
        <w:t>клавуланової</w:t>
      </w:r>
      <w:proofErr w:type="spellEnd"/>
      <w:r w:rsidRPr="00C821D4">
        <w:rPr>
          <w:lang w:val="uk-UA" w:eastAsia="uk-UA"/>
        </w:rPr>
        <w:t xml:space="preserve"> кислоти.</w:t>
      </w:r>
    </w:p>
    <w:p w14:paraId="0D63C718" w14:textId="77777777" w:rsidR="00000998" w:rsidRPr="00C821D4" w:rsidRDefault="00000998" w:rsidP="00000998">
      <w:pPr>
        <w:spacing w:line="276" w:lineRule="auto"/>
        <w:ind w:firstLine="567"/>
        <w:jc w:val="both"/>
        <w:rPr>
          <w:lang w:val="uk-UA"/>
        </w:rPr>
      </w:pPr>
      <w:r w:rsidRPr="00C821D4">
        <w:rPr>
          <w:b/>
          <w:bCs/>
          <w:lang w:val="uk-UA" w:eastAsia="uk-UA"/>
        </w:rPr>
        <w:t>5.3 Протипоказання</w:t>
      </w:r>
    </w:p>
    <w:p w14:paraId="47D9A44F" w14:textId="77777777" w:rsidR="00000998" w:rsidRPr="00C821D4" w:rsidRDefault="00000998" w:rsidP="00000998">
      <w:pPr>
        <w:spacing w:line="276" w:lineRule="auto"/>
        <w:ind w:firstLine="567"/>
        <w:jc w:val="both"/>
        <w:rPr>
          <w:lang w:val="uk-UA" w:eastAsia="uk-UA"/>
        </w:rPr>
      </w:pPr>
      <w:r w:rsidRPr="00C821D4">
        <w:rPr>
          <w:lang w:val="uk-UA" w:eastAsia="uk-UA"/>
        </w:rPr>
        <w:t xml:space="preserve">Підвищена чутливість до </w:t>
      </w:r>
      <w:proofErr w:type="spellStart"/>
      <w:r w:rsidRPr="00C821D4">
        <w:rPr>
          <w:lang w:val="uk-UA" w:eastAsia="uk-UA"/>
        </w:rPr>
        <w:t>амоксициліну</w:t>
      </w:r>
      <w:proofErr w:type="spellEnd"/>
      <w:r w:rsidRPr="00C821D4">
        <w:rPr>
          <w:lang w:val="uk-UA" w:eastAsia="uk-UA"/>
        </w:rPr>
        <w:t xml:space="preserve"> та </w:t>
      </w:r>
      <w:proofErr w:type="spellStart"/>
      <w:r w:rsidRPr="00C821D4">
        <w:rPr>
          <w:lang w:val="uk-UA" w:eastAsia="uk-UA"/>
        </w:rPr>
        <w:t>клавуланової</w:t>
      </w:r>
      <w:proofErr w:type="spellEnd"/>
      <w:r w:rsidRPr="00C821D4">
        <w:rPr>
          <w:lang w:val="uk-UA" w:eastAsia="uk-UA"/>
        </w:rPr>
        <w:t xml:space="preserve"> кислоти.</w:t>
      </w:r>
    </w:p>
    <w:p w14:paraId="03813435" w14:textId="77777777" w:rsidR="00000998" w:rsidRPr="00C821D4" w:rsidRDefault="00000998" w:rsidP="00000998">
      <w:pPr>
        <w:spacing w:line="276" w:lineRule="auto"/>
        <w:ind w:firstLine="567"/>
        <w:jc w:val="both"/>
        <w:rPr>
          <w:lang w:val="uk-UA" w:eastAsia="uk-UA"/>
        </w:rPr>
      </w:pPr>
      <w:r w:rsidRPr="00C821D4">
        <w:rPr>
          <w:lang w:val="uk-UA" w:eastAsia="uk-UA"/>
        </w:rPr>
        <w:t xml:space="preserve">Препарат не застосовувати </w:t>
      </w:r>
      <w:proofErr w:type="spellStart"/>
      <w:r w:rsidRPr="00C821D4">
        <w:rPr>
          <w:lang w:val="uk-UA" w:eastAsia="uk-UA"/>
        </w:rPr>
        <w:t>кролям</w:t>
      </w:r>
      <w:proofErr w:type="spellEnd"/>
      <w:r w:rsidRPr="00C821D4">
        <w:rPr>
          <w:lang w:val="uk-UA" w:eastAsia="uk-UA"/>
        </w:rPr>
        <w:t xml:space="preserve">, </w:t>
      </w:r>
      <w:proofErr w:type="spellStart"/>
      <w:r w:rsidRPr="00C821D4">
        <w:rPr>
          <w:lang w:val="uk-UA" w:eastAsia="uk-UA"/>
        </w:rPr>
        <w:t>мурчакам</w:t>
      </w:r>
      <w:proofErr w:type="spellEnd"/>
      <w:r w:rsidRPr="00C821D4">
        <w:rPr>
          <w:lang w:val="uk-UA" w:eastAsia="uk-UA"/>
        </w:rPr>
        <w:t>, хом’якам чи іншим дрібним гризунам.</w:t>
      </w:r>
    </w:p>
    <w:p w14:paraId="0EBC9000" w14:textId="77777777" w:rsidR="00000998" w:rsidRPr="00C821D4" w:rsidRDefault="00000998" w:rsidP="00000998">
      <w:pPr>
        <w:spacing w:line="276" w:lineRule="auto"/>
        <w:ind w:firstLine="567"/>
        <w:jc w:val="both"/>
        <w:rPr>
          <w:lang w:val="uk-UA" w:eastAsia="uk-UA"/>
        </w:rPr>
      </w:pPr>
      <w:r w:rsidRPr="00C821D4">
        <w:rPr>
          <w:lang w:val="uk-UA" w:eastAsia="uk-UA"/>
        </w:rPr>
        <w:t>Не застосовувати тваринам із порушеною функцією нирок.</w:t>
      </w:r>
    </w:p>
    <w:p w14:paraId="72ED130F" w14:textId="77777777" w:rsidR="00000998" w:rsidRPr="00C821D4" w:rsidRDefault="00000998" w:rsidP="00000998">
      <w:pPr>
        <w:spacing w:line="276" w:lineRule="auto"/>
        <w:ind w:firstLine="567"/>
        <w:jc w:val="both"/>
        <w:rPr>
          <w:lang w:val="uk-UA" w:eastAsia="uk-UA"/>
        </w:rPr>
      </w:pPr>
      <w:r w:rsidRPr="00C821D4">
        <w:rPr>
          <w:lang w:val="uk-UA" w:eastAsia="uk-UA"/>
        </w:rPr>
        <w:t xml:space="preserve">Не застосовувати одночасно з антибіотиками групи </w:t>
      </w:r>
      <w:proofErr w:type="spellStart"/>
      <w:r w:rsidRPr="00C821D4">
        <w:rPr>
          <w:lang w:val="uk-UA" w:eastAsia="uk-UA"/>
        </w:rPr>
        <w:t>цефалоспоринів</w:t>
      </w:r>
      <w:proofErr w:type="spellEnd"/>
      <w:r w:rsidRPr="00C821D4">
        <w:rPr>
          <w:lang w:val="uk-UA" w:eastAsia="uk-UA"/>
        </w:rPr>
        <w:t xml:space="preserve">, </w:t>
      </w:r>
      <w:proofErr w:type="spellStart"/>
      <w:r w:rsidRPr="00C821D4">
        <w:rPr>
          <w:lang w:val="uk-UA" w:eastAsia="uk-UA"/>
        </w:rPr>
        <w:t>тетрациклінів</w:t>
      </w:r>
      <w:proofErr w:type="spellEnd"/>
      <w:r w:rsidRPr="00C821D4">
        <w:rPr>
          <w:lang w:val="uk-UA" w:eastAsia="uk-UA"/>
        </w:rPr>
        <w:t xml:space="preserve">, </w:t>
      </w:r>
      <w:proofErr w:type="spellStart"/>
      <w:r w:rsidRPr="00C821D4">
        <w:rPr>
          <w:lang w:val="uk-UA" w:eastAsia="uk-UA"/>
        </w:rPr>
        <w:t>макролідів</w:t>
      </w:r>
      <w:proofErr w:type="spellEnd"/>
      <w:r w:rsidRPr="00C821D4">
        <w:rPr>
          <w:lang w:val="uk-UA" w:eastAsia="uk-UA"/>
        </w:rPr>
        <w:t>.</w:t>
      </w:r>
    </w:p>
    <w:p w14:paraId="0902FD45" w14:textId="77777777" w:rsidR="00141637" w:rsidRPr="00C821D4" w:rsidRDefault="00141637" w:rsidP="00141637">
      <w:pPr>
        <w:spacing w:line="276" w:lineRule="auto"/>
        <w:ind w:firstLine="567"/>
        <w:jc w:val="both"/>
        <w:rPr>
          <w:i/>
          <w:lang w:val="uk-UA" w:eastAsia="uk-UA"/>
        </w:rPr>
      </w:pPr>
      <w:r w:rsidRPr="00C821D4">
        <w:rPr>
          <w:lang w:val="uk-UA" w:eastAsia="uk-UA"/>
        </w:rPr>
        <w:t xml:space="preserve">Не застосовувати тваринам із захворюваннями, збудниками яких є бактерії роду </w:t>
      </w:r>
      <w:r w:rsidRPr="00C821D4">
        <w:rPr>
          <w:i/>
          <w:lang w:val="en-US" w:eastAsia="uk-UA"/>
        </w:rPr>
        <w:t>Pseudomonas</w:t>
      </w:r>
      <w:r w:rsidRPr="00C821D4">
        <w:rPr>
          <w:i/>
          <w:lang w:eastAsia="uk-UA"/>
        </w:rPr>
        <w:t>.</w:t>
      </w:r>
    </w:p>
    <w:p w14:paraId="52BAE41B" w14:textId="77777777" w:rsidR="00141637" w:rsidRPr="00C821D4" w:rsidRDefault="00141637" w:rsidP="00141637">
      <w:pPr>
        <w:spacing w:line="276" w:lineRule="auto"/>
        <w:ind w:firstLine="567"/>
        <w:jc w:val="both"/>
        <w:rPr>
          <w:lang w:val="uk-UA" w:eastAsia="uk-UA"/>
        </w:rPr>
      </w:pPr>
      <w:r w:rsidRPr="00C821D4">
        <w:rPr>
          <w:lang w:val="uk-UA" w:eastAsia="uk-UA"/>
        </w:rPr>
        <w:t>Не вводити внутрішньовенно.</w:t>
      </w:r>
    </w:p>
    <w:p w14:paraId="031A86E7" w14:textId="77777777" w:rsidR="00000998" w:rsidRPr="00C821D4" w:rsidRDefault="00000998" w:rsidP="00000998">
      <w:pPr>
        <w:spacing w:line="276" w:lineRule="auto"/>
        <w:ind w:firstLine="567"/>
        <w:jc w:val="both"/>
        <w:rPr>
          <w:b/>
          <w:bCs/>
          <w:lang w:val="uk-UA"/>
        </w:rPr>
      </w:pPr>
      <w:r w:rsidRPr="00C821D4">
        <w:rPr>
          <w:b/>
          <w:bCs/>
          <w:lang w:val="uk-UA"/>
        </w:rPr>
        <w:t>5.4 Побічна дія</w:t>
      </w:r>
    </w:p>
    <w:p w14:paraId="2BB60BD5" w14:textId="77777777" w:rsidR="00000998" w:rsidRPr="00C821D4" w:rsidRDefault="00000998" w:rsidP="00000998">
      <w:pPr>
        <w:spacing w:line="276" w:lineRule="auto"/>
        <w:ind w:firstLine="567"/>
        <w:jc w:val="both"/>
        <w:rPr>
          <w:lang w:val="uk-UA"/>
        </w:rPr>
      </w:pPr>
      <w:r w:rsidRPr="00C821D4">
        <w:rPr>
          <w:lang w:val="uk-UA"/>
        </w:rPr>
        <w:t>У місцях введення препарату можлива болючість, а також тимчасова припухлість.</w:t>
      </w:r>
    </w:p>
    <w:p w14:paraId="7CC1DBA0" w14:textId="77777777" w:rsidR="00141637" w:rsidRPr="00C821D4" w:rsidRDefault="00141637" w:rsidP="00141637">
      <w:pPr>
        <w:spacing w:line="276" w:lineRule="auto"/>
        <w:ind w:firstLine="567"/>
        <w:jc w:val="both"/>
        <w:rPr>
          <w:lang w:val="uk-UA"/>
        </w:rPr>
      </w:pPr>
      <w:r w:rsidRPr="00C821D4">
        <w:rPr>
          <w:lang w:val="uk-UA"/>
        </w:rPr>
        <w:t>В окремих випадках можливі алергічні явища, діарея, нудота, біль у шлунку, які швидко минають після припинення застосування препарату. Інтоксикація через передозування малоймовірна. При виникненні алергічних реакцій доцільно вводити тваринам кортикостероїди та адреналін.</w:t>
      </w:r>
    </w:p>
    <w:p w14:paraId="0C4B6508" w14:textId="77777777" w:rsidR="00000998" w:rsidRPr="00C821D4" w:rsidRDefault="00000998" w:rsidP="00000998">
      <w:pPr>
        <w:spacing w:line="276" w:lineRule="auto"/>
        <w:ind w:firstLine="567"/>
        <w:jc w:val="both"/>
        <w:rPr>
          <w:b/>
          <w:bCs/>
          <w:lang w:val="uk-UA"/>
        </w:rPr>
      </w:pPr>
      <w:r w:rsidRPr="00C821D4">
        <w:rPr>
          <w:b/>
          <w:bCs/>
          <w:lang w:val="uk-UA"/>
        </w:rPr>
        <w:t>5.5 Особливі застереження при використанні</w:t>
      </w:r>
    </w:p>
    <w:p w14:paraId="22C21D6F" w14:textId="77777777" w:rsidR="00141637" w:rsidRPr="00C821D4" w:rsidRDefault="00141637" w:rsidP="00141637">
      <w:pPr>
        <w:spacing w:line="276" w:lineRule="auto"/>
        <w:ind w:firstLine="567"/>
        <w:jc w:val="both"/>
        <w:rPr>
          <w:snapToGrid w:val="0"/>
        </w:rPr>
      </w:pPr>
      <w:r w:rsidRPr="00C821D4">
        <w:rPr>
          <w:snapToGrid w:val="0"/>
        </w:rPr>
        <w:t xml:space="preserve">За можливості застосування препарату має ґрунтуватися на результатах визначення чутливості виділеного збудника до амоксициліну та клавуланової кислоти. Якщо провести таке </w:t>
      </w:r>
      <w:r w:rsidRPr="00C821D4">
        <w:rPr>
          <w:snapToGrid w:val="0"/>
        </w:rPr>
        <w:lastRenderedPageBreak/>
        <w:t>дослідження неможливо, лікування слід здійснювати з урахуванням місцевої (регіональної) епізоотологічної інформації щодо чутливості цільових бактерій.</w:t>
      </w:r>
    </w:p>
    <w:p w14:paraId="0BEFE2A0" w14:textId="77777777" w:rsidR="00141637" w:rsidRPr="00C821D4" w:rsidRDefault="00141637" w:rsidP="00141637">
      <w:pPr>
        <w:spacing w:line="276" w:lineRule="auto"/>
        <w:ind w:firstLine="567"/>
        <w:jc w:val="both"/>
        <w:rPr>
          <w:snapToGrid w:val="0"/>
        </w:rPr>
      </w:pPr>
      <w:r w:rsidRPr="00C821D4">
        <w:rPr>
          <w:snapToGrid w:val="0"/>
        </w:rPr>
        <w:t>Застосування препарату з відхиленням від рекомендацій, наведених у цій КХП, може сприяти поширенню бактерій, резистентних до комбінації амоксициліну та клавуланової кислоти, а також знижувати ефективність лікування іншими β-лактамними антибіотиками через можливу перехресну резистентність.</w:t>
      </w:r>
    </w:p>
    <w:p w14:paraId="2B882DD6" w14:textId="77777777" w:rsidR="00000998" w:rsidRPr="00C821D4" w:rsidRDefault="00000998" w:rsidP="00000998">
      <w:pPr>
        <w:spacing w:line="276" w:lineRule="auto"/>
        <w:ind w:firstLine="567"/>
        <w:jc w:val="both"/>
        <w:rPr>
          <w:snapToGrid w:val="0"/>
          <w:lang w:val="uk-UA"/>
        </w:rPr>
      </w:pPr>
      <w:r w:rsidRPr="00C821D4">
        <w:rPr>
          <w:snapToGrid w:val="0"/>
          <w:lang w:val="uk-UA"/>
        </w:rPr>
        <w:t>Перед застосуванням флакон із препаратом необхідно ретельно струсити. Для набирання використовувати тільки сухі шприци та сухі голки, діаметром не менше ніж 0,8 мм. Перед набиранням протерти ковпачок серветкою, зволоженою у антисептичному розчині. Після введення зробити масаж у місці ін’єкції.</w:t>
      </w:r>
    </w:p>
    <w:p w14:paraId="22533E84" w14:textId="77777777" w:rsidR="00000998" w:rsidRPr="00C821D4" w:rsidRDefault="00000998" w:rsidP="00000998">
      <w:pPr>
        <w:spacing w:line="276" w:lineRule="auto"/>
        <w:ind w:firstLine="567"/>
        <w:jc w:val="both"/>
        <w:rPr>
          <w:snapToGrid w:val="0"/>
          <w:lang w:val="uk-UA"/>
        </w:rPr>
      </w:pPr>
      <w:r w:rsidRPr="00C821D4">
        <w:rPr>
          <w:snapToGrid w:val="0"/>
          <w:lang w:val="uk-UA"/>
        </w:rPr>
        <w:t>В одне місце ін’єкції можна вводити не більше 20 мл – для великої рогатої худоби, 5 мл – для свиней.</w:t>
      </w:r>
    </w:p>
    <w:p w14:paraId="6E920446" w14:textId="77777777" w:rsidR="00000998" w:rsidRPr="00C821D4" w:rsidRDefault="00000998" w:rsidP="00000998">
      <w:pPr>
        <w:spacing w:line="276" w:lineRule="auto"/>
        <w:ind w:firstLine="567"/>
        <w:jc w:val="both"/>
        <w:rPr>
          <w:b/>
          <w:bCs/>
          <w:lang w:val="uk-UA"/>
        </w:rPr>
      </w:pPr>
      <w:r w:rsidRPr="00C821D4">
        <w:rPr>
          <w:b/>
          <w:bCs/>
          <w:lang w:val="uk-UA"/>
        </w:rPr>
        <w:t>5.6 Використання під час вагітності, лактації, несучості</w:t>
      </w:r>
    </w:p>
    <w:p w14:paraId="72BAE5B7" w14:textId="77777777" w:rsidR="00000998" w:rsidRPr="00C821D4" w:rsidRDefault="00000998" w:rsidP="00000998">
      <w:pPr>
        <w:spacing w:line="276" w:lineRule="auto"/>
        <w:ind w:firstLine="567"/>
        <w:jc w:val="both"/>
        <w:rPr>
          <w:lang w:val="uk-UA"/>
        </w:rPr>
      </w:pPr>
      <w:r w:rsidRPr="00C821D4">
        <w:rPr>
          <w:lang w:val="uk-UA"/>
        </w:rPr>
        <w:t xml:space="preserve">Не рекомендують застосовувати препарат тільним коровам в останній місяць тільності та свиноматкам у першу третину поросності. Препарат може застосовуватись </w:t>
      </w:r>
      <w:proofErr w:type="spellStart"/>
      <w:r w:rsidRPr="00C821D4">
        <w:rPr>
          <w:lang w:val="uk-UA"/>
        </w:rPr>
        <w:t>лактуючим</w:t>
      </w:r>
      <w:proofErr w:type="spellEnd"/>
      <w:r w:rsidRPr="00C821D4">
        <w:rPr>
          <w:lang w:val="uk-UA"/>
        </w:rPr>
        <w:t xml:space="preserve"> тваринам.</w:t>
      </w:r>
    </w:p>
    <w:p w14:paraId="070B9A17" w14:textId="77777777" w:rsidR="00000998" w:rsidRPr="00C821D4" w:rsidRDefault="00000998" w:rsidP="00000998">
      <w:pPr>
        <w:spacing w:line="276" w:lineRule="auto"/>
        <w:ind w:firstLine="567"/>
        <w:jc w:val="both"/>
        <w:rPr>
          <w:lang w:val="uk-UA"/>
        </w:rPr>
      </w:pPr>
      <w:r w:rsidRPr="00C821D4">
        <w:rPr>
          <w:b/>
          <w:bCs/>
          <w:lang w:val="uk-UA"/>
        </w:rPr>
        <w:t>5.7 Взаємодія з іншими засобами або інші форми взаємодії</w:t>
      </w:r>
    </w:p>
    <w:p w14:paraId="63231A87" w14:textId="77777777" w:rsidR="00000998" w:rsidRPr="00C821D4" w:rsidRDefault="00000998" w:rsidP="00000998">
      <w:pPr>
        <w:spacing w:line="276" w:lineRule="auto"/>
        <w:ind w:firstLine="567"/>
        <w:jc w:val="both"/>
        <w:rPr>
          <w:lang w:val="uk-UA"/>
        </w:rPr>
      </w:pPr>
      <w:r w:rsidRPr="00C821D4">
        <w:rPr>
          <w:lang w:val="uk-UA"/>
        </w:rPr>
        <w:t xml:space="preserve">Бактерицидні антибіотики (у тому числі </w:t>
      </w:r>
      <w:proofErr w:type="spellStart"/>
      <w:r w:rsidRPr="00C821D4">
        <w:rPr>
          <w:lang w:val="uk-UA"/>
        </w:rPr>
        <w:t>аміноглікозиди</w:t>
      </w:r>
      <w:proofErr w:type="spellEnd"/>
      <w:r w:rsidRPr="00C821D4">
        <w:rPr>
          <w:lang w:val="uk-UA"/>
        </w:rPr>
        <w:t xml:space="preserve">, </w:t>
      </w:r>
      <w:proofErr w:type="spellStart"/>
      <w:r w:rsidRPr="00C821D4">
        <w:rPr>
          <w:lang w:val="uk-UA"/>
        </w:rPr>
        <w:t>цефалоспорини</w:t>
      </w:r>
      <w:proofErr w:type="spellEnd"/>
      <w:r w:rsidRPr="00C821D4">
        <w:rPr>
          <w:lang w:val="uk-UA"/>
        </w:rPr>
        <w:t xml:space="preserve">, </w:t>
      </w:r>
      <w:proofErr w:type="spellStart"/>
      <w:r w:rsidRPr="00C821D4">
        <w:rPr>
          <w:lang w:val="uk-UA"/>
        </w:rPr>
        <w:t>циклосерин</w:t>
      </w:r>
      <w:proofErr w:type="spellEnd"/>
      <w:r w:rsidRPr="00C821D4">
        <w:rPr>
          <w:lang w:val="uk-UA"/>
        </w:rPr>
        <w:t xml:space="preserve">, </w:t>
      </w:r>
      <w:proofErr w:type="spellStart"/>
      <w:r w:rsidRPr="00C821D4">
        <w:rPr>
          <w:lang w:val="uk-UA"/>
        </w:rPr>
        <w:t>ванкоміцин</w:t>
      </w:r>
      <w:proofErr w:type="spellEnd"/>
      <w:r w:rsidRPr="00C821D4">
        <w:rPr>
          <w:lang w:val="uk-UA"/>
        </w:rPr>
        <w:t xml:space="preserve">, </w:t>
      </w:r>
      <w:proofErr w:type="spellStart"/>
      <w:r w:rsidRPr="00C821D4">
        <w:rPr>
          <w:lang w:val="uk-UA"/>
        </w:rPr>
        <w:t>ріфампіцин</w:t>
      </w:r>
      <w:proofErr w:type="spellEnd"/>
      <w:r w:rsidRPr="00C821D4">
        <w:rPr>
          <w:lang w:val="uk-UA"/>
        </w:rPr>
        <w:t>) – синергічна дія; бактеріостатичні препарати (</w:t>
      </w:r>
      <w:proofErr w:type="spellStart"/>
      <w:r w:rsidRPr="00C821D4">
        <w:rPr>
          <w:lang w:val="uk-UA"/>
        </w:rPr>
        <w:t>макроліди</w:t>
      </w:r>
      <w:proofErr w:type="spellEnd"/>
      <w:r w:rsidRPr="00C821D4">
        <w:rPr>
          <w:lang w:val="uk-UA"/>
        </w:rPr>
        <w:t xml:space="preserve">, </w:t>
      </w:r>
      <w:proofErr w:type="spellStart"/>
      <w:r w:rsidRPr="00C821D4">
        <w:rPr>
          <w:lang w:val="uk-UA"/>
        </w:rPr>
        <w:t>хлорамфенікол</w:t>
      </w:r>
      <w:proofErr w:type="spellEnd"/>
      <w:r w:rsidRPr="00C821D4">
        <w:rPr>
          <w:lang w:val="uk-UA"/>
        </w:rPr>
        <w:t xml:space="preserve">, </w:t>
      </w:r>
      <w:proofErr w:type="spellStart"/>
      <w:r w:rsidRPr="00C821D4">
        <w:rPr>
          <w:lang w:val="uk-UA"/>
        </w:rPr>
        <w:t>лінкозаміди</w:t>
      </w:r>
      <w:proofErr w:type="spellEnd"/>
      <w:r w:rsidRPr="00C821D4">
        <w:rPr>
          <w:lang w:val="uk-UA"/>
        </w:rPr>
        <w:t xml:space="preserve">, </w:t>
      </w:r>
      <w:proofErr w:type="spellStart"/>
      <w:r w:rsidRPr="00C821D4">
        <w:rPr>
          <w:lang w:val="uk-UA"/>
        </w:rPr>
        <w:t>тетрацикліни</w:t>
      </w:r>
      <w:proofErr w:type="spellEnd"/>
      <w:r w:rsidRPr="00C821D4">
        <w:rPr>
          <w:lang w:val="uk-UA"/>
        </w:rPr>
        <w:t>, сульфаніламіди) – антагоністична, тому їх не застосовують одночасно.</w:t>
      </w:r>
    </w:p>
    <w:p w14:paraId="54BD9365" w14:textId="77777777" w:rsidR="00000998" w:rsidRPr="00C821D4" w:rsidRDefault="00000998" w:rsidP="00000998">
      <w:pPr>
        <w:spacing w:line="276" w:lineRule="auto"/>
        <w:ind w:firstLine="567"/>
        <w:jc w:val="both"/>
        <w:rPr>
          <w:b/>
          <w:bCs/>
          <w:lang w:val="uk-UA"/>
        </w:rPr>
      </w:pPr>
      <w:r w:rsidRPr="00C821D4">
        <w:rPr>
          <w:b/>
          <w:bCs/>
          <w:lang w:val="uk-UA"/>
        </w:rPr>
        <w:t>5.8 Дози і способи введення тваринам різного віку</w:t>
      </w:r>
    </w:p>
    <w:p w14:paraId="07CC682E" w14:textId="0591CF26" w:rsidR="00000998" w:rsidRPr="00C821D4" w:rsidRDefault="00000998" w:rsidP="00000998">
      <w:pPr>
        <w:spacing w:line="276" w:lineRule="auto"/>
        <w:ind w:firstLine="567"/>
        <w:jc w:val="both"/>
        <w:rPr>
          <w:bCs/>
          <w:lang w:val="uk-UA"/>
        </w:rPr>
      </w:pPr>
      <w:proofErr w:type="spellStart"/>
      <w:r w:rsidRPr="00C821D4">
        <w:rPr>
          <w:bCs/>
          <w:lang w:val="uk-UA"/>
        </w:rPr>
        <w:t>Внутрішньом’язово</w:t>
      </w:r>
      <w:proofErr w:type="spellEnd"/>
      <w:r w:rsidRPr="00C821D4">
        <w:rPr>
          <w:bCs/>
          <w:lang w:val="uk-UA"/>
        </w:rPr>
        <w:t xml:space="preserve"> у дозі 1 мл препарату на 20 кг маси тіла </w:t>
      </w:r>
      <w:r w:rsidRPr="00A571D9">
        <w:rPr>
          <w:bCs/>
          <w:lang w:val="uk-UA"/>
        </w:rPr>
        <w:t>(</w:t>
      </w:r>
      <w:r w:rsidR="00196644" w:rsidRPr="00A571D9">
        <w:rPr>
          <w:bCs/>
          <w:lang w:val="uk-UA"/>
        </w:rPr>
        <w:t>що</w:t>
      </w:r>
      <w:bookmarkStart w:id="1" w:name="_GoBack"/>
      <w:bookmarkEnd w:id="1"/>
      <w:r w:rsidR="00196644">
        <w:rPr>
          <w:bCs/>
          <w:lang w:val="uk-UA"/>
        </w:rPr>
        <w:t xml:space="preserve"> </w:t>
      </w:r>
      <w:r w:rsidRPr="00C821D4">
        <w:rPr>
          <w:bCs/>
          <w:lang w:val="uk-UA"/>
        </w:rPr>
        <w:t xml:space="preserve">еквівалентно 7 мг </w:t>
      </w:r>
      <w:proofErr w:type="spellStart"/>
      <w:r w:rsidRPr="00C821D4">
        <w:rPr>
          <w:bCs/>
          <w:lang w:val="uk-UA"/>
        </w:rPr>
        <w:t>амоксициліну</w:t>
      </w:r>
      <w:proofErr w:type="spellEnd"/>
      <w:r w:rsidRPr="00C821D4">
        <w:rPr>
          <w:bCs/>
          <w:lang w:val="uk-UA"/>
        </w:rPr>
        <w:t xml:space="preserve"> та 1,75 мг </w:t>
      </w:r>
      <w:proofErr w:type="spellStart"/>
      <w:r w:rsidRPr="00C821D4">
        <w:rPr>
          <w:bCs/>
          <w:lang w:val="uk-UA"/>
        </w:rPr>
        <w:t>клавуланової</w:t>
      </w:r>
      <w:proofErr w:type="spellEnd"/>
      <w:r w:rsidRPr="00C821D4">
        <w:rPr>
          <w:bCs/>
          <w:lang w:val="uk-UA"/>
        </w:rPr>
        <w:t xml:space="preserve"> кислоти на 1 кг маси тіла) 1 раз на добу протягом 3-5 діб.</w:t>
      </w:r>
    </w:p>
    <w:p w14:paraId="47C5620F" w14:textId="77777777" w:rsidR="00000998" w:rsidRPr="00C821D4" w:rsidRDefault="00000998" w:rsidP="00000998">
      <w:pPr>
        <w:spacing w:line="276" w:lineRule="auto"/>
        <w:ind w:firstLine="567"/>
        <w:jc w:val="both"/>
        <w:rPr>
          <w:bCs/>
          <w:lang w:val="uk-UA"/>
        </w:rPr>
      </w:pPr>
      <w:r w:rsidRPr="00C821D4">
        <w:rPr>
          <w:bCs/>
          <w:lang w:val="uk-UA"/>
        </w:rPr>
        <w:t>Перед застосуванням флакон із препаратом необхідно ретельно струсити. Для набирання використовувати тільки сухі шприци та сухі голки,</w:t>
      </w:r>
      <w:r w:rsidRPr="00C821D4">
        <w:rPr>
          <w:bCs/>
        </w:rPr>
        <w:t xml:space="preserve"> </w:t>
      </w:r>
      <w:proofErr w:type="spellStart"/>
      <w:r w:rsidRPr="00C821D4">
        <w:rPr>
          <w:bCs/>
        </w:rPr>
        <w:t>діаметром</w:t>
      </w:r>
      <w:proofErr w:type="spellEnd"/>
      <w:r w:rsidRPr="00C821D4">
        <w:rPr>
          <w:bCs/>
        </w:rPr>
        <w:t xml:space="preserve"> не </w:t>
      </w:r>
      <w:proofErr w:type="spellStart"/>
      <w:r w:rsidRPr="00C821D4">
        <w:rPr>
          <w:bCs/>
        </w:rPr>
        <w:t>менше</w:t>
      </w:r>
      <w:proofErr w:type="spellEnd"/>
      <w:r w:rsidRPr="00C821D4">
        <w:rPr>
          <w:bCs/>
        </w:rPr>
        <w:t xml:space="preserve"> </w:t>
      </w:r>
      <w:proofErr w:type="spellStart"/>
      <w:r w:rsidRPr="00C821D4">
        <w:rPr>
          <w:bCs/>
        </w:rPr>
        <w:t>ніж</w:t>
      </w:r>
      <w:proofErr w:type="spellEnd"/>
      <w:r w:rsidRPr="00C821D4">
        <w:rPr>
          <w:bCs/>
        </w:rPr>
        <w:t xml:space="preserve"> 0,8 мм</w:t>
      </w:r>
      <w:r w:rsidRPr="00C821D4">
        <w:rPr>
          <w:bCs/>
          <w:lang w:val="uk-UA"/>
        </w:rPr>
        <w:t>. Перед набиранням протерти ковпачок серветкою, зволоженою у антисептичному розчині. Після введення зробити легкий масаж у місці ін’єкції.</w:t>
      </w:r>
    </w:p>
    <w:p w14:paraId="7A4FBFDF" w14:textId="77777777" w:rsidR="00000998" w:rsidRPr="00C821D4" w:rsidRDefault="00000998" w:rsidP="00000998">
      <w:pPr>
        <w:spacing w:line="276" w:lineRule="auto"/>
        <w:ind w:firstLine="567"/>
        <w:jc w:val="both"/>
        <w:rPr>
          <w:b/>
          <w:bCs/>
        </w:rPr>
      </w:pPr>
      <w:r w:rsidRPr="00C821D4">
        <w:rPr>
          <w:b/>
          <w:bCs/>
        </w:rPr>
        <w:t xml:space="preserve">5.9 </w:t>
      </w:r>
      <w:proofErr w:type="spellStart"/>
      <w:r w:rsidRPr="00C821D4">
        <w:rPr>
          <w:b/>
          <w:bCs/>
        </w:rPr>
        <w:t>Передозування</w:t>
      </w:r>
      <w:proofErr w:type="spellEnd"/>
      <w:r w:rsidRPr="00C821D4">
        <w:rPr>
          <w:b/>
          <w:bCs/>
        </w:rPr>
        <w:t xml:space="preserve"> (</w:t>
      </w:r>
      <w:proofErr w:type="spellStart"/>
      <w:r w:rsidRPr="00C821D4">
        <w:rPr>
          <w:b/>
          <w:bCs/>
        </w:rPr>
        <w:t>симптоми</w:t>
      </w:r>
      <w:proofErr w:type="spellEnd"/>
      <w:r w:rsidRPr="00C821D4">
        <w:rPr>
          <w:b/>
          <w:bCs/>
        </w:rPr>
        <w:t xml:space="preserve">, </w:t>
      </w:r>
      <w:proofErr w:type="spellStart"/>
      <w:r w:rsidRPr="00C821D4">
        <w:rPr>
          <w:b/>
          <w:bCs/>
        </w:rPr>
        <w:t>невідкладні</w:t>
      </w:r>
      <w:proofErr w:type="spellEnd"/>
      <w:r w:rsidRPr="00C821D4">
        <w:rPr>
          <w:b/>
          <w:bCs/>
        </w:rPr>
        <w:t xml:space="preserve"> заходи, </w:t>
      </w:r>
      <w:proofErr w:type="spellStart"/>
      <w:r w:rsidRPr="00C821D4">
        <w:rPr>
          <w:b/>
          <w:bCs/>
        </w:rPr>
        <w:t>антидоти</w:t>
      </w:r>
      <w:proofErr w:type="spellEnd"/>
      <w:r w:rsidRPr="00C821D4">
        <w:rPr>
          <w:b/>
          <w:bCs/>
        </w:rPr>
        <w:t>)</w:t>
      </w:r>
    </w:p>
    <w:p w14:paraId="6080D9D4" w14:textId="77777777" w:rsidR="00000998" w:rsidRPr="00C821D4" w:rsidRDefault="00000998" w:rsidP="00000998">
      <w:pPr>
        <w:spacing w:line="276" w:lineRule="auto"/>
        <w:ind w:firstLine="567"/>
        <w:jc w:val="both"/>
        <w:rPr>
          <w:lang w:val="uk-UA"/>
        </w:rPr>
      </w:pPr>
      <w:r w:rsidRPr="00C821D4">
        <w:rPr>
          <w:lang w:val="uk-UA"/>
        </w:rPr>
        <w:t>Препарат є безпечним з огляду на передозування.</w:t>
      </w:r>
    </w:p>
    <w:p w14:paraId="4A3171C2" w14:textId="33B3F1FB" w:rsidR="00000998" w:rsidRPr="00C821D4" w:rsidRDefault="00000998" w:rsidP="00000998">
      <w:pPr>
        <w:spacing w:line="276" w:lineRule="auto"/>
        <w:ind w:firstLine="567"/>
        <w:jc w:val="both"/>
        <w:rPr>
          <w:lang w:val="uk-UA"/>
        </w:rPr>
      </w:pPr>
      <w:r w:rsidRPr="00C821D4">
        <w:rPr>
          <w:lang w:val="uk-UA"/>
        </w:rPr>
        <w:t>За появи алергії припинити лікування і застосувати кортикостероїди та адреналін. В інших випадках застосовувати симптоматичне лікування.</w:t>
      </w:r>
    </w:p>
    <w:p w14:paraId="65E5EDD9" w14:textId="77777777" w:rsidR="00000998" w:rsidRPr="00C821D4" w:rsidRDefault="00000998" w:rsidP="00000998">
      <w:pPr>
        <w:spacing w:line="276" w:lineRule="auto"/>
        <w:ind w:firstLine="567"/>
        <w:jc w:val="both"/>
        <w:rPr>
          <w:b/>
          <w:bCs/>
        </w:rPr>
      </w:pPr>
      <w:r w:rsidRPr="00C821D4">
        <w:rPr>
          <w:b/>
          <w:bCs/>
        </w:rPr>
        <w:t xml:space="preserve">5.10 </w:t>
      </w:r>
      <w:proofErr w:type="spellStart"/>
      <w:proofErr w:type="gramStart"/>
      <w:r w:rsidRPr="00C821D4">
        <w:rPr>
          <w:b/>
          <w:bCs/>
        </w:rPr>
        <w:t>Спец</w:t>
      </w:r>
      <w:proofErr w:type="gramEnd"/>
      <w:r w:rsidRPr="00C821D4">
        <w:rPr>
          <w:b/>
          <w:bCs/>
        </w:rPr>
        <w:t>іальні</w:t>
      </w:r>
      <w:proofErr w:type="spellEnd"/>
      <w:r w:rsidRPr="00C821D4">
        <w:rPr>
          <w:b/>
          <w:bCs/>
        </w:rPr>
        <w:t xml:space="preserve"> </w:t>
      </w:r>
      <w:proofErr w:type="spellStart"/>
      <w:r w:rsidRPr="00C821D4">
        <w:rPr>
          <w:b/>
          <w:bCs/>
        </w:rPr>
        <w:t>застереження</w:t>
      </w:r>
      <w:proofErr w:type="spellEnd"/>
    </w:p>
    <w:p w14:paraId="40E29DE2" w14:textId="77777777" w:rsidR="00535BF6" w:rsidRPr="00C821D4" w:rsidRDefault="00000998" w:rsidP="00000998">
      <w:pPr>
        <w:spacing w:line="276" w:lineRule="auto"/>
        <w:ind w:firstLine="567"/>
        <w:jc w:val="both"/>
        <w:rPr>
          <w:lang w:val="uk-UA"/>
        </w:rPr>
      </w:pPr>
      <w:r w:rsidRPr="00C821D4">
        <w:rPr>
          <w:lang w:val="uk-UA"/>
        </w:rPr>
        <w:t>Застосовувати препарат тварині слід після проведення тесту на чутливість мікроорганізмів до діючих речовин препарату в лабораторних умовах. Якщо це неможливо, терапія має базуватися на локальній епізоотологічній інформації.</w:t>
      </w:r>
    </w:p>
    <w:p w14:paraId="50CFD133" w14:textId="77777777" w:rsidR="00535BF6" w:rsidRPr="00C821D4" w:rsidRDefault="00535BF6" w:rsidP="00535BF6">
      <w:pPr>
        <w:spacing w:line="276" w:lineRule="auto"/>
        <w:ind w:firstLine="567"/>
        <w:jc w:val="both"/>
        <w:rPr>
          <w:b/>
          <w:bCs/>
          <w:lang w:val="uk-UA"/>
        </w:rPr>
      </w:pPr>
      <w:r w:rsidRPr="00C821D4">
        <w:rPr>
          <w:b/>
          <w:bCs/>
          <w:lang w:val="uk-UA"/>
        </w:rPr>
        <w:t>5.11 Період виведення (</w:t>
      </w:r>
      <w:proofErr w:type="spellStart"/>
      <w:r w:rsidRPr="00C821D4">
        <w:rPr>
          <w:b/>
          <w:bCs/>
          <w:lang w:val="uk-UA"/>
        </w:rPr>
        <w:t>каренції</w:t>
      </w:r>
      <w:proofErr w:type="spellEnd"/>
      <w:r w:rsidRPr="00C821D4">
        <w:rPr>
          <w:b/>
          <w:bCs/>
          <w:lang w:val="uk-UA"/>
        </w:rPr>
        <w:t>)</w:t>
      </w:r>
    </w:p>
    <w:p w14:paraId="4F997329" w14:textId="77777777" w:rsidR="00535BF6" w:rsidRPr="00C821D4" w:rsidRDefault="00535BF6" w:rsidP="00535BF6">
      <w:pPr>
        <w:spacing w:line="276" w:lineRule="auto"/>
        <w:ind w:firstLine="567"/>
        <w:jc w:val="both"/>
        <w:rPr>
          <w:lang w:val="uk-UA"/>
        </w:rPr>
      </w:pPr>
      <w:r w:rsidRPr="00C821D4">
        <w:rPr>
          <w:lang w:val="uk-UA"/>
        </w:rPr>
        <w:t>Забій тварин на м'ясо дозволяють через 42 доби (велика рогата худоба) та 31 добу (свині) після останнього застосування препарату. Споживання молока дозволяють через 60 годин після останнього застосування препарату. Отримане, до зазначеного терміну, м'ясо та молоко утилізують або згодовують непродуктивним тваринам, залежно від висновку лікаря ветеринарної медицини.</w:t>
      </w:r>
    </w:p>
    <w:p w14:paraId="4CE3B95F" w14:textId="77777777" w:rsidR="00535BF6" w:rsidRPr="00C821D4" w:rsidRDefault="00535BF6" w:rsidP="00535BF6">
      <w:pPr>
        <w:spacing w:line="276" w:lineRule="auto"/>
        <w:ind w:firstLine="567"/>
        <w:jc w:val="both"/>
        <w:rPr>
          <w:b/>
          <w:bCs/>
        </w:rPr>
      </w:pPr>
      <w:r w:rsidRPr="00C821D4">
        <w:rPr>
          <w:b/>
          <w:bCs/>
        </w:rPr>
        <w:t xml:space="preserve">5.12 </w:t>
      </w:r>
      <w:proofErr w:type="spellStart"/>
      <w:r w:rsidRPr="00C821D4">
        <w:rPr>
          <w:b/>
          <w:bCs/>
        </w:rPr>
        <w:t>Спеціальні</w:t>
      </w:r>
      <w:proofErr w:type="spellEnd"/>
      <w:r w:rsidRPr="00C821D4">
        <w:rPr>
          <w:b/>
          <w:bCs/>
        </w:rPr>
        <w:t xml:space="preserve"> </w:t>
      </w:r>
      <w:proofErr w:type="spellStart"/>
      <w:r w:rsidRPr="00C821D4">
        <w:rPr>
          <w:b/>
          <w:bCs/>
        </w:rPr>
        <w:t>застереження</w:t>
      </w:r>
      <w:proofErr w:type="spellEnd"/>
      <w:r w:rsidRPr="00C821D4">
        <w:rPr>
          <w:b/>
          <w:bCs/>
        </w:rPr>
        <w:t xml:space="preserve"> для </w:t>
      </w:r>
      <w:proofErr w:type="spellStart"/>
      <w:proofErr w:type="gramStart"/>
      <w:r w:rsidRPr="00C821D4">
        <w:rPr>
          <w:b/>
          <w:bCs/>
        </w:rPr>
        <w:t>осіб</w:t>
      </w:r>
      <w:proofErr w:type="spellEnd"/>
      <w:proofErr w:type="gramEnd"/>
      <w:r w:rsidRPr="00C821D4">
        <w:rPr>
          <w:b/>
          <w:bCs/>
        </w:rPr>
        <w:t xml:space="preserve"> і </w:t>
      </w:r>
      <w:proofErr w:type="spellStart"/>
      <w:r w:rsidRPr="00C821D4">
        <w:rPr>
          <w:b/>
          <w:bCs/>
        </w:rPr>
        <w:t>обслуговуючого</w:t>
      </w:r>
      <w:proofErr w:type="spellEnd"/>
      <w:r w:rsidRPr="00C821D4">
        <w:rPr>
          <w:b/>
          <w:bCs/>
        </w:rPr>
        <w:t xml:space="preserve"> персоналу</w:t>
      </w:r>
    </w:p>
    <w:p w14:paraId="2359E4F3" w14:textId="09468149" w:rsidR="00C821D4" w:rsidRPr="00C821D4" w:rsidRDefault="00535BF6" w:rsidP="0070537A">
      <w:pPr>
        <w:spacing w:line="276" w:lineRule="auto"/>
        <w:ind w:firstLine="567"/>
        <w:jc w:val="both"/>
        <w:rPr>
          <w:snapToGrid w:val="0"/>
          <w:lang w:val="uk-UA"/>
        </w:rPr>
      </w:pPr>
      <w:r w:rsidRPr="00C821D4">
        <w:rPr>
          <w:snapToGrid w:val="0"/>
          <w:lang w:val="uk-UA"/>
        </w:rPr>
        <w:t xml:space="preserve">Персонал, який працює з препаратом, повинен дотримуватись основних правил гігієни та безпеки, прийнятих </w:t>
      </w:r>
      <w:r w:rsidR="00BF6E8A" w:rsidRPr="00C821D4">
        <w:rPr>
          <w:snapToGrid w:val="0"/>
          <w:lang w:val="uk-UA"/>
        </w:rPr>
        <w:t xml:space="preserve">під час роботи </w:t>
      </w:r>
      <w:r w:rsidRPr="00C821D4">
        <w:rPr>
          <w:snapToGrid w:val="0"/>
          <w:lang w:val="uk-UA"/>
        </w:rPr>
        <w:t xml:space="preserve">з ветеринарними препаратами. При проведені маніпуляцій </w:t>
      </w:r>
      <w:proofErr w:type="spellStart"/>
      <w:r w:rsidRPr="00C821D4">
        <w:rPr>
          <w:snapToGrid w:val="0"/>
          <w:lang w:val="uk-UA"/>
        </w:rPr>
        <w:t>амоксицилін</w:t>
      </w:r>
      <w:proofErr w:type="spellEnd"/>
      <w:r w:rsidRPr="00C821D4">
        <w:rPr>
          <w:snapToGrid w:val="0"/>
          <w:lang w:val="uk-UA"/>
        </w:rPr>
        <w:t xml:space="preserve"> та </w:t>
      </w:r>
      <w:proofErr w:type="spellStart"/>
      <w:r w:rsidRPr="00C821D4">
        <w:rPr>
          <w:snapToGrid w:val="0"/>
          <w:lang w:val="uk-UA"/>
        </w:rPr>
        <w:t>клавуланова</w:t>
      </w:r>
      <w:proofErr w:type="spellEnd"/>
      <w:r w:rsidRPr="00C821D4">
        <w:rPr>
          <w:snapToGrid w:val="0"/>
          <w:lang w:val="uk-UA"/>
        </w:rPr>
        <w:t xml:space="preserve"> кислота можуть викликати </w:t>
      </w:r>
      <w:proofErr w:type="spellStart"/>
      <w:r w:rsidRPr="00C821D4">
        <w:rPr>
          <w:snapToGrid w:val="0"/>
          <w:lang w:val="uk-UA"/>
        </w:rPr>
        <w:t>гіперчутливість</w:t>
      </w:r>
      <w:proofErr w:type="spellEnd"/>
      <w:r w:rsidRPr="00C821D4">
        <w:rPr>
          <w:snapToGrid w:val="0"/>
          <w:lang w:val="uk-UA"/>
        </w:rPr>
        <w:t xml:space="preserve"> </w:t>
      </w:r>
      <w:r w:rsidR="00BF6E8A" w:rsidRPr="00C821D4">
        <w:rPr>
          <w:snapToGrid w:val="0"/>
          <w:lang w:val="uk-UA"/>
        </w:rPr>
        <w:t xml:space="preserve">за </w:t>
      </w:r>
      <w:proofErr w:type="spellStart"/>
      <w:r w:rsidRPr="00C821D4">
        <w:rPr>
          <w:snapToGrid w:val="0"/>
          <w:lang w:val="uk-UA"/>
        </w:rPr>
        <w:t>самоін</w:t>
      </w:r>
      <w:r w:rsidRPr="00C821D4">
        <w:rPr>
          <w:lang w:val="uk-UA"/>
        </w:rPr>
        <w:t>'</w:t>
      </w:r>
      <w:r w:rsidRPr="00C821D4">
        <w:rPr>
          <w:snapToGrid w:val="0"/>
          <w:lang w:val="uk-UA"/>
        </w:rPr>
        <w:t>єкції</w:t>
      </w:r>
      <w:proofErr w:type="spellEnd"/>
      <w:r w:rsidRPr="00C821D4">
        <w:rPr>
          <w:snapToGrid w:val="0"/>
          <w:lang w:val="uk-UA"/>
        </w:rPr>
        <w:t xml:space="preserve">, у разі вдихання, заковтування або контакту зі шкірою, тому слід уникати прямого контакту з препаратом. </w:t>
      </w:r>
      <w:r w:rsidRPr="00C821D4">
        <w:rPr>
          <w:snapToGrid w:val="0"/>
          <w:lang w:val="uk-UA"/>
        </w:rPr>
        <w:lastRenderedPageBreak/>
        <w:t xml:space="preserve">Не можна працювати з препаратом, якщо вам відомо про вашу </w:t>
      </w:r>
      <w:proofErr w:type="spellStart"/>
      <w:r w:rsidRPr="00C821D4">
        <w:rPr>
          <w:snapToGrid w:val="0"/>
          <w:lang w:val="uk-UA"/>
        </w:rPr>
        <w:t>гіперчутливість</w:t>
      </w:r>
      <w:proofErr w:type="spellEnd"/>
      <w:r w:rsidRPr="00C821D4">
        <w:rPr>
          <w:snapToGrid w:val="0"/>
          <w:lang w:val="uk-UA"/>
        </w:rPr>
        <w:t xml:space="preserve"> до складників препарату. У випадку виникнення реакції </w:t>
      </w:r>
      <w:proofErr w:type="spellStart"/>
      <w:r w:rsidRPr="00C821D4">
        <w:rPr>
          <w:snapToGrid w:val="0"/>
          <w:lang w:val="uk-UA"/>
        </w:rPr>
        <w:t>гіперчутливості</w:t>
      </w:r>
      <w:proofErr w:type="spellEnd"/>
      <w:r w:rsidRPr="00C821D4">
        <w:rPr>
          <w:snapToGrid w:val="0"/>
          <w:lang w:val="uk-UA"/>
        </w:rPr>
        <w:t xml:space="preserve"> – необхідно негайно звернутись до лікаря і показати листівку-вкладку або етикетку препарату.</w:t>
      </w:r>
    </w:p>
    <w:p w14:paraId="7D885985" w14:textId="77777777" w:rsidR="00535BF6" w:rsidRPr="00C821D4" w:rsidRDefault="00535BF6" w:rsidP="00535BF6">
      <w:pPr>
        <w:spacing w:line="276" w:lineRule="auto"/>
        <w:ind w:firstLine="567"/>
        <w:jc w:val="both"/>
        <w:rPr>
          <w:b/>
          <w:bCs/>
          <w:lang w:val="uk-UA"/>
        </w:rPr>
      </w:pPr>
      <w:r w:rsidRPr="00C821D4">
        <w:rPr>
          <w:b/>
          <w:bCs/>
          <w:lang w:val="uk-UA"/>
        </w:rPr>
        <w:t>6. Фармацевтичні особливості</w:t>
      </w:r>
    </w:p>
    <w:p w14:paraId="72DF46D0" w14:textId="77777777" w:rsidR="00535BF6" w:rsidRPr="00C821D4" w:rsidRDefault="00535BF6" w:rsidP="00535BF6">
      <w:pPr>
        <w:spacing w:line="276" w:lineRule="auto"/>
        <w:ind w:firstLine="567"/>
        <w:jc w:val="both"/>
        <w:rPr>
          <w:b/>
          <w:bCs/>
          <w:lang w:val="uk-UA"/>
        </w:rPr>
      </w:pPr>
      <w:r w:rsidRPr="00C821D4">
        <w:rPr>
          <w:b/>
          <w:bCs/>
          <w:lang w:val="uk-UA"/>
        </w:rPr>
        <w:t>6.1 Форми несумісності</w:t>
      </w:r>
    </w:p>
    <w:p w14:paraId="7AAC915F" w14:textId="77777777" w:rsidR="00535BF6" w:rsidRPr="00C821D4" w:rsidRDefault="00535BF6" w:rsidP="00535BF6">
      <w:pPr>
        <w:spacing w:line="276" w:lineRule="auto"/>
        <w:ind w:firstLine="567"/>
        <w:jc w:val="both"/>
        <w:rPr>
          <w:lang w:val="uk-UA"/>
        </w:rPr>
      </w:pPr>
      <w:r w:rsidRPr="00C821D4">
        <w:rPr>
          <w:lang w:val="uk-UA"/>
        </w:rPr>
        <w:t xml:space="preserve">Бактерицидні антибіотики (у тому числі </w:t>
      </w:r>
      <w:proofErr w:type="spellStart"/>
      <w:r w:rsidRPr="00C821D4">
        <w:rPr>
          <w:lang w:val="uk-UA"/>
        </w:rPr>
        <w:t>аміноглікозиди</w:t>
      </w:r>
      <w:proofErr w:type="spellEnd"/>
      <w:r w:rsidRPr="00C821D4">
        <w:rPr>
          <w:lang w:val="uk-UA"/>
        </w:rPr>
        <w:t xml:space="preserve">, </w:t>
      </w:r>
      <w:proofErr w:type="spellStart"/>
      <w:r w:rsidRPr="00C821D4">
        <w:rPr>
          <w:lang w:val="uk-UA"/>
        </w:rPr>
        <w:t>цефалоспорини</w:t>
      </w:r>
      <w:proofErr w:type="spellEnd"/>
      <w:r w:rsidRPr="00C821D4">
        <w:rPr>
          <w:lang w:val="uk-UA"/>
        </w:rPr>
        <w:t xml:space="preserve">, </w:t>
      </w:r>
      <w:proofErr w:type="spellStart"/>
      <w:r w:rsidRPr="00C821D4">
        <w:rPr>
          <w:lang w:val="uk-UA"/>
        </w:rPr>
        <w:t>циклосерин</w:t>
      </w:r>
      <w:proofErr w:type="spellEnd"/>
      <w:r w:rsidRPr="00C821D4">
        <w:rPr>
          <w:lang w:val="uk-UA"/>
        </w:rPr>
        <w:t xml:space="preserve">, </w:t>
      </w:r>
      <w:proofErr w:type="spellStart"/>
      <w:r w:rsidRPr="00C821D4">
        <w:rPr>
          <w:lang w:val="uk-UA"/>
        </w:rPr>
        <w:t>ванкоміцин</w:t>
      </w:r>
      <w:proofErr w:type="spellEnd"/>
      <w:r w:rsidRPr="00C821D4">
        <w:rPr>
          <w:lang w:val="uk-UA"/>
        </w:rPr>
        <w:t xml:space="preserve">, </w:t>
      </w:r>
      <w:proofErr w:type="spellStart"/>
      <w:r w:rsidRPr="00C821D4">
        <w:rPr>
          <w:lang w:val="uk-UA"/>
        </w:rPr>
        <w:t>ріфампіцин</w:t>
      </w:r>
      <w:proofErr w:type="spellEnd"/>
      <w:r w:rsidRPr="00C821D4">
        <w:rPr>
          <w:lang w:val="uk-UA"/>
        </w:rPr>
        <w:t>) – синергічна дія; бактеріостатичні препарати (</w:t>
      </w:r>
      <w:proofErr w:type="spellStart"/>
      <w:r w:rsidRPr="00C821D4">
        <w:rPr>
          <w:lang w:val="uk-UA"/>
        </w:rPr>
        <w:t>макроліди</w:t>
      </w:r>
      <w:proofErr w:type="spellEnd"/>
      <w:r w:rsidRPr="00C821D4">
        <w:rPr>
          <w:lang w:val="uk-UA"/>
        </w:rPr>
        <w:t xml:space="preserve">, </w:t>
      </w:r>
      <w:proofErr w:type="spellStart"/>
      <w:r w:rsidRPr="00C821D4">
        <w:rPr>
          <w:lang w:val="uk-UA"/>
        </w:rPr>
        <w:t>хлорамфенікол</w:t>
      </w:r>
      <w:proofErr w:type="spellEnd"/>
      <w:r w:rsidRPr="00C821D4">
        <w:rPr>
          <w:lang w:val="uk-UA"/>
        </w:rPr>
        <w:t xml:space="preserve">, </w:t>
      </w:r>
      <w:proofErr w:type="spellStart"/>
      <w:r w:rsidRPr="00C821D4">
        <w:rPr>
          <w:lang w:val="uk-UA"/>
        </w:rPr>
        <w:t>лінкозаміди</w:t>
      </w:r>
      <w:proofErr w:type="spellEnd"/>
      <w:r w:rsidRPr="00C821D4">
        <w:rPr>
          <w:lang w:val="uk-UA"/>
        </w:rPr>
        <w:t xml:space="preserve">, </w:t>
      </w:r>
      <w:proofErr w:type="spellStart"/>
      <w:r w:rsidRPr="00C821D4">
        <w:rPr>
          <w:lang w:val="uk-UA"/>
        </w:rPr>
        <w:t>тетрацикліни</w:t>
      </w:r>
      <w:proofErr w:type="spellEnd"/>
      <w:r w:rsidRPr="00C821D4">
        <w:rPr>
          <w:lang w:val="uk-UA"/>
        </w:rPr>
        <w:t>, сульфаніламіди) – антагоністична, тому їх не застосовують одночасно.</w:t>
      </w:r>
    </w:p>
    <w:p w14:paraId="4951D46F" w14:textId="77777777" w:rsidR="00535BF6" w:rsidRPr="00C821D4" w:rsidRDefault="00535BF6" w:rsidP="00535BF6">
      <w:pPr>
        <w:spacing w:line="276" w:lineRule="auto"/>
        <w:ind w:firstLine="567"/>
        <w:jc w:val="both"/>
        <w:rPr>
          <w:b/>
          <w:bCs/>
        </w:rPr>
      </w:pPr>
      <w:r w:rsidRPr="00C821D4">
        <w:rPr>
          <w:b/>
          <w:bCs/>
        </w:rPr>
        <w:t xml:space="preserve">6.2 </w:t>
      </w:r>
      <w:proofErr w:type="spellStart"/>
      <w:r w:rsidRPr="00C821D4">
        <w:rPr>
          <w:b/>
          <w:bCs/>
        </w:rPr>
        <w:t>Термін</w:t>
      </w:r>
      <w:proofErr w:type="spellEnd"/>
      <w:r w:rsidRPr="00C821D4">
        <w:rPr>
          <w:b/>
          <w:bCs/>
        </w:rPr>
        <w:t xml:space="preserve"> </w:t>
      </w:r>
      <w:proofErr w:type="spellStart"/>
      <w:r w:rsidRPr="00C821D4">
        <w:rPr>
          <w:b/>
          <w:bCs/>
        </w:rPr>
        <w:t>придатності</w:t>
      </w:r>
      <w:proofErr w:type="spellEnd"/>
    </w:p>
    <w:p w14:paraId="634F87F4" w14:textId="77777777" w:rsidR="00535BF6" w:rsidRPr="00C821D4" w:rsidRDefault="00535BF6" w:rsidP="00535BF6">
      <w:pPr>
        <w:spacing w:line="276" w:lineRule="auto"/>
        <w:ind w:firstLine="567"/>
        <w:jc w:val="both"/>
        <w:rPr>
          <w:lang w:val="uk-UA"/>
        </w:rPr>
      </w:pPr>
      <w:r w:rsidRPr="00C821D4">
        <w:rPr>
          <w:lang w:val="uk-UA"/>
        </w:rPr>
        <w:t xml:space="preserve">2 роки. </w:t>
      </w:r>
    </w:p>
    <w:p w14:paraId="7D1F8F7A" w14:textId="17992396" w:rsidR="00535BF6" w:rsidRPr="00C821D4" w:rsidRDefault="00535BF6" w:rsidP="00535BF6">
      <w:pPr>
        <w:spacing w:line="276" w:lineRule="auto"/>
        <w:ind w:firstLine="567"/>
        <w:jc w:val="both"/>
        <w:rPr>
          <w:lang w:val="uk-UA"/>
        </w:rPr>
      </w:pPr>
      <w:r w:rsidRPr="00C821D4">
        <w:rPr>
          <w:lang w:val="uk-UA"/>
        </w:rPr>
        <w:t>Після першого відбору з флакона препарат необхідно використати протягом 28 діб, за умови зберігання в темному місці за температури від 5 до 25 °С.</w:t>
      </w:r>
    </w:p>
    <w:p w14:paraId="3ED0347B" w14:textId="77777777" w:rsidR="00535BF6" w:rsidRPr="00C821D4" w:rsidRDefault="00535BF6" w:rsidP="00535BF6">
      <w:pPr>
        <w:spacing w:line="276" w:lineRule="auto"/>
        <w:ind w:firstLine="567"/>
        <w:jc w:val="both"/>
        <w:rPr>
          <w:b/>
          <w:bCs/>
        </w:rPr>
      </w:pPr>
      <w:r w:rsidRPr="00C821D4">
        <w:rPr>
          <w:b/>
          <w:bCs/>
        </w:rPr>
        <w:t xml:space="preserve">6.3 </w:t>
      </w:r>
      <w:proofErr w:type="spellStart"/>
      <w:r w:rsidRPr="00C821D4">
        <w:rPr>
          <w:b/>
          <w:bCs/>
        </w:rPr>
        <w:t>Особливі</w:t>
      </w:r>
      <w:proofErr w:type="spellEnd"/>
      <w:r w:rsidRPr="00C821D4">
        <w:rPr>
          <w:b/>
          <w:bCs/>
        </w:rPr>
        <w:t xml:space="preserve"> заходи </w:t>
      </w:r>
      <w:proofErr w:type="spellStart"/>
      <w:r w:rsidRPr="00C821D4">
        <w:rPr>
          <w:b/>
          <w:bCs/>
        </w:rPr>
        <w:t>зберігання</w:t>
      </w:r>
      <w:proofErr w:type="spellEnd"/>
    </w:p>
    <w:p w14:paraId="6C67353B" w14:textId="70DA8830" w:rsidR="00535BF6" w:rsidRPr="00C821D4" w:rsidRDefault="00535BF6" w:rsidP="0070537A">
      <w:pPr>
        <w:spacing w:line="276" w:lineRule="auto"/>
        <w:ind w:firstLine="567"/>
        <w:jc w:val="both"/>
        <w:rPr>
          <w:lang w:val="uk-UA"/>
        </w:rPr>
      </w:pPr>
      <w:r w:rsidRPr="00C821D4">
        <w:rPr>
          <w:lang w:val="uk-UA"/>
        </w:rPr>
        <w:t xml:space="preserve">Темне, недоступне для дітей місце за температури від 5 до 25 °С. </w:t>
      </w:r>
    </w:p>
    <w:p w14:paraId="4E720C0C" w14:textId="77777777" w:rsidR="00535BF6" w:rsidRPr="00C821D4" w:rsidRDefault="00535BF6" w:rsidP="00535BF6">
      <w:pPr>
        <w:spacing w:line="276" w:lineRule="auto"/>
        <w:ind w:firstLine="567"/>
        <w:jc w:val="both"/>
        <w:rPr>
          <w:b/>
          <w:bCs/>
        </w:rPr>
      </w:pPr>
      <w:r w:rsidRPr="00C821D4">
        <w:rPr>
          <w:b/>
          <w:bCs/>
        </w:rPr>
        <w:t xml:space="preserve">6.4 Природа і склад контейнера </w:t>
      </w:r>
      <w:proofErr w:type="spellStart"/>
      <w:r w:rsidRPr="00C821D4">
        <w:rPr>
          <w:b/>
          <w:bCs/>
        </w:rPr>
        <w:t>первинного</w:t>
      </w:r>
      <w:proofErr w:type="spellEnd"/>
      <w:r w:rsidRPr="00C821D4">
        <w:rPr>
          <w:b/>
          <w:bCs/>
        </w:rPr>
        <w:t xml:space="preserve"> </w:t>
      </w:r>
      <w:proofErr w:type="spellStart"/>
      <w:r w:rsidRPr="00C821D4">
        <w:rPr>
          <w:b/>
          <w:bCs/>
        </w:rPr>
        <w:t>пакування</w:t>
      </w:r>
      <w:proofErr w:type="spellEnd"/>
    </w:p>
    <w:p w14:paraId="08450CB1" w14:textId="77777777" w:rsidR="00535BF6" w:rsidRPr="00C821D4" w:rsidRDefault="00535BF6" w:rsidP="00535BF6">
      <w:pPr>
        <w:spacing w:line="276" w:lineRule="auto"/>
        <w:ind w:firstLine="567"/>
        <w:jc w:val="both"/>
        <w:rPr>
          <w:lang w:val="uk-UA"/>
        </w:rPr>
      </w:pPr>
      <w:r w:rsidRPr="00C821D4">
        <w:rPr>
          <w:lang w:val="uk-UA"/>
        </w:rPr>
        <w:t>Флакони з темного скла або полімерних матеріалів, закриті гумовими корками під алюмінієву обкатку по 10, 50, 100 мл.</w:t>
      </w:r>
    </w:p>
    <w:p w14:paraId="5C049E18" w14:textId="77777777" w:rsidR="00535BF6" w:rsidRPr="00C821D4" w:rsidRDefault="00535BF6" w:rsidP="00535BF6">
      <w:pPr>
        <w:spacing w:line="276" w:lineRule="auto"/>
        <w:ind w:firstLine="567"/>
        <w:jc w:val="both"/>
        <w:rPr>
          <w:b/>
          <w:bCs/>
        </w:rPr>
      </w:pPr>
      <w:r w:rsidRPr="00C821D4">
        <w:rPr>
          <w:b/>
          <w:bCs/>
        </w:rPr>
        <w:t xml:space="preserve">6.5 </w:t>
      </w:r>
      <w:proofErr w:type="spellStart"/>
      <w:r w:rsidRPr="00C821D4">
        <w:rPr>
          <w:b/>
          <w:bCs/>
        </w:rPr>
        <w:t>Особливі</w:t>
      </w:r>
      <w:proofErr w:type="spellEnd"/>
      <w:r w:rsidRPr="00C821D4">
        <w:rPr>
          <w:b/>
          <w:bCs/>
        </w:rPr>
        <w:t xml:space="preserve"> заходи </w:t>
      </w:r>
      <w:proofErr w:type="spellStart"/>
      <w:r w:rsidRPr="00C821D4">
        <w:rPr>
          <w:b/>
          <w:bCs/>
        </w:rPr>
        <w:t>безпеки</w:t>
      </w:r>
      <w:proofErr w:type="spellEnd"/>
      <w:r w:rsidRPr="00C821D4">
        <w:rPr>
          <w:b/>
          <w:bCs/>
        </w:rPr>
        <w:t xml:space="preserve"> при </w:t>
      </w:r>
      <w:proofErr w:type="spellStart"/>
      <w:r w:rsidRPr="00C821D4">
        <w:rPr>
          <w:b/>
          <w:bCs/>
        </w:rPr>
        <w:t>поводженні</w:t>
      </w:r>
      <w:proofErr w:type="spellEnd"/>
      <w:r w:rsidRPr="00C821D4">
        <w:rPr>
          <w:b/>
          <w:bCs/>
        </w:rPr>
        <w:t xml:space="preserve"> з </w:t>
      </w:r>
      <w:proofErr w:type="spellStart"/>
      <w:r w:rsidRPr="00C821D4">
        <w:rPr>
          <w:b/>
          <w:bCs/>
        </w:rPr>
        <w:t>невикористаним</w:t>
      </w:r>
      <w:proofErr w:type="spellEnd"/>
      <w:r w:rsidRPr="00C821D4">
        <w:rPr>
          <w:b/>
          <w:bCs/>
        </w:rPr>
        <w:t xml:space="preserve"> препаратом </w:t>
      </w:r>
      <w:proofErr w:type="spellStart"/>
      <w:r w:rsidRPr="00C821D4">
        <w:rPr>
          <w:b/>
          <w:bCs/>
        </w:rPr>
        <w:t>або</w:t>
      </w:r>
      <w:proofErr w:type="spellEnd"/>
      <w:r w:rsidRPr="00C821D4">
        <w:rPr>
          <w:b/>
          <w:bCs/>
        </w:rPr>
        <w:t xml:space="preserve"> </w:t>
      </w:r>
      <w:proofErr w:type="spellStart"/>
      <w:r w:rsidRPr="00C821D4">
        <w:rPr>
          <w:b/>
          <w:bCs/>
        </w:rPr>
        <w:t>із</w:t>
      </w:r>
      <w:proofErr w:type="spellEnd"/>
      <w:r w:rsidRPr="00C821D4">
        <w:rPr>
          <w:b/>
          <w:bCs/>
        </w:rPr>
        <w:t xml:space="preserve"> </w:t>
      </w:r>
      <w:proofErr w:type="spellStart"/>
      <w:r w:rsidRPr="00C821D4">
        <w:rPr>
          <w:b/>
          <w:bCs/>
        </w:rPr>
        <w:t>його</w:t>
      </w:r>
      <w:proofErr w:type="spellEnd"/>
      <w:r w:rsidRPr="00C821D4">
        <w:rPr>
          <w:b/>
          <w:bCs/>
        </w:rPr>
        <w:t xml:space="preserve"> </w:t>
      </w:r>
      <w:proofErr w:type="spellStart"/>
      <w:r w:rsidRPr="00C821D4">
        <w:rPr>
          <w:b/>
          <w:bCs/>
        </w:rPr>
        <w:t>залишками</w:t>
      </w:r>
      <w:proofErr w:type="spellEnd"/>
    </w:p>
    <w:p w14:paraId="3831D69C" w14:textId="77777777" w:rsidR="00535BF6" w:rsidRPr="00C821D4" w:rsidRDefault="00535BF6" w:rsidP="00535BF6">
      <w:pPr>
        <w:spacing w:line="276" w:lineRule="auto"/>
        <w:ind w:firstLine="567"/>
        <w:jc w:val="both"/>
        <w:rPr>
          <w:lang w:val="uk-UA"/>
        </w:rPr>
      </w:pPr>
      <w:proofErr w:type="spellStart"/>
      <w:r w:rsidRPr="00C821D4">
        <w:rPr>
          <w:spacing w:val="-1"/>
        </w:rPr>
        <w:t>Порожню</w:t>
      </w:r>
      <w:proofErr w:type="spellEnd"/>
      <w:r w:rsidRPr="00C821D4">
        <w:rPr>
          <w:spacing w:val="-1"/>
        </w:rPr>
        <w:t xml:space="preserve"> упаковку та </w:t>
      </w:r>
      <w:proofErr w:type="spellStart"/>
      <w:r w:rsidRPr="00C821D4">
        <w:rPr>
          <w:spacing w:val="-1"/>
        </w:rPr>
        <w:t>залишки</w:t>
      </w:r>
      <w:proofErr w:type="spellEnd"/>
      <w:r w:rsidRPr="00C821D4">
        <w:rPr>
          <w:spacing w:val="-1"/>
        </w:rPr>
        <w:t xml:space="preserve"> </w:t>
      </w:r>
      <w:proofErr w:type="spellStart"/>
      <w:r w:rsidRPr="00C821D4">
        <w:rPr>
          <w:spacing w:val="-1"/>
        </w:rPr>
        <w:t>невикористаного</w:t>
      </w:r>
      <w:proofErr w:type="spellEnd"/>
      <w:r w:rsidRPr="00C821D4">
        <w:rPr>
          <w:spacing w:val="-1"/>
        </w:rPr>
        <w:t xml:space="preserve"> препарату </w:t>
      </w:r>
      <w:proofErr w:type="spellStart"/>
      <w:r w:rsidRPr="00C821D4">
        <w:rPr>
          <w:spacing w:val="-1"/>
        </w:rPr>
        <w:t>потрібно</w:t>
      </w:r>
      <w:proofErr w:type="spellEnd"/>
      <w:r w:rsidRPr="00C821D4">
        <w:rPr>
          <w:spacing w:val="-1"/>
        </w:rPr>
        <w:t xml:space="preserve"> </w:t>
      </w:r>
      <w:proofErr w:type="spellStart"/>
      <w:r w:rsidRPr="00C821D4">
        <w:rPr>
          <w:spacing w:val="-1"/>
        </w:rPr>
        <w:t>утилізувати</w:t>
      </w:r>
      <w:proofErr w:type="spellEnd"/>
      <w:r w:rsidRPr="00C821D4">
        <w:rPr>
          <w:spacing w:val="-1"/>
        </w:rPr>
        <w:t xml:space="preserve"> </w:t>
      </w:r>
      <w:proofErr w:type="spellStart"/>
      <w:r w:rsidRPr="00C821D4">
        <w:rPr>
          <w:spacing w:val="-1"/>
        </w:rPr>
        <w:t>згідно</w:t>
      </w:r>
      <w:proofErr w:type="spellEnd"/>
      <w:r w:rsidRPr="00C821D4">
        <w:rPr>
          <w:spacing w:val="-1"/>
        </w:rPr>
        <w:t xml:space="preserve"> з </w:t>
      </w:r>
      <w:proofErr w:type="spellStart"/>
      <w:r w:rsidRPr="00C821D4">
        <w:rPr>
          <w:spacing w:val="-1"/>
        </w:rPr>
        <w:t>чинним</w:t>
      </w:r>
      <w:proofErr w:type="spellEnd"/>
      <w:r w:rsidRPr="00C821D4">
        <w:rPr>
          <w:spacing w:val="-1"/>
        </w:rPr>
        <w:t xml:space="preserve"> </w:t>
      </w:r>
      <w:proofErr w:type="spellStart"/>
      <w:r w:rsidRPr="00C821D4">
        <w:rPr>
          <w:spacing w:val="-1"/>
        </w:rPr>
        <w:t>законодавством</w:t>
      </w:r>
      <w:proofErr w:type="spellEnd"/>
      <w:r w:rsidRPr="00C821D4">
        <w:rPr>
          <w:spacing w:val="-1"/>
        </w:rPr>
        <w:t>.</w:t>
      </w:r>
    </w:p>
    <w:p w14:paraId="6B02FAFB" w14:textId="77777777" w:rsidR="00535BF6" w:rsidRPr="00C821D4" w:rsidRDefault="00535BF6" w:rsidP="00535BF6">
      <w:pPr>
        <w:spacing w:line="276" w:lineRule="auto"/>
        <w:ind w:firstLine="567"/>
        <w:jc w:val="both"/>
        <w:rPr>
          <w:b/>
          <w:bCs/>
        </w:rPr>
      </w:pPr>
      <w:r w:rsidRPr="00C821D4">
        <w:rPr>
          <w:b/>
          <w:bCs/>
        </w:rPr>
        <w:t xml:space="preserve">7. </w:t>
      </w:r>
      <w:proofErr w:type="spellStart"/>
      <w:r w:rsidRPr="00C821D4">
        <w:rPr>
          <w:b/>
          <w:bCs/>
        </w:rPr>
        <w:t>Назва</w:t>
      </w:r>
      <w:proofErr w:type="spellEnd"/>
      <w:r w:rsidRPr="00C821D4">
        <w:rPr>
          <w:b/>
          <w:bCs/>
        </w:rPr>
        <w:t xml:space="preserve"> та </w:t>
      </w:r>
      <w:proofErr w:type="spellStart"/>
      <w:proofErr w:type="gramStart"/>
      <w:r w:rsidRPr="00C821D4">
        <w:rPr>
          <w:b/>
          <w:bCs/>
        </w:rPr>
        <w:t>м</w:t>
      </w:r>
      <w:proofErr w:type="gramEnd"/>
      <w:r w:rsidRPr="00C821D4">
        <w:rPr>
          <w:b/>
          <w:bCs/>
        </w:rPr>
        <w:t>ісцезнаходження</w:t>
      </w:r>
      <w:proofErr w:type="spellEnd"/>
      <w:r w:rsidRPr="00C821D4">
        <w:rPr>
          <w:b/>
          <w:bCs/>
        </w:rPr>
        <w:t xml:space="preserve"> </w:t>
      </w:r>
      <w:proofErr w:type="spellStart"/>
      <w:r w:rsidRPr="00C821D4">
        <w:rPr>
          <w:b/>
          <w:bCs/>
        </w:rPr>
        <w:t>власника</w:t>
      </w:r>
      <w:proofErr w:type="spellEnd"/>
      <w:r w:rsidRPr="00C821D4">
        <w:rPr>
          <w:b/>
          <w:bCs/>
        </w:rPr>
        <w:t xml:space="preserve"> </w:t>
      </w:r>
      <w:proofErr w:type="spellStart"/>
      <w:r w:rsidRPr="00C821D4">
        <w:rPr>
          <w:b/>
          <w:bCs/>
        </w:rPr>
        <w:t>реєстраційного</w:t>
      </w:r>
      <w:proofErr w:type="spellEnd"/>
      <w:r w:rsidRPr="00C821D4">
        <w:rPr>
          <w:b/>
          <w:bCs/>
        </w:rPr>
        <w:t xml:space="preserve"> </w:t>
      </w:r>
      <w:proofErr w:type="spellStart"/>
      <w:r w:rsidRPr="00C821D4">
        <w:rPr>
          <w:b/>
          <w:bCs/>
        </w:rPr>
        <w:t>посвідчення</w:t>
      </w:r>
      <w:proofErr w:type="spellEnd"/>
    </w:p>
    <w:p w14:paraId="6C6366FE" w14:textId="77777777" w:rsidR="00535BF6" w:rsidRPr="00C821D4" w:rsidRDefault="00535BF6" w:rsidP="00535BF6">
      <w:pPr>
        <w:spacing w:line="276" w:lineRule="auto"/>
        <w:ind w:firstLine="567"/>
        <w:jc w:val="both"/>
        <w:rPr>
          <w:spacing w:val="-1"/>
          <w:lang w:val="uk-UA"/>
        </w:rPr>
      </w:pPr>
      <w:r w:rsidRPr="00C821D4">
        <w:rPr>
          <w:spacing w:val="-1"/>
          <w:lang w:val="uk-UA"/>
        </w:rPr>
        <w:t>ТОВ «БІОТЕСТЛАБ»</w:t>
      </w:r>
    </w:p>
    <w:p w14:paraId="3C730932" w14:textId="407F6DED" w:rsidR="00535BF6" w:rsidRPr="00C821D4" w:rsidRDefault="00535BF6" w:rsidP="00535BF6">
      <w:pPr>
        <w:spacing w:line="276" w:lineRule="auto"/>
        <w:ind w:firstLine="567"/>
        <w:jc w:val="both"/>
        <w:rPr>
          <w:spacing w:val="-1"/>
        </w:rPr>
      </w:pPr>
      <w:r w:rsidRPr="00C821D4">
        <w:rPr>
          <w:spacing w:val="-1"/>
          <w:lang w:val="uk-UA"/>
        </w:rPr>
        <w:t>Україна, 08601, Київська область, м. Васильків,</w:t>
      </w:r>
      <w:r w:rsidR="001352D9">
        <w:rPr>
          <w:spacing w:val="-1"/>
          <w:lang w:val="uk-UA"/>
        </w:rPr>
        <w:t xml:space="preserve"> </w:t>
      </w:r>
      <w:r w:rsidRPr="00C821D4">
        <w:rPr>
          <w:spacing w:val="-1"/>
          <w:lang w:val="uk-UA"/>
        </w:rPr>
        <w:t>вул. Володимирська, 57А.</w:t>
      </w:r>
    </w:p>
    <w:p w14:paraId="2434A4CC" w14:textId="77777777" w:rsidR="00535BF6" w:rsidRPr="00C821D4" w:rsidRDefault="00535BF6" w:rsidP="00535BF6">
      <w:pPr>
        <w:spacing w:line="276" w:lineRule="auto"/>
        <w:ind w:firstLine="567"/>
        <w:jc w:val="both"/>
        <w:rPr>
          <w:b/>
          <w:bCs/>
        </w:rPr>
      </w:pPr>
      <w:r w:rsidRPr="00C821D4">
        <w:rPr>
          <w:b/>
          <w:bCs/>
        </w:rPr>
        <w:t xml:space="preserve">8. </w:t>
      </w:r>
      <w:proofErr w:type="spellStart"/>
      <w:r w:rsidRPr="00C821D4">
        <w:rPr>
          <w:b/>
          <w:bCs/>
        </w:rPr>
        <w:t>Назва</w:t>
      </w:r>
      <w:proofErr w:type="spellEnd"/>
      <w:r w:rsidRPr="00C821D4">
        <w:rPr>
          <w:b/>
          <w:bCs/>
        </w:rPr>
        <w:t xml:space="preserve"> та </w:t>
      </w:r>
      <w:proofErr w:type="spellStart"/>
      <w:r w:rsidRPr="00C821D4">
        <w:rPr>
          <w:b/>
          <w:bCs/>
        </w:rPr>
        <w:t>місцезнаходження</w:t>
      </w:r>
      <w:proofErr w:type="spellEnd"/>
      <w:r w:rsidRPr="00C821D4">
        <w:rPr>
          <w:b/>
          <w:bCs/>
        </w:rPr>
        <w:t xml:space="preserve"> </w:t>
      </w:r>
      <w:proofErr w:type="spellStart"/>
      <w:r w:rsidRPr="00C821D4">
        <w:rPr>
          <w:b/>
          <w:bCs/>
        </w:rPr>
        <w:t>виробника</w:t>
      </w:r>
      <w:proofErr w:type="spellEnd"/>
      <w:r w:rsidRPr="00C821D4">
        <w:rPr>
          <w:b/>
          <w:bCs/>
        </w:rPr>
        <w:t xml:space="preserve"> </w:t>
      </w:r>
      <w:proofErr w:type="gramStart"/>
      <w:r w:rsidRPr="00C821D4">
        <w:rPr>
          <w:b/>
          <w:bCs/>
        </w:rPr>
        <w:t>готового</w:t>
      </w:r>
      <w:proofErr w:type="gramEnd"/>
      <w:r w:rsidRPr="00C821D4">
        <w:rPr>
          <w:b/>
          <w:bCs/>
        </w:rPr>
        <w:t xml:space="preserve"> продукту</w:t>
      </w:r>
    </w:p>
    <w:p w14:paraId="12A2F397" w14:textId="77777777" w:rsidR="00535BF6" w:rsidRPr="00C821D4" w:rsidRDefault="00535BF6" w:rsidP="00535BF6">
      <w:pPr>
        <w:spacing w:line="276" w:lineRule="auto"/>
        <w:ind w:firstLine="567"/>
        <w:jc w:val="both"/>
        <w:rPr>
          <w:spacing w:val="-1"/>
          <w:lang w:val="uk-UA"/>
        </w:rPr>
      </w:pPr>
      <w:r w:rsidRPr="00C821D4">
        <w:rPr>
          <w:spacing w:val="-1"/>
          <w:lang w:val="uk-UA"/>
        </w:rPr>
        <w:t>ТОВ «БІОТЕСТЛАБ»</w:t>
      </w:r>
    </w:p>
    <w:p w14:paraId="1067944B" w14:textId="77777777" w:rsidR="00535BF6" w:rsidRPr="00C821D4" w:rsidRDefault="00535BF6" w:rsidP="00535BF6">
      <w:pPr>
        <w:spacing w:line="276" w:lineRule="auto"/>
        <w:ind w:firstLine="567"/>
        <w:jc w:val="both"/>
        <w:rPr>
          <w:spacing w:val="-1"/>
          <w:lang w:val="uk-UA"/>
        </w:rPr>
      </w:pPr>
      <w:r w:rsidRPr="00C821D4">
        <w:rPr>
          <w:spacing w:val="-1"/>
          <w:lang w:val="uk-UA"/>
        </w:rPr>
        <w:t xml:space="preserve">Україна, 08601, Київська область, Обухівський район, м. Васильків, </w:t>
      </w:r>
    </w:p>
    <w:p w14:paraId="70B0A9B4" w14:textId="77777777" w:rsidR="00535BF6" w:rsidRPr="00C821D4" w:rsidRDefault="00535BF6" w:rsidP="00535BF6">
      <w:pPr>
        <w:spacing w:line="276" w:lineRule="auto"/>
        <w:ind w:firstLine="567"/>
        <w:jc w:val="both"/>
        <w:rPr>
          <w:spacing w:val="-1"/>
          <w:lang w:val="uk-UA"/>
        </w:rPr>
      </w:pPr>
      <w:r w:rsidRPr="00C821D4">
        <w:rPr>
          <w:spacing w:val="-1"/>
          <w:lang w:val="uk-UA"/>
        </w:rPr>
        <w:t xml:space="preserve">вул. </w:t>
      </w:r>
      <w:proofErr w:type="spellStart"/>
      <w:r w:rsidRPr="00C821D4">
        <w:rPr>
          <w:spacing w:val="-1"/>
          <w:lang w:val="uk-UA"/>
        </w:rPr>
        <w:t>Лістрового</w:t>
      </w:r>
      <w:proofErr w:type="spellEnd"/>
      <w:r w:rsidRPr="00C821D4">
        <w:rPr>
          <w:spacing w:val="-1"/>
          <w:lang w:val="uk-UA"/>
        </w:rPr>
        <w:t xml:space="preserve"> Олександра, 1/3</w:t>
      </w:r>
    </w:p>
    <w:p w14:paraId="446B61E4" w14:textId="77777777" w:rsidR="00535BF6" w:rsidRPr="00C821D4" w:rsidRDefault="00535BF6" w:rsidP="00535BF6">
      <w:pPr>
        <w:spacing w:line="276" w:lineRule="auto"/>
        <w:ind w:firstLine="567"/>
        <w:jc w:val="both"/>
        <w:rPr>
          <w:spacing w:val="-1"/>
          <w:lang w:val="uk-UA"/>
        </w:rPr>
      </w:pPr>
      <w:r w:rsidRPr="00C821D4">
        <w:rPr>
          <w:spacing w:val="-1"/>
          <w:lang w:val="uk-UA"/>
        </w:rPr>
        <w:t>www.biotestlab.ua.</w:t>
      </w:r>
    </w:p>
    <w:p w14:paraId="66973946" w14:textId="77777777" w:rsidR="00535BF6" w:rsidRPr="00C821D4" w:rsidRDefault="00535BF6" w:rsidP="00535BF6">
      <w:pPr>
        <w:spacing w:line="276" w:lineRule="auto"/>
        <w:ind w:firstLine="567"/>
        <w:jc w:val="both"/>
        <w:rPr>
          <w:b/>
          <w:bCs/>
        </w:rPr>
      </w:pPr>
      <w:r w:rsidRPr="00C821D4">
        <w:rPr>
          <w:b/>
          <w:bCs/>
        </w:rPr>
        <w:t xml:space="preserve">9. </w:t>
      </w:r>
      <w:proofErr w:type="spellStart"/>
      <w:r w:rsidRPr="00C821D4">
        <w:rPr>
          <w:b/>
          <w:bCs/>
        </w:rPr>
        <w:t>Додаткова</w:t>
      </w:r>
      <w:proofErr w:type="spellEnd"/>
      <w:r w:rsidRPr="00C821D4">
        <w:rPr>
          <w:b/>
          <w:bCs/>
        </w:rPr>
        <w:t xml:space="preserve"> </w:t>
      </w:r>
      <w:proofErr w:type="spellStart"/>
      <w:r w:rsidRPr="00C821D4">
        <w:rPr>
          <w:b/>
          <w:bCs/>
        </w:rPr>
        <w:t>інформація</w:t>
      </w:r>
      <w:proofErr w:type="spellEnd"/>
    </w:p>
    <w:p w14:paraId="527D1D47" w14:textId="77777777" w:rsidR="00535BF6" w:rsidRPr="00C821D4" w:rsidRDefault="00535BF6" w:rsidP="00535BF6">
      <w:pPr>
        <w:spacing w:line="276" w:lineRule="auto"/>
        <w:ind w:firstLine="567"/>
        <w:jc w:val="both"/>
      </w:pPr>
      <w:r w:rsidRPr="00C821D4">
        <w:rPr>
          <w:lang w:val="uk-UA"/>
        </w:rPr>
        <w:t>Відсутня.</w:t>
      </w:r>
    </w:p>
    <w:p w14:paraId="24D90762" w14:textId="77777777" w:rsidR="00CA606C" w:rsidRPr="00C821D4" w:rsidRDefault="00CA606C" w:rsidP="00061C95">
      <w:pPr>
        <w:widowControl w:val="0"/>
        <w:jc w:val="both"/>
        <w:rPr>
          <w:lang w:val="uk-UA"/>
        </w:rPr>
      </w:pPr>
    </w:p>
    <w:sectPr w:rsidR="00CA606C" w:rsidRPr="00C821D4" w:rsidSect="00CD3320">
      <w:headerReference w:type="default" r:id="rId9"/>
      <w:footerReference w:type="default" r:id="rId10"/>
      <w:headerReference w:type="first" r:id="rId11"/>
      <w:footerReference w:type="first" r:id="rId12"/>
      <w:pgSz w:w="11906" w:h="16838"/>
      <w:pgMar w:top="567" w:right="454" w:bottom="45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8E396" w14:textId="77777777" w:rsidR="002147BA" w:rsidRDefault="002147BA" w:rsidP="00CD3320">
      <w:r>
        <w:separator/>
      </w:r>
    </w:p>
  </w:endnote>
  <w:endnote w:type="continuationSeparator" w:id="0">
    <w:p w14:paraId="2D9F73C7" w14:textId="77777777" w:rsidR="002147BA" w:rsidRDefault="002147BA" w:rsidP="00CD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412790"/>
      <w:docPartObj>
        <w:docPartGallery w:val="Page Numbers (Bottom of Page)"/>
        <w:docPartUnique/>
      </w:docPartObj>
    </w:sdtPr>
    <w:sdtEndPr/>
    <w:sdtContent>
      <w:p w14:paraId="3E1A6752" w14:textId="77777777" w:rsidR="00365E74" w:rsidRDefault="00C675E2">
        <w:pPr>
          <w:pStyle w:val="a8"/>
          <w:jc w:val="center"/>
        </w:pPr>
        <w:r>
          <w:fldChar w:fldCharType="begin"/>
        </w:r>
        <w:r w:rsidR="00365E74">
          <w:instrText>PAGE   \* MERGEFORMAT</w:instrText>
        </w:r>
        <w:r>
          <w:fldChar w:fldCharType="separate"/>
        </w:r>
        <w:r w:rsidR="00A571D9">
          <w:rPr>
            <w:noProof/>
          </w:rPr>
          <w:t>3</w:t>
        </w:r>
        <w:r>
          <w:fldChar w:fldCharType="end"/>
        </w:r>
      </w:p>
    </w:sdtContent>
  </w:sdt>
  <w:p w14:paraId="15FA7B60" w14:textId="77777777" w:rsidR="00365E74" w:rsidRDefault="00365E74" w:rsidP="00365E74">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573534"/>
      <w:docPartObj>
        <w:docPartGallery w:val="Page Numbers (Bottom of Page)"/>
        <w:docPartUnique/>
      </w:docPartObj>
    </w:sdtPr>
    <w:sdtEndPr>
      <w:rPr>
        <w:sz w:val="20"/>
        <w:szCs w:val="20"/>
      </w:rPr>
    </w:sdtEndPr>
    <w:sdtContent>
      <w:p w14:paraId="29444851" w14:textId="77777777" w:rsidR="00365E74" w:rsidRPr="00365E74" w:rsidRDefault="00C675E2">
        <w:pPr>
          <w:pStyle w:val="a8"/>
          <w:jc w:val="center"/>
          <w:rPr>
            <w:sz w:val="20"/>
            <w:szCs w:val="20"/>
          </w:rPr>
        </w:pPr>
        <w:r w:rsidRPr="00365E74">
          <w:rPr>
            <w:sz w:val="20"/>
            <w:szCs w:val="20"/>
          </w:rPr>
          <w:fldChar w:fldCharType="begin"/>
        </w:r>
        <w:r w:rsidR="00365E74" w:rsidRPr="00365E74">
          <w:rPr>
            <w:sz w:val="20"/>
            <w:szCs w:val="20"/>
          </w:rPr>
          <w:instrText>PAGE   \* MERGEFORMAT</w:instrText>
        </w:r>
        <w:r w:rsidRPr="00365E74">
          <w:rPr>
            <w:sz w:val="20"/>
            <w:szCs w:val="20"/>
          </w:rPr>
          <w:fldChar w:fldCharType="separate"/>
        </w:r>
        <w:r w:rsidR="00A571D9">
          <w:rPr>
            <w:noProof/>
            <w:sz w:val="20"/>
            <w:szCs w:val="20"/>
          </w:rPr>
          <w:t>1</w:t>
        </w:r>
        <w:r w:rsidRPr="00365E74">
          <w:rPr>
            <w:sz w:val="20"/>
            <w:szCs w:val="20"/>
          </w:rPr>
          <w:fldChar w:fldCharType="end"/>
        </w:r>
      </w:p>
    </w:sdtContent>
  </w:sdt>
  <w:p w14:paraId="3B970652" w14:textId="77777777" w:rsidR="00365E74" w:rsidRDefault="00365E7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60FBE" w14:textId="77777777" w:rsidR="002147BA" w:rsidRDefault="002147BA" w:rsidP="00CD3320">
      <w:r>
        <w:separator/>
      </w:r>
    </w:p>
  </w:footnote>
  <w:footnote w:type="continuationSeparator" w:id="0">
    <w:p w14:paraId="53065CD2" w14:textId="77777777" w:rsidR="002147BA" w:rsidRDefault="002147BA" w:rsidP="00CD3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D8E04" w14:textId="77777777" w:rsidR="00F507FB" w:rsidRPr="00877901" w:rsidRDefault="00F507FB" w:rsidP="00CD3320">
    <w:pPr>
      <w:widowControl w:val="0"/>
      <w:ind w:firstLine="425"/>
      <w:jc w:val="right"/>
      <w:rPr>
        <w:bCs/>
        <w:color w:val="000000"/>
        <w:spacing w:val="3"/>
      </w:rPr>
    </w:pPr>
    <w:proofErr w:type="spellStart"/>
    <w:r>
      <w:rPr>
        <w:bCs/>
        <w:color w:val="000000"/>
        <w:spacing w:val="3"/>
      </w:rPr>
      <w:t>Продовження</w:t>
    </w:r>
    <w:proofErr w:type="spellEnd"/>
    <w:r>
      <w:rPr>
        <w:bCs/>
        <w:color w:val="000000"/>
        <w:spacing w:val="3"/>
      </w:rPr>
      <w:t xml:space="preserve"> </w:t>
    </w:r>
    <w:proofErr w:type="spellStart"/>
    <w:r>
      <w:rPr>
        <w:bCs/>
        <w:color w:val="000000"/>
        <w:spacing w:val="3"/>
      </w:rPr>
      <w:t>Додат</w:t>
    </w:r>
    <w:r w:rsidRPr="00877901">
      <w:rPr>
        <w:bCs/>
        <w:color w:val="000000"/>
        <w:spacing w:val="3"/>
      </w:rPr>
      <w:t>к</w:t>
    </w:r>
    <w:r>
      <w:rPr>
        <w:bCs/>
        <w:color w:val="000000"/>
        <w:spacing w:val="3"/>
      </w:rPr>
      <w:t>у</w:t>
    </w:r>
    <w:proofErr w:type="spellEnd"/>
    <w:r w:rsidRPr="00877901">
      <w:rPr>
        <w:bCs/>
        <w:color w:val="000000"/>
        <w:spacing w:val="3"/>
      </w:rPr>
      <w:t xml:space="preserve"> 1 </w:t>
    </w:r>
  </w:p>
  <w:p w14:paraId="16EE0553" w14:textId="77777777" w:rsidR="00F507FB" w:rsidRPr="00877901" w:rsidRDefault="00F507FB" w:rsidP="00CD3320">
    <w:pPr>
      <w:widowControl w:val="0"/>
      <w:ind w:firstLine="425"/>
      <w:jc w:val="right"/>
      <w:rPr>
        <w:bCs/>
        <w:color w:val="000000"/>
        <w:spacing w:val="3"/>
      </w:rPr>
    </w:pPr>
    <w:r w:rsidRPr="00877901">
      <w:rPr>
        <w:bCs/>
        <w:color w:val="000000"/>
        <w:spacing w:val="3"/>
      </w:rPr>
      <w:t xml:space="preserve">до </w:t>
    </w:r>
    <w:proofErr w:type="spellStart"/>
    <w:r w:rsidRPr="00877901">
      <w:rPr>
        <w:bCs/>
        <w:color w:val="000000"/>
        <w:spacing w:val="3"/>
      </w:rPr>
      <w:t>реєстраційного</w:t>
    </w:r>
    <w:proofErr w:type="spellEnd"/>
    <w:r w:rsidRPr="00877901">
      <w:rPr>
        <w:bCs/>
        <w:color w:val="000000"/>
        <w:spacing w:val="3"/>
      </w:rPr>
      <w:t xml:space="preserve"> </w:t>
    </w:r>
    <w:proofErr w:type="spellStart"/>
    <w:r w:rsidRPr="00877901">
      <w:rPr>
        <w:bCs/>
        <w:color w:val="000000"/>
        <w:spacing w:val="3"/>
      </w:rPr>
      <w:t>посвідчення</w:t>
    </w:r>
    <w:proofErr w:type="spellEnd"/>
    <w:r>
      <w:rPr>
        <w:bCs/>
        <w:color w:val="000000"/>
        <w:spacing w:val="3"/>
      </w:rPr>
      <w:t xml:space="preserve"> </w:t>
    </w:r>
    <w:r w:rsidRPr="00747358">
      <w:rPr>
        <w:lang w:val="uk-UA"/>
      </w:rPr>
      <w:t>АВ-0</w:t>
    </w:r>
    <w:r>
      <w:rPr>
        <w:lang w:val="uk-UA"/>
      </w:rPr>
      <w:t>6660</w:t>
    </w:r>
    <w:r w:rsidRPr="00747358">
      <w:rPr>
        <w:lang w:val="uk-UA"/>
      </w:rPr>
      <w:t>-01-</w:t>
    </w:r>
    <w:r>
      <w:rPr>
        <w:lang w:val="uk-UA"/>
      </w:rPr>
      <w:t>16</w:t>
    </w:r>
  </w:p>
  <w:p w14:paraId="444EFAC6" w14:textId="77777777" w:rsidR="00F507FB" w:rsidRPr="00CD3320" w:rsidRDefault="00F507F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A1862" w14:textId="77777777" w:rsidR="00F507FB" w:rsidRPr="00877901" w:rsidRDefault="00F507FB" w:rsidP="00CD3320">
    <w:pPr>
      <w:widowControl w:val="0"/>
      <w:ind w:firstLine="425"/>
      <w:jc w:val="right"/>
      <w:rPr>
        <w:bCs/>
        <w:color w:val="000000"/>
        <w:spacing w:val="3"/>
      </w:rPr>
    </w:pPr>
    <w:proofErr w:type="spellStart"/>
    <w:r w:rsidRPr="00877901">
      <w:rPr>
        <w:bCs/>
        <w:color w:val="000000"/>
        <w:spacing w:val="3"/>
      </w:rPr>
      <w:t>Додаток</w:t>
    </w:r>
    <w:proofErr w:type="spellEnd"/>
    <w:r w:rsidRPr="00877901">
      <w:rPr>
        <w:bCs/>
        <w:color w:val="000000"/>
        <w:spacing w:val="3"/>
      </w:rPr>
      <w:t xml:space="preserve"> 1 </w:t>
    </w:r>
  </w:p>
  <w:p w14:paraId="4E9648A2" w14:textId="77777777" w:rsidR="00F507FB" w:rsidRPr="00535BF6" w:rsidRDefault="00F507FB" w:rsidP="005E0156">
    <w:pPr>
      <w:widowControl w:val="0"/>
      <w:ind w:firstLine="425"/>
      <w:jc w:val="right"/>
      <w:rPr>
        <w:bCs/>
        <w:color w:val="000000"/>
        <w:spacing w:val="3"/>
        <w:lang w:val="uk-UA"/>
      </w:rPr>
    </w:pPr>
    <w:r w:rsidRPr="00877901">
      <w:rPr>
        <w:bCs/>
        <w:color w:val="000000"/>
        <w:spacing w:val="3"/>
      </w:rPr>
      <w:t xml:space="preserve">до </w:t>
    </w:r>
    <w:proofErr w:type="spellStart"/>
    <w:r w:rsidRPr="00877901">
      <w:rPr>
        <w:bCs/>
        <w:color w:val="000000"/>
        <w:spacing w:val="3"/>
      </w:rPr>
      <w:t>реєстраційного</w:t>
    </w:r>
    <w:proofErr w:type="spellEnd"/>
    <w:r w:rsidRPr="00877901">
      <w:rPr>
        <w:bCs/>
        <w:color w:val="000000"/>
        <w:spacing w:val="3"/>
      </w:rPr>
      <w:t xml:space="preserve"> </w:t>
    </w:r>
    <w:proofErr w:type="spellStart"/>
    <w:r w:rsidRPr="00877901">
      <w:rPr>
        <w:bCs/>
        <w:color w:val="000000"/>
        <w:spacing w:val="3"/>
      </w:rPr>
      <w:t>посвідчення</w:t>
    </w:r>
    <w:proofErr w:type="spellEnd"/>
    <w:r w:rsidRPr="00877901">
      <w:rPr>
        <w:bCs/>
        <w:color w:val="000000"/>
        <w:spacing w:val="3"/>
      </w:rPr>
      <w:t xml:space="preserve"> </w:t>
    </w:r>
    <w:r w:rsidRPr="00747358">
      <w:rPr>
        <w:lang w:val="uk-UA"/>
      </w:rPr>
      <w:t>АВ-0</w:t>
    </w:r>
    <w:r>
      <w:rPr>
        <w:lang w:val="uk-UA"/>
      </w:rPr>
      <w:t>6660</w:t>
    </w:r>
    <w:r w:rsidRPr="00747358">
      <w:rPr>
        <w:lang w:val="uk-UA"/>
      </w:rPr>
      <w:t>-01-</w:t>
    </w:r>
    <w:r>
      <w:rPr>
        <w:lang w:val="uk-UA"/>
      </w:rPr>
      <w:t>16</w:t>
    </w:r>
  </w:p>
  <w:p w14:paraId="766D5161" w14:textId="77777777" w:rsidR="00F507FB" w:rsidRPr="005E0156" w:rsidRDefault="00F507FB" w:rsidP="005E0156">
    <w:pPr>
      <w:widowControl w:val="0"/>
      <w:ind w:firstLine="425"/>
      <w:jc w:val="right"/>
      <w:rPr>
        <w:bCs/>
        <w:color w:val="000000"/>
        <w:spacing w:val="3"/>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C44"/>
    <w:multiLevelType w:val="multilevel"/>
    <w:tmpl w:val="200CB630"/>
    <w:lvl w:ilvl="0">
      <w:start w:val="6"/>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abstractNum w:abstractNumId="1">
    <w:nsid w:val="07C42114"/>
    <w:multiLevelType w:val="hybridMultilevel"/>
    <w:tmpl w:val="A76C4DD4"/>
    <w:lvl w:ilvl="0" w:tplc="CAACBF4E">
      <w:start w:val="1"/>
      <w:numFmt w:val="decimal"/>
      <w:lvlText w:val="%1."/>
      <w:lvlJc w:val="left"/>
      <w:pPr>
        <w:ind w:left="2632" w:hanging="360"/>
      </w:pPr>
      <w:rPr>
        <w:rFonts w:hint="default"/>
        <w:color w:val="000000"/>
      </w:rPr>
    </w:lvl>
    <w:lvl w:ilvl="1" w:tplc="04190019" w:tentative="1">
      <w:start w:val="1"/>
      <w:numFmt w:val="lowerLetter"/>
      <w:lvlText w:val="%2."/>
      <w:lvlJc w:val="left"/>
      <w:pPr>
        <w:ind w:left="3352" w:hanging="360"/>
      </w:pPr>
    </w:lvl>
    <w:lvl w:ilvl="2" w:tplc="0419001B" w:tentative="1">
      <w:start w:val="1"/>
      <w:numFmt w:val="lowerRoman"/>
      <w:lvlText w:val="%3."/>
      <w:lvlJc w:val="right"/>
      <w:pPr>
        <w:ind w:left="4072" w:hanging="180"/>
      </w:pPr>
    </w:lvl>
    <w:lvl w:ilvl="3" w:tplc="0419000F" w:tentative="1">
      <w:start w:val="1"/>
      <w:numFmt w:val="decimal"/>
      <w:lvlText w:val="%4."/>
      <w:lvlJc w:val="left"/>
      <w:pPr>
        <w:ind w:left="4792" w:hanging="360"/>
      </w:pPr>
    </w:lvl>
    <w:lvl w:ilvl="4" w:tplc="04190019" w:tentative="1">
      <w:start w:val="1"/>
      <w:numFmt w:val="lowerLetter"/>
      <w:lvlText w:val="%5."/>
      <w:lvlJc w:val="left"/>
      <w:pPr>
        <w:ind w:left="5512" w:hanging="360"/>
      </w:pPr>
    </w:lvl>
    <w:lvl w:ilvl="5" w:tplc="0419001B" w:tentative="1">
      <w:start w:val="1"/>
      <w:numFmt w:val="lowerRoman"/>
      <w:lvlText w:val="%6."/>
      <w:lvlJc w:val="right"/>
      <w:pPr>
        <w:ind w:left="6232" w:hanging="180"/>
      </w:pPr>
    </w:lvl>
    <w:lvl w:ilvl="6" w:tplc="0419000F" w:tentative="1">
      <w:start w:val="1"/>
      <w:numFmt w:val="decimal"/>
      <w:lvlText w:val="%7."/>
      <w:lvlJc w:val="left"/>
      <w:pPr>
        <w:ind w:left="6952" w:hanging="360"/>
      </w:pPr>
    </w:lvl>
    <w:lvl w:ilvl="7" w:tplc="04190019" w:tentative="1">
      <w:start w:val="1"/>
      <w:numFmt w:val="lowerLetter"/>
      <w:lvlText w:val="%8."/>
      <w:lvlJc w:val="left"/>
      <w:pPr>
        <w:ind w:left="7672" w:hanging="360"/>
      </w:pPr>
    </w:lvl>
    <w:lvl w:ilvl="8" w:tplc="0419001B" w:tentative="1">
      <w:start w:val="1"/>
      <w:numFmt w:val="lowerRoman"/>
      <w:lvlText w:val="%9."/>
      <w:lvlJc w:val="right"/>
      <w:pPr>
        <w:ind w:left="8392" w:hanging="180"/>
      </w:pPr>
    </w:lvl>
  </w:abstractNum>
  <w:abstractNum w:abstractNumId="2">
    <w:nsid w:val="144A144B"/>
    <w:multiLevelType w:val="multilevel"/>
    <w:tmpl w:val="8A5215A0"/>
    <w:lvl w:ilvl="0">
      <w:start w:val="5"/>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abstractNum w:abstractNumId="3">
    <w:nsid w:val="3B974AF4"/>
    <w:multiLevelType w:val="hybridMultilevel"/>
    <w:tmpl w:val="F0882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2336A8B"/>
    <w:multiLevelType w:val="multilevel"/>
    <w:tmpl w:val="958EEC94"/>
    <w:lvl w:ilvl="0">
      <w:start w:val="7"/>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8"/>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730BC1"/>
    <w:multiLevelType w:val="singleLevel"/>
    <w:tmpl w:val="34FC0DC2"/>
    <w:lvl w:ilvl="0">
      <w:start w:val="10"/>
      <w:numFmt w:val="decimal"/>
      <w:lvlText w:val="5.%1"/>
      <w:legacy w:legacy="1" w:legacySpace="0" w:legacyIndent="476"/>
      <w:lvlJc w:val="left"/>
      <w:rPr>
        <w:rFonts w:ascii="Times New Roman" w:hAnsi="Times New Roman" w:cs="Times New Roman" w:hint="default"/>
      </w:rPr>
    </w:lvl>
  </w:abstractNum>
  <w:abstractNum w:abstractNumId="6">
    <w:nsid w:val="74B644B6"/>
    <w:multiLevelType w:val="hybridMultilevel"/>
    <w:tmpl w:val="2D081688"/>
    <w:lvl w:ilvl="0" w:tplc="970A021C">
      <w:start w:val="2"/>
      <w:numFmt w:val="decimal"/>
      <w:lvlText w:val="%1."/>
      <w:lvlJc w:val="left"/>
      <w:pPr>
        <w:ind w:left="502" w:hanging="360"/>
      </w:pPr>
      <w:rPr>
        <w:rFonts w:hint="default"/>
        <w:color w:val="00000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78DA236E"/>
    <w:multiLevelType w:val="singleLevel"/>
    <w:tmpl w:val="BEFA1A6A"/>
    <w:lvl w:ilvl="0">
      <w:start w:val="7"/>
      <w:numFmt w:val="decimal"/>
      <w:lvlText w:val="5.%1"/>
      <w:legacy w:legacy="1" w:legacySpace="0" w:legacyIndent="356"/>
      <w:lvlJc w:val="left"/>
      <w:rPr>
        <w:rFonts w:ascii="Times New Roman" w:hAnsi="Times New Roman" w:cs="Times New Roman" w:hint="default"/>
      </w:rPr>
    </w:lvl>
  </w:abstractNum>
  <w:num w:numId="1">
    <w:abstractNumId w:val="6"/>
  </w:num>
  <w:num w:numId="2">
    <w:abstractNumId w:val="2"/>
  </w:num>
  <w:num w:numId="3">
    <w:abstractNumId w:val="1"/>
  </w:num>
  <w:num w:numId="4">
    <w:abstractNumId w:val="0"/>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1B"/>
    <w:rsid w:val="00000998"/>
    <w:rsid w:val="0000343E"/>
    <w:rsid w:val="000333A8"/>
    <w:rsid w:val="00061C95"/>
    <w:rsid w:val="00090590"/>
    <w:rsid w:val="000D2B6D"/>
    <w:rsid w:val="0012607A"/>
    <w:rsid w:val="001352D9"/>
    <w:rsid w:val="00137122"/>
    <w:rsid w:val="00141637"/>
    <w:rsid w:val="00146A7D"/>
    <w:rsid w:val="00147495"/>
    <w:rsid w:val="00196644"/>
    <w:rsid w:val="00203C1E"/>
    <w:rsid w:val="002147BA"/>
    <w:rsid w:val="002B5556"/>
    <w:rsid w:val="002C3CCE"/>
    <w:rsid w:val="00365E74"/>
    <w:rsid w:val="00386017"/>
    <w:rsid w:val="003A0039"/>
    <w:rsid w:val="003A1103"/>
    <w:rsid w:val="003D4623"/>
    <w:rsid w:val="003F4DA2"/>
    <w:rsid w:val="00420F1B"/>
    <w:rsid w:val="00424C57"/>
    <w:rsid w:val="00495A39"/>
    <w:rsid w:val="004A0315"/>
    <w:rsid w:val="004B5C41"/>
    <w:rsid w:val="004C4E9B"/>
    <w:rsid w:val="005107EF"/>
    <w:rsid w:val="0052064F"/>
    <w:rsid w:val="00535BF6"/>
    <w:rsid w:val="005903D3"/>
    <w:rsid w:val="005E0156"/>
    <w:rsid w:val="00617F16"/>
    <w:rsid w:val="00621681"/>
    <w:rsid w:val="0070537A"/>
    <w:rsid w:val="00743730"/>
    <w:rsid w:val="00747358"/>
    <w:rsid w:val="0075515B"/>
    <w:rsid w:val="007E0B80"/>
    <w:rsid w:val="007F1E81"/>
    <w:rsid w:val="00816169"/>
    <w:rsid w:val="008348FC"/>
    <w:rsid w:val="00847C51"/>
    <w:rsid w:val="00872A69"/>
    <w:rsid w:val="00877901"/>
    <w:rsid w:val="00885998"/>
    <w:rsid w:val="008A620D"/>
    <w:rsid w:val="008A6E17"/>
    <w:rsid w:val="008E0FC9"/>
    <w:rsid w:val="008E1FFB"/>
    <w:rsid w:val="008F4C39"/>
    <w:rsid w:val="00907B99"/>
    <w:rsid w:val="009550ED"/>
    <w:rsid w:val="00956D21"/>
    <w:rsid w:val="00957808"/>
    <w:rsid w:val="009A42D8"/>
    <w:rsid w:val="009A5FFC"/>
    <w:rsid w:val="009B531E"/>
    <w:rsid w:val="009D3CDF"/>
    <w:rsid w:val="009D5B65"/>
    <w:rsid w:val="009F1076"/>
    <w:rsid w:val="009F7117"/>
    <w:rsid w:val="00A41F97"/>
    <w:rsid w:val="00A571D9"/>
    <w:rsid w:val="00A73D66"/>
    <w:rsid w:val="00A8747F"/>
    <w:rsid w:val="00AA045C"/>
    <w:rsid w:val="00B01D38"/>
    <w:rsid w:val="00B02329"/>
    <w:rsid w:val="00B21BEB"/>
    <w:rsid w:val="00B265AF"/>
    <w:rsid w:val="00B55FED"/>
    <w:rsid w:val="00B80CF7"/>
    <w:rsid w:val="00B86105"/>
    <w:rsid w:val="00BB6CBE"/>
    <w:rsid w:val="00BF574D"/>
    <w:rsid w:val="00BF6E8A"/>
    <w:rsid w:val="00C25399"/>
    <w:rsid w:val="00C50957"/>
    <w:rsid w:val="00C602C4"/>
    <w:rsid w:val="00C675E2"/>
    <w:rsid w:val="00C821D4"/>
    <w:rsid w:val="00CA606C"/>
    <w:rsid w:val="00CD3320"/>
    <w:rsid w:val="00D03ED3"/>
    <w:rsid w:val="00D5323E"/>
    <w:rsid w:val="00DC7DE5"/>
    <w:rsid w:val="00E22F1D"/>
    <w:rsid w:val="00E85C4C"/>
    <w:rsid w:val="00ED6241"/>
    <w:rsid w:val="00F507FB"/>
    <w:rsid w:val="00F90AA0"/>
    <w:rsid w:val="00FA2582"/>
    <w:rsid w:val="00FD3C28"/>
    <w:rsid w:val="00FF057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C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9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link w:val="a3"/>
    <w:rsid w:val="00420F1B"/>
    <w:pPr>
      <w:widowControl w:val="0"/>
      <w:shd w:val="clear" w:color="auto" w:fill="FFFFFF"/>
      <w:spacing w:after="60" w:line="0" w:lineRule="atLeast"/>
      <w:jc w:val="right"/>
    </w:pPr>
    <w:rPr>
      <w:spacing w:val="2"/>
    </w:rPr>
  </w:style>
  <w:style w:type="character" w:customStyle="1" w:styleId="a3">
    <w:name w:val="Основной текст_"/>
    <w:basedOn w:val="a0"/>
    <w:link w:val="1"/>
    <w:rsid w:val="0012607A"/>
    <w:rPr>
      <w:rFonts w:ascii="Times New Roman" w:eastAsia="Times New Roman" w:hAnsi="Times New Roman" w:cs="Times New Roman"/>
      <w:spacing w:val="2"/>
      <w:shd w:val="clear" w:color="auto" w:fill="FFFFFF"/>
    </w:rPr>
  </w:style>
  <w:style w:type="paragraph" w:styleId="a4">
    <w:name w:val="List Paragraph"/>
    <w:basedOn w:val="a"/>
    <w:uiPriority w:val="34"/>
    <w:qFormat/>
    <w:rsid w:val="00CA606C"/>
    <w:pPr>
      <w:ind w:left="720"/>
      <w:contextualSpacing/>
    </w:pPr>
  </w:style>
  <w:style w:type="table" w:styleId="a5">
    <w:name w:val="Table Grid"/>
    <w:basedOn w:val="a1"/>
    <w:uiPriority w:val="59"/>
    <w:rsid w:val="00B86105"/>
    <w:pPr>
      <w:spacing w:after="0" w:line="240" w:lineRule="auto"/>
      <w:jc w:val="center"/>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A73D66"/>
    <w:rPr>
      <w:rFonts w:ascii="Times New Roman" w:hAnsi="Times New Roman" w:cs="Times New Roman"/>
      <w:i/>
      <w:iCs/>
      <w:shd w:val="clear" w:color="auto" w:fill="FFFFFF"/>
      <w:lang w:val="en-US"/>
    </w:rPr>
  </w:style>
  <w:style w:type="paragraph" w:customStyle="1" w:styleId="Bodytext30">
    <w:name w:val="Body text (3)"/>
    <w:basedOn w:val="a"/>
    <w:link w:val="Bodytext3"/>
    <w:rsid w:val="00A73D66"/>
    <w:pPr>
      <w:widowControl w:val="0"/>
      <w:shd w:val="clear" w:color="auto" w:fill="FFFFFF"/>
      <w:spacing w:line="274" w:lineRule="exact"/>
      <w:jc w:val="both"/>
    </w:pPr>
    <w:rPr>
      <w:i/>
      <w:iCs/>
      <w:lang w:val="en-US"/>
    </w:rPr>
  </w:style>
  <w:style w:type="paragraph" w:styleId="a6">
    <w:name w:val="header"/>
    <w:basedOn w:val="a"/>
    <w:link w:val="a7"/>
    <w:uiPriority w:val="99"/>
    <w:unhideWhenUsed/>
    <w:rsid w:val="00CD3320"/>
    <w:pPr>
      <w:tabs>
        <w:tab w:val="center" w:pos="4677"/>
        <w:tab w:val="right" w:pos="9355"/>
      </w:tabs>
    </w:pPr>
  </w:style>
  <w:style w:type="character" w:customStyle="1" w:styleId="a7">
    <w:name w:val="Верхний колонтитул Знак"/>
    <w:basedOn w:val="a0"/>
    <w:link w:val="a6"/>
    <w:uiPriority w:val="99"/>
    <w:rsid w:val="00CD3320"/>
    <w:rPr>
      <w:lang w:val="en-GB"/>
    </w:rPr>
  </w:style>
  <w:style w:type="paragraph" w:styleId="a8">
    <w:name w:val="footer"/>
    <w:basedOn w:val="a"/>
    <w:link w:val="a9"/>
    <w:uiPriority w:val="99"/>
    <w:unhideWhenUsed/>
    <w:rsid w:val="00CD3320"/>
    <w:pPr>
      <w:tabs>
        <w:tab w:val="center" w:pos="4677"/>
        <w:tab w:val="right" w:pos="9355"/>
      </w:tabs>
    </w:pPr>
  </w:style>
  <w:style w:type="character" w:customStyle="1" w:styleId="a9">
    <w:name w:val="Нижний колонтитул Знак"/>
    <w:basedOn w:val="a0"/>
    <w:link w:val="a8"/>
    <w:uiPriority w:val="99"/>
    <w:rsid w:val="00CD3320"/>
    <w:rPr>
      <w:lang w:val="en-GB"/>
    </w:rPr>
  </w:style>
  <w:style w:type="paragraph" w:customStyle="1" w:styleId="10">
    <w:name w:val="1 заголовок"/>
    <w:basedOn w:val="a"/>
    <w:link w:val="11"/>
    <w:autoRedefine/>
    <w:qFormat/>
    <w:rsid w:val="00907B99"/>
    <w:pPr>
      <w:keepNext/>
      <w:spacing w:line="360" w:lineRule="auto"/>
      <w:ind w:firstLine="709"/>
      <w:jc w:val="center"/>
      <w:outlineLvl w:val="0"/>
    </w:pPr>
    <w:rPr>
      <w:rFonts w:eastAsia="Arial Unicode MS"/>
      <w:b/>
      <w:bCs/>
      <w:sz w:val="32"/>
      <w:szCs w:val="32"/>
      <w:lang w:val="uk-UA"/>
    </w:rPr>
  </w:style>
  <w:style w:type="character" w:customStyle="1" w:styleId="11">
    <w:name w:val="1 заголовок Знак"/>
    <w:link w:val="10"/>
    <w:rsid w:val="00907B99"/>
    <w:rPr>
      <w:rFonts w:ascii="Times New Roman" w:eastAsia="Arial Unicode MS" w:hAnsi="Times New Roman" w:cs="Times New Roman"/>
      <w:b/>
      <w:bCs/>
      <w:sz w:val="32"/>
      <w:szCs w:val="32"/>
      <w:lang w:val="uk-UA"/>
    </w:rPr>
  </w:style>
  <w:style w:type="paragraph" w:customStyle="1" w:styleId="cs7fb5c607">
    <w:name w:val="cs7fb5c607"/>
    <w:basedOn w:val="a"/>
    <w:rsid w:val="005E0156"/>
    <w:pPr>
      <w:ind w:firstLine="720"/>
      <w:jc w:val="both"/>
    </w:pPr>
    <w:rPr>
      <w:lang w:val="uk-UA" w:eastAsia="uk-UA"/>
    </w:rPr>
  </w:style>
  <w:style w:type="character" w:customStyle="1" w:styleId="cs5efed22f6">
    <w:name w:val="cs5efed22f6"/>
    <w:rsid w:val="005E0156"/>
    <w:rPr>
      <w:rFonts w:ascii="Times New Roman" w:hAnsi="Times New Roman" w:cs="Times New Roman" w:hint="default"/>
      <w:b w:val="0"/>
      <w:bCs w:val="0"/>
      <w:i w:val="0"/>
      <w:iCs w:val="0"/>
      <w:color w:val="000000"/>
      <w:sz w:val="24"/>
      <w:szCs w:val="24"/>
      <w:shd w:val="clear" w:color="auto" w:fill="auto"/>
    </w:rPr>
  </w:style>
  <w:style w:type="paragraph" w:customStyle="1" w:styleId="12">
    <w:name w:val="1"/>
    <w:basedOn w:val="a"/>
    <w:link w:val="13"/>
    <w:autoRedefine/>
    <w:qFormat/>
    <w:rsid w:val="005107EF"/>
    <w:pPr>
      <w:spacing w:line="360" w:lineRule="auto"/>
      <w:ind w:firstLine="709"/>
      <w:jc w:val="both"/>
    </w:pPr>
    <w:rPr>
      <w:rFonts w:eastAsia="Calibri"/>
      <w:sz w:val="28"/>
      <w:lang w:val="uk-UA"/>
    </w:rPr>
  </w:style>
  <w:style w:type="character" w:customStyle="1" w:styleId="13">
    <w:name w:val="1 Знак"/>
    <w:basedOn w:val="a0"/>
    <w:link w:val="12"/>
    <w:rsid w:val="005107EF"/>
    <w:rPr>
      <w:rFonts w:ascii="Times New Roman" w:eastAsia="Calibri" w:hAnsi="Times New Roman" w:cs="Times New Roman"/>
      <w:sz w:val="28"/>
      <w:szCs w:val="24"/>
      <w:lang w:val="uk-UA" w:eastAsia="ru-RU"/>
    </w:rPr>
  </w:style>
  <w:style w:type="character" w:styleId="aa">
    <w:name w:val="annotation reference"/>
    <w:basedOn w:val="a0"/>
    <w:unhideWhenUsed/>
    <w:rsid w:val="00B01D38"/>
    <w:rPr>
      <w:sz w:val="16"/>
      <w:szCs w:val="16"/>
    </w:rPr>
  </w:style>
  <w:style w:type="paragraph" w:styleId="ab">
    <w:name w:val="annotation text"/>
    <w:basedOn w:val="a"/>
    <w:link w:val="ac"/>
    <w:uiPriority w:val="99"/>
    <w:semiHidden/>
    <w:unhideWhenUsed/>
    <w:rsid w:val="00B01D38"/>
    <w:rPr>
      <w:sz w:val="20"/>
      <w:szCs w:val="20"/>
    </w:rPr>
  </w:style>
  <w:style w:type="character" w:customStyle="1" w:styleId="ac">
    <w:name w:val="Текст примечания Знак"/>
    <w:basedOn w:val="a0"/>
    <w:link w:val="ab"/>
    <w:uiPriority w:val="99"/>
    <w:semiHidden/>
    <w:rsid w:val="00B01D38"/>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B01D38"/>
    <w:rPr>
      <w:b/>
      <w:bCs/>
    </w:rPr>
  </w:style>
  <w:style w:type="character" w:customStyle="1" w:styleId="ae">
    <w:name w:val="Тема примечания Знак"/>
    <w:basedOn w:val="ac"/>
    <w:link w:val="ad"/>
    <w:uiPriority w:val="99"/>
    <w:semiHidden/>
    <w:rsid w:val="00B01D38"/>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B01D38"/>
    <w:rPr>
      <w:rFonts w:ascii="Tahoma" w:hAnsi="Tahoma" w:cs="Tahoma"/>
      <w:sz w:val="16"/>
      <w:szCs w:val="16"/>
    </w:rPr>
  </w:style>
  <w:style w:type="character" w:customStyle="1" w:styleId="af0">
    <w:name w:val="Текст выноски Знак"/>
    <w:basedOn w:val="a0"/>
    <w:link w:val="af"/>
    <w:uiPriority w:val="99"/>
    <w:semiHidden/>
    <w:rsid w:val="00B01D38"/>
    <w:rPr>
      <w:rFonts w:ascii="Tahoma" w:eastAsia="Times New Roman" w:hAnsi="Tahoma" w:cs="Tahoma"/>
      <w:sz w:val="16"/>
      <w:szCs w:val="16"/>
      <w:lang w:eastAsia="ru-RU"/>
    </w:rPr>
  </w:style>
  <w:style w:type="paragraph" w:customStyle="1" w:styleId="14">
    <w:name w:val="Знак Знак1"/>
    <w:basedOn w:val="a"/>
    <w:rsid w:val="00AA045C"/>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9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link w:val="a3"/>
    <w:rsid w:val="00420F1B"/>
    <w:pPr>
      <w:widowControl w:val="0"/>
      <w:shd w:val="clear" w:color="auto" w:fill="FFFFFF"/>
      <w:spacing w:after="60" w:line="0" w:lineRule="atLeast"/>
      <w:jc w:val="right"/>
    </w:pPr>
    <w:rPr>
      <w:spacing w:val="2"/>
    </w:rPr>
  </w:style>
  <w:style w:type="character" w:customStyle="1" w:styleId="a3">
    <w:name w:val="Основной текст_"/>
    <w:basedOn w:val="a0"/>
    <w:link w:val="1"/>
    <w:rsid w:val="0012607A"/>
    <w:rPr>
      <w:rFonts w:ascii="Times New Roman" w:eastAsia="Times New Roman" w:hAnsi="Times New Roman" w:cs="Times New Roman"/>
      <w:spacing w:val="2"/>
      <w:shd w:val="clear" w:color="auto" w:fill="FFFFFF"/>
    </w:rPr>
  </w:style>
  <w:style w:type="paragraph" w:styleId="a4">
    <w:name w:val="List Paragraph"/>
    <w:basedOn w:val="a"/>
    <w:uiPriority w:val="34"/>
    <w:qFormat/>
    <w:rsid w:val="00CA606C"/>
    <w:pPr>
      <w:ind w:left="720"/>
      <w:contextualSpacing/>
    </w:pPr>
  </w:style>
  <w:style w:type="table" w:styleId="a5">
    <w:name w:val="Table Grid"/>
    <w:basedOn w:val="a1"/>
    <w:uiPriority w:val="59"/>
    <w:rsid w:val="00B86105"/>
    <w:pPr>
      <w:spacing w:after="0" w:line="240" w:lineRule="auto"/>
      <w:jc w:val="center"/>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A73D66"/>
    <w:rPr>
      <w:rFonts w:ascii="Times New Roman" w:hAnsi="Times New Roman" w:cs="Times New Roman"/>
      <w:i/>
      <w:iCs/>
      <w:shd w:val="clear" w:color="auto" w:fill="FFFFFF"/>
      <w:lang w:val="en-US"/>
    </w:rPr>
  </w:style>
  <w:style w:type="paragraph" w:customStyle="1" w:styleId="Bodytext30">
    <w:name w:val="Body text (3)"/>
    <w:basedOn w:val="a"/>
    <w:link w:val="Bodytext3"/>
    <w:rsid w:val="00A73D66"/>
    <w:pPr>
      <w:widowControl w:val="0"/>
      <w:shd w:val="clear" w:color="auto" w:fill="FFFFFF"/>
      <w:spacing w:line="274" w:lineRule="exact"/>
      <w:jc w:val="both"/>
    </w:pPr>
    <w:rPr>
      <w:i/>
      <w:iCs/>
      <w:lang w:val="en-US"/>
    </w:rPr>
  </w:style>
  <w:style w:type="paragraph" w:styleId="a6">
    <w:name w:val="header"/>
    <w:basedOn w:val="a"/>
    <w:link w:val="a7"/>
    <w:uiPriority w:val="99"/>
    <w:unhideWhenUsed/>
    <w:rsid w:val="00CD3320"/>
    <w:pPr>
      <w:tabs>
        <w:tab w:val="center" w:pos="4677"/>
        <w:tab w:val="right" w:pos="9355"/>
      </w:tabs>
    </w:pPr>
  </w:style>
  <w:style w:type="character" w:customStyle="1" w:styleId="a7">
    <w:name w:val="Верхний колонтитул Знак"/>
    <w:basedOn w:val="a0"/>
    <w:link w:val="a6"/>
    <w:uiPriority w:val="99"/>
    <w:rsid w:val="00CD3320"/>
    <w:rPr>
      <w:lang w:val="en-GB"/>
    </w:rPr>
  </w:style>
  <w:style w:type="paragraph" w:styleId="a8">
    <w:name w:val="footer"/>
    <w:basedOn w:val="a"/>
    <w:link w:val="a9"/>
    <w:uiPriority w:val="99"/>
    <w:unhideWhenUsed/>
    <w:rsid w:val="00CD3320"/>
    <w:pPr>
      <w:tabs>
        <w:tab w:val="center" w:pos="4677"/>
        <w:tab w:val="right" w:pos="9355"/>
      </w:tabs>
    </w:pPr>
  </w:style>
  <w:style w:type="character" w:customStyle="1" w:styleId="a9">
    <w:name w:val="Нижний колонтитул Знак"/>
    <w:basedOn w:val="a0"/>
    <w:link w:val="a8"/>
    <w:uiPriority w:val="99"/>
    <w:rsid w:val="00CD3320"/>
    <w:rPr>
      <w:lang w:val="en-GB"/>
    </w:rPr>
  </w:style>
  <w:style w:type="paragraph" w:customStyle="1" w:styleId="10">
    <w:name w:val="1 заголовок"/>
    <w:basedOn w:val="a"/>
    <w:link w:val="11"/>
    <w:autoRedefine/>
    <w:qFormat/>
    <w:rsid w:val="00907B99"/>
    <w:pPr>
      <w:keepNext/>
      <w:spacing w:line="360" w:lineRule="auto"/>
      <w:ind w:firstLine="709"/>
      <w:jc w:val="center"/>
      <w:outlineLvl w:val="0"/>
    </w:pPr>
    <w:rPr>
      <w:rFonts w:eastAsia="Arial Unicode MS"/>
      <w:b/>
      <w:bCs/>
      <w:sz w:val="32"/>
      <w:szCs w:val="32"/>
      <w:lang w:val="uk-UA"/>
    </w:rPr>
  </w:style>
  <w:style w:type="character" w:customStyle="1" w:styleId="11">
    <w:name w:val="1 заголовок Знак"/>
    <w:link w:val="10"/>
    <w:rsid w:val="00907B99"/>
    <w:rPr>
      <w:rFonts w:ascii="Times New Roman" w:eastAsia="Arial Unicode MS" w:hAnsi="Times New Roman" w:cs="Times New Roman"/>
      <w:b/>
      <w:bCs/>
      <w:sz w:val="32"/>
      <w:szCs w:val="32"/>
      <w:lang w:val="uk-UA"/>
    </w:rPr>
  </w:style>
  <w:style w:type="paragraph" w:customStyle="1" w:styleId="cs7fb5c607">
    <w:name w:val="cs7fb5c607"/>
    <w:basedOn w:val="a"/>
    <w:rsid w:val="005E0156"/>
    <w:pPr>
      <w:ind w:firstLine="720"/>
      <w:jc w:val="both"/>
    </w:pPr>
    <w:rPr>
      <w:lang w:val="uk-UA" w:eastAsia="uk-UA"/>
    </w:rPr>
  </w:style>
  <w:style w:type="character" w:customStyle="1" w:styleId="cs5efed22f6">
    <w:name w:val="cs5efed22f6"/>
    <w:rsid w:val="005E0156"/>
    <w:rPr>
      <w:rFonts w:ascii="Times New Roman" w:hAnsi="Times New Roman" w:cs="Times New Roman" w:hint="default"/>
      <w:b w:val="0"/>
      <w:bCs w:val="0"/>
      <w:i w:val="0"/>
      <w:iCs w:val="0"/>
      <w:color w:val="000000"/>
      <w:sz w:val="24"/>
      <w:szCs w:val="24"/>
      <w:shd w:val="clear" w:color="auto" w:fill="auto"/>
    </w:rPr>
  </w:style>
  <w:style w:type="paragraph" w:customStyle="1" w:styleId="12">
    <w:name w:val="1"/>
    <w:basedOn w:val="a"/>
    <w:link w:val="13"/>
    <w:autoRedefine/>
    <w:qFormat/>
    <w:rsid w:val="005107EF"/>
    <w:pPr>
      <w:spacing w:line="360" w:lineRule="auto"/>
      <w:ind w:firstLine="709"/>
      <w:jc w:val="both"/>
    </w:pPr>
    <w:rPr>
      <w:rFonts w:eastAsia="Calibri"/>
      <w:sz w:val="28"/>
      <w:lang w:val="uk-UA"/>
    </w:rPr>
  </w:style>
  <w:style w:type="character" w:customStyle="1" w:styleId="13">
    <w:name w:val="1 Знак"/>
    <w:basedOn w:val="a0"/>
    <w:link w:val="12"/>
    <w:rsid w:val="005107EF"/>
    <w:rPr>
      <w:rFonts w:ascii="Times New Roman" w:eastAsia="Calibri" w:hAnsi="Times New Roman" w:cs="Times New Roman"/>
      <w:sz w:val="28"/>
      <w:szCs w:val="24"/>
      <w:lang w:val="uk-UA" w:eastAsia="ru-RU"/>
    </w:rPr>
  </w:style>
  <w:style w:type="character" w:styleId="aa">
    <w:name w:val="annotation reference"/>
    <w:basedOn w:val="a0"/>
    <w:unhideWhenUsed/>
    <w:rsid w:val="00B01D38"/>
    <w:rPr>
      <w:sz w:val="16"/>
      <w:szCs w:val="16"/>
    </w:rPr>
  </w:style>
  <w:style w:type="paragraph" w:styleId="ab">
    <w:name w:val="annotation text"/>
    <w:basedOn w:val="a"/>
    <w:link w:val="ac"/>
    <w:uiPriority w:val="99"/>
    <w:semiHidden/>
    <w:unhideWhenUsed/>
    <w:rsid w:val="00B01D38"/>
    <w:rPr>
      <w:sz w:val="20"/>
      <w:szCs w:val="20"/>
    </w:rPr>
  </w:style>
  <w:style w:type="character" w:customStyle="1" w:styleId="ac">
    <w:name w:val="Текст примечания Знак"/>
    <w:basedOn w:val="a0"/>
    <w:link w:val="ab"/>
    <w:uiPriority w:val="99"/>
    <w:semiHidden/>
    <w:rsid w:val="00B01D38"/>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B01D38"/>
    <w:rPr>
      <w:b/>
      <w:bCs/>
    </w:rPr>
  </w:style>
  <w:style w:type="character" w:customStyle="1" w:styleId="ae">
    <w:name w:val="Тема примечания Знак"/>
    <w:basedOn w:val="ac"/>
    <w:link w:val="ad"/>
    <w:uiPriority w:val="99"/>
    <w:semiHidden/>
    <w:rsid w:val="00B01D38"/>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B01D38"/>
    <w:rPr>
      <w:rFonts w:ascii="Tahoma" w:hAnsi="Tahoma" w:cs="Tahoma"/>
      <w:sz w:val="16"/>
      <w:szCs w:val="16"/>
    </w:rPr>
  </w:style>
  <w:style w:type="character" w:customStyle="1" w:styleId="af0">
    <w:name w:val="Текст выноски Знак"/>
    <w:basedOn w:val="a0"/>
    <w:link w:val="af"/>
    <w:uiPriority w:val="99"/>
    <w:semiHidden/>
    <w:rsid w:val="00B01D38"/>
    <w:rPr>
      <w:rFonts w:ascii="Tahoma" w:eastAsia="Times New Roman" w:hAnsi="Tahoma" w:cs="Tahoma"/>
      <w:sz w:val="16"/>
      <w:szCs w:val="16"/>
      <w:lang w:eastAsia="ru-RU"/>
    </w:rPr>
  </w:style>
  <w:style w:type="paragraph" w:customStyle="1" w:styleId="14">
    <w:name w:val="Знак Знак1"/>
    <w:basedOn w:val="a"/>
    <w:rsid w:val="00AA045C"/>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633B-8546-4370-BBA6-EFA4C7308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1552</Words>
  <Characters>8853</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ARTLINE</Company>
  <LinksUpToDate>false</LinksUpToDate>
  <CharactersWithSpaces>10385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503</dc:creator>
  <cp:lastModifiedBy>marta</cp:lastModifiedBy>
  <cp:revision>8</cp:revision>
  <cp:lastPrinted>2024-09-05T12:16:00Z</cp:lastPrinted>
  <dcterms:created xsi:type="dcterms:W3CDTF">2026-07-17T14:31:00Z</dcterms:created>
  <dcterms:modified xsi:type="dcterms:W3CDTF">2026-07-23T08:16:00Z</dcterms:modified>
</cp:coreProperties>
</file>