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D1" w:rsidRPr="00116DF2" w:rsidRDefault="00EE77D1" w:rsidP="00FB7A92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Коротка характеристика препарату</w:t>
      </w:r>
    </w:p>
    <w:p w:rsidR="00EE77D1" w:rsidRPr="00116DF2" w:rsidRDefault="00EE77D1" w:rsidP="00FB7A92">
      <w:pPr>
        <w:spacing w:after="0" w:line="276" w:lineRule="auto"/>
        <w:jc w:val="center"/>
        <w:rPr>
          <w:rFonts w:ascii="Times New Roman" w:hAnsi="Times New Roman"/>
          <w:b/>
          <w:bCs/>
        </w:rPr>
      </w:pPr>
    </w:p>
    <w:p w:rsidR="00EE77D1" w:rsidRPr="00116DF2" w:rsidRDefault="00EE77D1" w:rsidP="00FB7A92">
      <w:pPr>
        <w:spacing w:after="0" w:line="276" w:lineRule="auto"/>
        <w:ind w:left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 xml:space="preserve">1. Назва </w:t>
      </w:r>
    </w:p>
    <w:p w:rsidR="00EE77D1" w:rsidRPr="00116DF2" w:rsidRDefault="00EE77D1" w:rsidP="00FB7A92">
      <w:pPr>
        <w:pStyle w:val="a9"/>
        <w:spacing w:after="0" w:line="276" w:lineRule="auto"/>
        <w:ind w:left="0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</w:rPr>
        <w:t>Мультивітамін</w:t>
      </w:r>
      <w:proofErr w:type="spellEnd"/>
      <w:r w:rsidRPr="00116DF2">
        <w:rPr>
          <w:rFonts w:ascii="Times New Roman" w:hAnsi="Times New Roman"/>
        </w:rPr>
        <w:t xml:space="preserve"> для </w:t>
      </w:r>
      <w:proofErr w:type="spellStart"/>
      <w:r w:rsidRPr="00116DF2">
        <w:rPr>
          <w:rFonts w:ascii="Times New Roman" w:hAnsi="Times New Roman"/>
        </w:rPr>
        <w:t>інʼєкцій</w:t>
      </w:r>
      <w:proofErr w:type="spellEnd"/>
    </w:p>
    <w:p w:rsidR="00EE77D1" w:rsidRPr="00116DF2" w:rsidRDefault="00EE77D1" w:rsidP="00FB7A92">
      <w:pPr>
        <w:spacing w:after="0" w:line="276" w:lineRule="auto"/>
        <w:ind w:left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2. Склад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1 мл препарату містить діючі речовини: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вітамін А (ретинолу </w:t>
      </w:r>
      <w:proofErr w:type="spellStart"/>
      <w:r w:rsidRPr="00116DF2">
        <w:rPr>
          <w:rFonts w:ascii="Times New Roman" w:hAnsi="Times New Roman"/>
        </w:rPr>
        <w:t>пальмітат</w:t>
      </w:r>
      <w:proofErr w:type="spellEnd"/>
      <w:r w:rsidRPr="00116DF2">
        <w:rPr>
          <w:rFonts w:ascii="Times New Roman" w:hAnsi="Times New Roman"/>
        </w:rPr>
        <w:t>) - 15 000 МО;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вітамін </w:t>
      </w:r>
      <w:r w:rsidRPr="00116DF2">
        <w:rPr>
          <w:rFonts w:ascii="Times New Roman" w:hAnsi="Times New Roman"/>
          <w:lang w:val="en-US"/>
        </w:rPr>
        <w:t>D</w:t>
      </w:r>
      <w:r w:rsidRPr="00116DF2">
        <w:rPr>
          <w:rFonts w:ascii="Times New Roman" w:hAnsi="Times New Roman"/>
          <w:vertAlign w:val="subscript"/>
        </w:rPr>
        <w:t xml:space="preserve">3 </w:t>
      </w:r>
      <w:r w:rsidRPr="00116DF2">
        <w:rPr>
          <w:rFonts w:ascii="Times New Roman" w:hAnsi="Times New Roman"/>
        </w:rPr>
        <w:t xml:space="preserve"> (</w:t>
      </w:r>
      <w:proofErr w:type="spellStart"/>
      <w:r w:rsidRPr="00116DF2">
        <w:rPr>
          <w:rFonts w:ascii="Times New Roman" w:hAnsi="Times New Roman"/>
        </w:rPr>
        <w:t>холекальциферол</w:t>
      </w:r>
      <w:proofErr w:type="spellEnd"/>
      <w:r w:rsidRPr="00116DF2">
        <w:rPr>
          <w:rFonts w:ascii="Times New Roman" w:hAnsi="Times New Roman"/>
        </w:rPr>
        <w:t>) - 7500 МО;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вітамін Е  (альфа токоферолу ацетат) - 20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вітамін В</w:t>
      </w:r>
      <w:r w:rsidRPr="00116DF2">
        <w:rPr>
          <w:rFonts w:ascii="Times New Roman" w:hAnsi="Times New Roman"/>
          <w:vertAlign w:val="subscript"/>
        </w:rPr>
        <w:t xml:space="preserve">1 </w:t>
      </w:r>
      <w:r w:rsidRPr="00116DF2">
        <w:rPr>
          <w:rFonts w:ascii="Times New Roman" w:hAnsi="Times New Roman"/>
        </w:rPr>
        <w:t xml:space="preserve">(тіаміну </w:t>
      </w:r>
      <w:proofErr w:type="spellStart"/>
      <w:r w:rsidRPr="00116DF2">
        <w:rPr>
          <w:rFonts w:ascii="Times New Roman" w:hAnsi="Times New Roman"/>
        </w:rPr>
        <w:t>гідрохлорид</w:t>
      </w:r>
      <w:proofErr w:type="spellEnd"/>
      <w:r w:rsidRPr="00116DF2">
        <w:rPr>
          <w:rFonts w:ascii="Times New Roman" w:hAnsi="Times New Roman"/>
        </w:rPr>
        <w:t>) - 10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вітамін В</w:t>
      </w:r>
      <w:r w:rsidRPr="00116DF2">
        <w:rPr>
          <w:rFonts w:ascii="Times New Roman" w:hAnsi="Times New Roman"/>
          <w:vertAlign w:val="subscript"/>
        </w:rPr>
        <w:t>2</w:t>
      </w:r>
      <w:r w:rsidRPr="00116DF2">
        <w:rPr>
          <w:rFonts w:ascii="Times New Roman" w:hAnsi="Times New Roman"/>
        </w:rPr>
        <w:t xml:space="preserve"> (рибофлавіну натрію фосфат) - 5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вітамін В</w:t>
      </w:r>
      <w:r w:rsidRPr="00116DF2">
        <w:rPr>
          <w:rFonts w:ascii="Times New Roman" w:hAnsi="Times New Roman"/>
          <w:vertAlign w:val="subscript"/>
        </w:rPr>
        <w:t xml:space="preserve">6  </w:t>
      </w:r>
      <w:r w:rsidRPr="00116DF2">
        <w:rPr>
          <w:rFonts w:ascii="Times New Roman" w:hAnsi="Times New Roman"/>
        </w:rPr>
        <w:t xml:space="preserve">(піридоксину </w:t>
      </w:r>
      <w:proofErr w:type="spellStart"/>
      <w:r w:rsidRPr="00116DF2">
        <w:rPr>
          <w:rFonts w:ascii="Times New Roman" w:hAnsi="Times New Roman"/>
        </w:rPr>
        <w:t>гідрохлорид</w:t>
      </w:r>
      <w:proofErr w:type="spellEnd"/>
      <w:r w:rsidRPr="00116DF2">
        <w:rPr>
          <w:rFonts w:ascii="Times New Roman" w:hAnsi="Times New Roman"/>
        </w:rPr>
        <w:t>) – 3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вітамін В</w:t>
      </w:r>
      <w:r w:rsidRPr="00116DF2">
        <w:rPr>
          <w:rFonts w:ascii="Times New Roman" w:hAnsi="Times New Roman"/>
          <w:vertAlign w:val="subscript"/>
        </w:rPr>
        <w:t xml:space="preserve">12 </w:t>
      </w:r>
      <w:r w:rsidRPr="00116DF2">
        <w:rPr>
          <w:rFonts w:ascii="Times New Roman" w:hAnsi="Times New Roman"/>
        </w:rPr>
        <w:t>(</w:t>
      </w:r>
      <w:proofErr w:type="spellStart"/>
      <w:r w:rsidRPr="00116DF2">
        <w:rPr>
          <w:rFonts w:ascii="Times New Roman" w:hAnsi="Times New Roman"/>
        </w:rPr>
        <w:t>ціанокобаламін</w:t>
      </w:r>
      <w:proofErr w:type="spellEnd"/>
      <w:r w:rsidRPr="00116DF2">
        <w:rPr>
          <w:rFonts w:ascii="Times New Roman" w:hAnsi="Times New Roman"/>
        </w:rPr>
        <w:t>) - 0,06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</w:rPr>
        <w:t>декспантенол</w:t>
      </w:r>
      <w:proofErr w:type="spellEnd"/>
      <w:r w:rsidRPr="00116DF2">
        <w:rPr>
          <w:rFonts w:ascii="Times New Roman" w:hAnsi="Times New Roman"/>
        </w:rPr>
        <w:t xml:space="preserve"> - 25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вітамін В</w:t>
      </w:r>
      <w:r w:rsidRPr="00116DF2">
        <w:rPr>
          <w:rFonts w:ascii="Times New Roman" w:hAnsi="Times New Roman"/>
          <w:vertAlign w:val="subscript"/>
        </w:rPr>
        <w:t>3</w:t>
      </w:r>
      <w:r w:rsidRPr="00116DF2">
        <w:rPr>
          <w:rFonts w:ascii="Times New Roman" w:hAnsi="Times New Roman"/>
        </w:rPr>
        <w:t xml:space="preserve"> (нікотинамід) - 50 мг; 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біотин - 0,125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холіну хлорид - 12,5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lang w:val="en-US"/>
        </w:rPr>
        <w:t>DL</w:t>
      </w:r>
      <w:r w:rsidRPr="00116DF2">
        <w:rPr>
          <w:rFonts w:ascii="Times New Roman" w:hAnsi="Times New Roman"/>
        </w:rPr>
        <w:t>-метіонін - 5 мг;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лізину </w:t>
      </w:r>
      <w:proofErr w:type="spellStart"/>
      <w:r w:rsidRPr="00116DF2">
        <w:rPr>
          <w:rFonts w:ascii="Times New Roman" w:hAnsi="Times New Roman"/>
        </w:rPr>
        <w:t>гідрохлорид</w:t>
      </w:r>
      <w:proofErr w:type="spellEnd"/>
      <w:r w:rsidRPr="00116DF2">
        <w:rPr>
          <w:rFonts w:ascii="Times New Roman" w:hAnsi="Times New Roman"/>
        </w:rPr>
        <w:t xml:space="preserve"> - 7 мг.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Допоміжні речовини: </w:t>
      </w:r>
      <w:proofErr w:type="spellStart"/>
      <w:r w:rsidRPr="00116DF2">
        <w:rPr>
          <w:rFonts w:ascii="Times New Roman" w:hAnsi="Times New Roman"/>
        </w:rPr>
        <w:t>макроголгліцеролу</w:t>
      </w:r>
      <w:proofErr w:type="spellEnd"/>
      <w:r w:rsidRPr="00116DF2">
        <w:rPr>
          <w:rFonts w:ascii="Times New Roman" w:hAnsi="Times New Roman"/>
        </w:rPr>
        <w:t xml:space="preserve"> </w:t>
      </w:r>
      <w:proofErr w:type="spellStart"/>
      <w:r w:rsidRPr="00116DF2">
        <w:rPr>
          <w:rFonts w:ascii="Times New Roman" w:hAnsi="Times New Roman"/>
        </w:rPr>
        <w:t>рицинолеат</w:t>
      </w:r>
      <w:proofErr w:type="spellEnd"/>
      <w:r w:rsidRPr="00116DF2">
        <w:rPr>
          <w:rFonts w:ascii="Times New Roman" w:hAnsi="Times New Roman"/>
        </w:rPr>
        <w:t xml:space="preserve">, </w:t>
      </w:r>
      <w:proofErr w:type="spellStart"/>
      <w:r w:rsidRPr="00116DF2">
        <w:rPr>
          <w:rFonts w:ascii="Times New Roman" w:hAnsi="Times New Roman"/>
        </w:rPr>
        <w:t>бензиловий</w:t>
      </w:r>
      <w:proofErr w:type="spellEnd"/>
      <w:r w:rsidRPr="00116DF2">
        <w:rPr>
          <w:rFonts w:ascii="Times New Roman" w:hAnsi="Times New Roman"/>
        </w:rPr>
        <w:t xml:space="preserve"> спирт, вода для </w:t>
      </w:r>
      <w:proofErr w:type="spellStart"/>
      <w:r w:rsidRPr="00116DF2">
        <w:rPr>
          <w:rFonts w:ascii="Times New Roman" w:hAnsi="Times New Roman"/>
        </w:rPr>
        <w:t>інʼєкцій</w:t>
      </w:r>
      <w:proofErr w:type="spellEnd"/>
      <w:r w:rsidRPr="00116DF2">
        <w:rPr>
          <w:rFonts w:ascii="Times New Roman" w:hAnsi="Times New Roman"/>
        </w:rPr>
        <w:t>.</w:t>
      </w:r>
    </w:p>
    <w:p w:rsidR="00EE77D1" w:rsidRPr="00116DF2" w:rsidRDefault="00EE77D1" w:rsidP="00FB7A92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b/>
          <w:bCs/>
        </w:rPr>
        <w:t>3. Фармацевтична форма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Розчин для </w:t>
      </w:r>
      <w:proofErr w:type="spellStart"/>
      <w:r w:rsidRPr="00116DF2">
        <w:rPr>
          <w:rFonts w:ascii="Times New Roman" w:hAnsi="Times New Roman"/>
        </w:rPr>
        <w:t>інʼєкцій</w:t>
      </w:r>
      <w:proofErr w:type="spellEnd"/>
      <w:r w:rsidRPr="00116DF2">
        <w:rPr>
          <w:rFonts w:ascii="Times New Roman" w:hAnsi="Times New Roman"/>
        </w:rPr>
        <w:t>.</w:t>
      </w:r>
    </w:p>
    <w:p w:rsidR="00EE77D1" w:rsidRPr="00116DF2" w:rsidRDefault="00EE77D1" w:rsidP="00FB7A92">
      <w:pPr>
        <w:spacing w:after="0" w:line="276" w:lineRule="auto"/>
        <w:ind w:left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b/>
          <w:bCs/>
        </w:rPr>
        <w:t>4. Фармакологічні властивості</w:t>
      </w:r>
      <w:r w:rsidRPr="00116DF2">
        <w:rPr>
          <w:rFonts w:ascii="Times New Roman" w:hAnsi="Times New Roman"/>
        </w:rPr>
        <w:t xml:space="preserve"> 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  <w:bCs/>
          <w:color w:val="000000"/>
        </w:rPr>
      </w:pPr>
      <w:r w:rsidRPr="00116DF2">
        <w:rPr>
          <w:rFonts w:ascii="Times New Roman" w:hAnsi="Times New Roman"/>
          <w:b/>
          <w:i/>
          <w:color w:val="000000"/>
          <w:lang w:val="en-US"/>
        </w:rPr>
        <w:t>ATC</w:t>
      </w:r>
      <w:r w:rsidRPr="00116DF2">
        <w:rPr>
          <w:rFonts w:ascii="Times New Roman" w:hAnsi="Times New Roman"/>
          <w:b/>
          <w:i/>
          <w:color w:val="000000"/>
        </w:rPr>
        <w:t xml:space="preserve"> </w:t>
      </w:r>
      <w:r w:rsidRPr="00116DF2">
        <w:rPr>
          <w:rFonts w:ascii="Times New Roman" w:hAnsi="Times New Roman"/>
          <w:b/>
          <w:i/>
          <w:color w:val="000000"/>
          <w:lang w:val="en-US"/>
        </w:rPr>
        <w:t>vet</w:t>
      </w:r>
      <w:r w:rsidRPr="00116DF2">
        <w:rPr>
          <w:rFonts w:ascii="Times New Roman" w:hAnsi="Times New Roman"/>
          <w:b/>
          <w:i/>
          <w:color w:val="000000"/>
        </w:rPr>
        <w:t xml:space="preserve"> класифікаційний код </w:t>
      </w:r>
      <w:r w:rsidRPr="00116DF2">
        <w:rPr>
          <w:rFonts w:ascii="Times New Roman" w:hAnsi="Times New Roman"/>
          <w:b/>
          <w:i/>
          <w:color w:val="000000"/>
          <w:lang w:val="en-GB"/>
        </w:rPr>
        <w:t>QA</w:t>
      </w:r>
      <w:r w:rsidRPr="00116DF2">
        <w:rPr>
          <w:rFonts w:ascii="Times New Roman" w:hAnsi="Times New Roman"/>
          <w:b/>
          <w:i/>
          <w:color w:val="000000"/>
        </w:rPr>
        <w:t>11</w:t>
      </w:r>
      <w:r w:rsidRPr="00116DF2">
        <w:rPr>
          <w:rFonts w:ascii="Times New Roman" w:hAnsi="Times New Roman"/>
          <w:b/>
          <w:i/>
          <w:color w:val="000000"/>
          <w:lang w:val="en-GB"/>
        </w:rPr>
        <w:t>B</w:t>
      </w:r>
      <w:r w:rsidRPr="00116DF2">
        <w:rPr>
          <w:rFonts w:ascii="Times New Roman" w:hAnsi="Times New Roman"/>
          <w:b/>
          <w:i/>
          <w:color w:val="000000"/>
        </w:rPr>
        <w:t xml:space="preserve"> – </w:t>
      </w:r>
      <w:proofErr w:type="spellStart"/>
      <w:r w:rsidRPr="00116DF2">
        <w:rPr>
          <w:rFonts w:ascii="Times New Roman" w:hAnsi="Times New Roman"/>
          <w:b/>
          <w:i/>
          <w:color w:val="000000"/>
        </w:rPr>
        <w:t>мультивітаміни</w:t>
      </w:r>
      <w:proofErr w:type="spellEnd"/>
      <w:r w:rsidRPr="00116DF2">
        <w:rPr>
          <w:rFonts w:ascii="Times New Roman" w:hAnsi="Times New Roman"/>
          <w:bCs/>
          <w:color w:val="000000"/>
        </w:rPr>
        <w:t>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 xml:space="preserve">Тіаміну </w:t>
      </w:r>
      <w:proofErr w:type="spellStart"/>
      <w:r w:rsidRPr="00116DF2">
        <w:rPr>
          <w:rFonts w:ascii="Times New Roman" w:hAnsi="Times New Roman"/>
          <w:i/>
        </w:rPr>
        <w:t>гідрохлорид</w:t>
      </w:r>
      <w:proofErr w:type="spellEnd"/>
      <w:r w:rsidRPr="00116DF2">
        <w:rPr>
          <w:rFonts w:ascii="Times New Roman" w:hAnsi="Times New Roman"/>
          <w:i/>
        </w:rPr>
        <w:t xml:space="preserve"> (вітамін B</w:t>
      </w:r>
      <w:r w:rsidRPr="00116DF2">
        <w:rPr>
          <w:rFonts w:ascii="Times New Roman" w:hAnsi="Times New Roman"/>
          <w:i/>
          <w:vertAlign w:val="subscript"/>
        </w:rPr>
        <w:t>1</w:t>
      </w:r>
      <w:r w:rsidRPr="00116DF2">
        <w:rPr>
          <w:rFonts w:ascii="Times New Roman" w:hAnsi="Times New Roman"/>
          <w:i/>
        </w:rPr>
        <w:t>)</w:t>
      </w:r>
      <w:r w:rsidRPr="00116DF2">
        <w:rPr>
          <w:rFonts w:ascii="Times New Roman" w:hAnsi="Times New Roman"/>
        </w:rPr>
        <w:t xml:space="preserve"> – це кофермент, що бере участь у реакціях розщеплення глюкози та глікогену. 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Рибофлавіну натрію фосфат (вітамін B</w:t>
      </w:r>
      <w:r w:rsidRPr="00116DF2">
        <w:rPr>
          <w:rFonts w:ascii="Times New Roman" w:hAnsi="Times New Roman"/>
          <w:i/>
          <w:vertAlign w:val="subscript"/>
        </w:rPr>
        <w:t>2</w:t>
      </w:r>
      <w:r w:rsidRPr="00116DF2">
        <w:rPr>
          <w:rFonts w:ascii="Times New Roman" w:hAnsi="Times New Roman"/>
          <w:i/>
        </w:rPr>
        <w:t>)</w:t>
      </w:r>
      <w:r w:rsidRPr="00116DF2">
        <w:rPr>
          <w:rFonts w:ascii="Times New Roman" w:hAnsi="Times New Roman"/>
        </w:rPr>
        <w:t xml:space="preserve"> перетворюється шляхом </w:t>
      </w:r>
      <w:proofErr w:type="spellStart"/>
      <w:r w:rsidRPr="00116DF2">
        <w:rPr>
          <w:rFonts w:ascii="Times New Roman" w:hAnsi="Times New Roman"/>
        </w:rPr>
        <w:t>фосфорилювання</w:t>
      </w:r>
      <w:proofErr w:type="spellEnd"/>
      <w:r w:rsidRPr="00116DF2">
        <w:rPr>
          <w:rFonts w:ascii="Times New Roman" w:hAnsi="Times New Roman"/>
        </w:rPr>
        <w:t xml:space="preserve"> на </w:t>
      </w:r>
      <w:r w:rsidRPr="00116DF2">
        <w:rPr>
          <w:rFonts w:ascii="Times New Roman" w:hAnsi="Times New Roman"/>
          <w:color w:val="FF0000"/>
        </w:rPr>
        <w:t>кофермент рибофлавін-5-фосфат (</w:t>
      </w:r>
      <w:proofErr w:type="spellStart"/>
      <w:r w:rsidRPr="00116DF2">
        <w:rPr>
          <w:rFonts w:ascii="Times New Roman" w:hAnsi="Times New Roman"/>
          <w:color w:val="FF0000"/>
        </w:rPr>
        <w:t>флавінмононуклеотид</w:t>
      </w:r>
      <w:proofErr w:type="spellEnd"/>
      <w:r w:rsidRPr="00116DF2">
        <w:rPr>
          <w:rFonts w:ascii="Times New Roman" w:hAnsi="Times New Roman"/>
          <w:color w:val="FF0000"/>
        </w:rPr>
        <w:t xml:space="preserve">, ФМН) та кофермент </w:t>
      </w:r>
      <w:proofErr w:type="spellStart"/>
      <w:r w:rsidRPr="00116DF2">
        <w:rPr>
          <w:rFonts w:ascii="Times New Roman" w:hAnsi="Times New Roman"/>
          <w:color w:val="FF0000"/>
        </w:rPr>
        <w:t>флавінаденіндинуклеотид</w:t>
      </w:r>
      <w:proofErr w:type="spellEnd"/>
      <w:r w:rsidRPr="00116DF2">
        <w:rPr>
          <w:rFonts w:ascii="Times New Roman" w:hAnsi="Times New Roman"/>
          <w:color w:val="FF0000"/>
        </w:rPr>
        <w:t xml:space="preserve"> (ФАД), які є акцепторами та донорами водню</w:t>
      </w:r>
      <w:r w:rsidRPr="00116DF2">
        <w:rPr>
          <w:rFonts w:ascii="Times New Roman" w:hAnsi="Times New Roman"/>
        </w:rPr>
        <w:t>. Сприяє засвоєнню енергії з корму.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Вітамін B</w:t>
      </w:r>
      <w:r w:rsidRPr="00116DF2">
        <w:rPr>
          <w:rFonts w:ascii="Times New Roman" w:hAnsi="Times New Roman"/>
          <w:i/>
          <w:vertAlign w:val="subscript"/>
        </w:rPr>
        <w:t>6</w:t>
      </w:r>
      <w:r w:rsidRPr="00116DF2">
        <w:rPr>
          <w:rFonts w:ascii="Times New Roman" w:hAnsi="Times New Roman"/>
          <w:vertAlign w:val="subscript"/>
        </w:rPr>
        <w:t xml:space="preserve"> </w:t>
      </w:r>
      <w:r w:rsidRPr="00116DF2">
        <w:rPr>
          <w:rFonts w:ascii="Times New Roman" w:hAnsi="Times New Roman"/>
        </w:rPr>
        <w:t xml:space="preserve">перетворюється в організмі на </w:t>
      </w:r>
      <w:proofErr w:type="spellStart"/>
      <w:r w:rsidRPr="00116DF2">
        <w:rPr>
          <w:rFonts w:ascii="Times New Roman" w:hAnsi="Times New Roman"/>
        </w:rPr>
        <w:t>піридоксальфосфат</w:t>
      </w:r>
      <w:proofErr w:type="spellEnd"/>
      <w:r w:rsidRPr="00116DF2">
        <w:rPr>
          <w:rFonts w:ascii="Times New Roman" w:hAnsi="Times New Roman"/>
        </w:rPr>
        <w:t xml:space="preserve">, який, подібно до </w:t>
      </w:r>
      <w:proofErr w:type="spellStart"/>
      <w:r w:rsidRPr="00116DF2">
        <w:rPr>
          <w:rFonts w:ascii="Times New Roman" w:hAnsi="Times New Roman"/>
        </w:rPr>
        <w:t>трансаміназ</w:t>
      </w:r>
      <w:proofErr w:type="spellEnd"/>
      <w:r w:rsidRPr="00116DF2">
        <w:rPr>
          <w:rFonts w:ascii="Times New Roman" w:hAnsi="Times New Roman"/>
        </w:rPr>
        <w:t xml:space="preserve"> та </w:t>
      </w:r>
      <w:proofErr w:type="spellStart"/>
      <w:r w:rsidRPr="00116DF2">
        <w:rPr>
          <w:rFonts w:ascii="Times New Roman" w:hAnsi="Times New Roman"/>
        </w:rPr>
        <w:t>декарбоксилаз</w:t>
      </w:r>
      <w:proofErr w:type="spellEnd"/>
      <w:r w:rsidRPr="00116DF2">
        <w:rPr>
          <w:rFonts w:ascii="Times New Roman" w:hAnsi="Times New Roman"/>
        </w:rPr>
        <w:t>, є коферментом білкового та амінокислотного обміну.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Нікотинамід (вітамін В</w:t>
      </w:r>
      <w:r w:rsidRPr="00116DF2">
        <w:rPr>
          <w:rFonts w:ascii="Times New Roman" w:hAnsi="Times New Roman"/>
          <w:i/>
          <w:vertAlign w:val="subscript"/>
        </w:rPr>
        <w:t>3</w:t>
      </w:r>
      <w:r w:rsidRPr="00116DF2">
        <w:rPr>
          <w:rFonts w:ascii="Times New Roman" w:hAnsi="Times New Roman"/>
          <w:i/>
        </w:rPr>
        <w:t>)</w:t>
      </w:r>
      <w:r w:rsidRPr="00116DF2">
        <w:rPr>
          <w:rFonts w:ascii="Times New Roman" w:hAnsi="Times New Roman"/>
        </w:rPr>
        <w:t xml:space="preserve"> трансформується в організмі в необхідні коферменти </w:t>
      </w:r>
      <w:proofErr w:type="spellStart"/>
      <w:r w:rsidRPr="00116DF2">
        <w:rPr>
          <w:rFonts w:ascii="Times New Roman" w:hAnsi="Times New Roman"/>
        </w:rPr>
        <w:t>нікотинамідаденіндинуклеотид</w:t>
      </w:r>
      <w:proofErr w:type="spellEnd"/>
      <w:r w:rsidRPr="00116DF2">
        <w:rPr>
          <w:rFonts w:ascii="Times New Roman" w:hAnsi="Times New Roman"/>
        </w:rPr>
        <w:t xml:space="preserve"> (НАД) та </w:t>
      </w:r>
      <w:proofErr w:type="spellStart"/>
      <w:r w:rsidRPr="00116DF2">
        <w:rPr>
          <w:rFonts w:ascii="Times New Roman" w:hAnsi="Times New Roman"/>
        </w:rPr>
        <w:t>нікотинамідаденіндинуклеотидфосфат</w:t>
      </w:r>
      <w:proofErr w:type="spellEnd"/>
      <w:r w:rsidRPr="00116DF2">
        <w:rPr>
          <w:rFonts w:ascii="Times New Roman" w:hAnsi="Times New Roman"/>
        </w:rPr>
        <w:t xml:space="preserve"> (НАДФ). Ці коферменти беруть участь у переносі електронів у реакціях дихального ланцюга та мають важливе значення для активності багатьох ферментів.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  <w:i/>
        </w:rPr>
        <w:t>Декспантенол</w:t>
      </w:r>
      <w:proofErr w:type="spellEnd"/>
      <w:r w:rsidRPr="00116DF2">
        <w:rPr>
          <w:rFonts w:ascii="Times New Roman" w:hAnsi="Times New Roman"/>
          <w:i/>
        </w:rPr>
        <w:t xml:space="preserve"> </w:t>
      </w:r>
      <w:r w:rsidRPr="00116DF2">
        <w:rPr>
          <w:rFonts w:ascii="Times New Roman" w:hAnsi="Times New Roman"/>
        </w:rPr>
        <w:t xml:space="preserve">перетворюється </w:t>
      </w:r>
      <w:r w:rsidRPr="00116DF2">
        <w:rPr>
          <w:rFonts w:ascii="Times New Roman" w:hAnsi="Times New Roman"/>
          <w:color w:val="FF0000"/>
        </w:rPr>
        <w:t xml:space="preserve">в організмі на </w:t>
      </w:r>
      <w:proofErr w:type="spellStart"/>
      <w:r w:rsidRPr="00116DF2">
        <w:rPr>
          <w:rFonts w:ascii="Times New Roman" w:hAnsi="Times New Roman"/>
          <w:color w:val="FF0000"/>
        </w:rPr>
        <w:t>пантотенову</w:t>
      </w:r>
      <w:proofErr w:type="spellEnd"/>
      <w:r w:rsidRPr="00116DF2">
        <w:rPr>
          <w:rFonts w:ascii="Times New Roman" w:hAnsi="Times New Roman"/>
          <w:color w:val="FF0000"/>
        </w:rPr>
        <w:t xml:space="preserve"> кислоту</w:t>
      </w:r>
      <w:r w:rsidRPr="00116DF2">
        <w:rPr>
          <w:rFonts w:ascii="Times New Roman" w:hAnsi="Times New Roman"/>
        </w:rPr>
        <w:t>, виконуючи найважливішу функцію в метаболізмі вуглеводів та амінокислот, синтезуючи жирні кислоти, стероїди та ацетил-кофермент А.</w:t>
      </w:r>
    </w:p>
    <w:p w:rsidR="00EE77D1" w:rsidRPr="00116DF2" w:rsidRDefault="00EE77D1" w:rsidP="002E46F1">
      <w:pPr>
        <w:pStyle w:val="af5"/>
        <w:spacing w:line="276" w:lineRule="auto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  <w:i/>
        </w:rPr>
        <w:t>Ціанокобаламін</w:t>
      </w:r>
      <w:proofErr w:type="spellEnd"/>
      <w:r w:rsidRPr="00116DF2">
        <w:rPr>
          <w:rFonts w:ascii="Times New Roman" w:hAnsi="Times New Roman"/>
          <w:i/>
        </w:rPr>
        <w:t xml:space="preserve"> (вітамін В</w:t>
      </w:r>
      <w:r w:rsidRPr="00116DF2">
        <w:rPr>
          <w:rFonts w:ascii="Times New Roman" w:hAnsi="Times New Roman"/>
          <w:i/>
          <w:vertAlign w:val="subscript"/>
        </w:rPr>
        <w:t>12</w:t>
      </w:r>
      <w:r w:rsidRPr="00116DF2">
        <w:rPr>
          <w:rFonts w:ascii="Times New Roman" w:hAnsi="Times New Roman"/>
          <w:i/>
        </w:rPr>
        <w:t xml:space="preserve">) </w:t>
      </w:r>
      <w:r w:rsidRPr="00116DF2">
        <w:rPr>
          <w:rFonts w:ascii="Times New Roman" w:hAnsi="Times New Roman"/>
          <w:vertAlign w:val="subscript"/>
        </w:rPr>
        <w:t xml:space="preserve"> </w:t>
      </w:r>
      <w:r w:rsidRPr="00116DF2">
        <w:rPr>
          <w:rFonts w:ascii="Times New Roman" w:hAnsi="Times New Roman"/>
        </w:rPr>
        <w:t xml:space="preserve">зустрічається в організмі у багатьох формах. Він важливий для утворення компонентів нуклеїнових кислот та еритроцитів, а також у метаболізмі </w:t>
      </w:r>
      <w:proofErr w:type="spellStart"/>
      <w:r w:rsidRPr="00116DF2">
        <w:rPr>
          <w:rFonts w:ascii="Times New Roman" w:hAnsi="Times New Roman"/>
        </w:rPr>
        <w:t>пропіонату</w:t>
      </w:r>
      <w:proofErr w:type="spellEnd"/>
      <w:r w:rsidRPr="00116DF2">
        <w:rPr>
          <w:rFonts w:ascii="Times New Roman" w:hAnsi="Times New Roman"/>
        </w:rPr>
        <w:t>.</w:t>
      </w:r>
    </w:p>
    <w:p w:rsidR="00EE77D1" w:rsidRPr="00116DF2" w:rsidRDefault="00EE77D1" w:rsidP="002E46F1">
      <w:pPr>
        <w:pStyle w:val="af5"/>
        <w:spacing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lastRenderedPageBreak/>
        <w:t>Вітамін А</w:t>
      </w:r>
      <w:r w:rsidRPr="00116DF2">
        <w:rPr>
          <w:rFonts w:ascii="Times New Roman" w:hAnsi="Times New Roman"/>
        </w:rPr>
        <w:t xml:space="preserve"> підтримує імунні процеси та впливає на регенерацію епітелію та шкіри. Він є необхідний для функції органів зору та репродуктивних органів.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Дія вітаміну D</w:t>
      </w:r>
      <w:r w:rsidRPr="00116DF2">
        <w:rPr>
          <w:rFonts w:ascii="Times New Roman" w:hAnsi="Times New Roman"/>
          <w:i/>
          <w:vertAlign w:val="subscript"/>
        </w:rPr>
        <w:t>3</w:t>
      </w:r>
      <w:r w:rsidRPr="00116DF2">
        <w:rPr>
          <w:rFonts w:ascii="Times New Roman" w:hAnsi="Times New Roman"/>
        </w:rPr>
        <w:t xml:space="preserve"> зумовлена, головним чином, його впливом на регуляцію гомеостазу кальцію та фосфатів. 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Вітамін Е</w:t>
      </w:r>
      <w:r w:rsidRPr="00116DF2">
        <w:rPr>
          <w:rFonts w:ascii="Times New Roman" w:hAnsi="Times New Roman"/>
        </w:rPr>
        <w:t xml:space="preserve"> має антиоксидантні властивості. Він зменшує кількість вільних радикалів в організмі та запобігає утворенню токсичних продуктів ліпідного обміну.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Метіонін</w:t>
      </w:r>
      <w:r w:rsidRPr="00116DF2">
        <w:rPr>
          <w:rFonts w:ascii="Times New Roman" w:hAnsi="Times New Roman"/>
        </w:rPr>
        <w:t xml:space="preserve"> – потужний антиоксидант, який в організмі перетворюється на </w:t>
      </w:r>
      <w:proofErr w:type="spellStart"/>
      <w:r w:rsidRPr="00116DF2">
        <w:rPr>
          <w:rFonts w:ascii="Times New Roman" w:hAnsi="Times New Roman"/>
        </w:rPr>
        <w:t>аденозилметіонін</w:t>
      </w:r>
      <w:proofErr w:type="spellEnd"/>
      <w:r w:rsidRPr="00116DF2">
        <w:rPr>
          <w:rFonts w:ascii="Times New Roman" w:hAnsi="Times New Roman"/>
        </w:rPr>
        <w:t xml:space="preserve">, що містить </w:t>
      </w:r>
      <w:proofErr w:type="spellStart"/>
      <w:r w:rsidRPr="00116DF2">
        <w:rPr>
          <w:rFonts w:ascii="Times New Roman" w:hAnsi="Times New Roman"/>
        </w:rPr>
        <w:t>метильні</w:t>
      </w:r>
      <w:proofErr w:type="spellEnd"/>
      <w:r w:rsidRPr="00116DF2">
        <w:rPr>
          <w:rFonts w:ascii="Times New Roman" w:hAnsi="Times New Roman"/>
        </w:rPr>
        <w:t xml:space="preserve"> групи. Він важливий для утворення тваринних білків.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Холін</w:t>
      </w:r>
      <w:r w:rsidRPr="00116DF2">
        <w:rPr>
          <w:rFonts w:ascii="Times New Roman" w:hAnsi="Times New Roman"/>
        </w:rPr>
        <w:t xml:space="preserve"> необхідний у фазі росту тварин. Він є компонентом фосфоліпідів та ацетилхоліну, важливих для транспортування жирних кислот з печінки до периферичної жирової тканини.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>Біотин</w:t>
      </w:r>
      <w:r w:rsidRPr="00116DF2">
        <w:rPr>
          <w:rFonts w:ascii="Times New Roman" w:hAnsi="Times New Roman"/>
        </w:rPr>
        <w:t xml:space="preserve"> – важливий кофермент у реакціях утворення жиру та вивільнення продуктів розпаду білка.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 xml:space="preserve">Лізин </w:t>
      </w:r>
      <w:r w:rsidRPr="00116DF2">
        <w:rPr>
          <w:rFonts w:ascii="Times New Roman" w:hAnsi="Times New Roman"/>
        </w:rPr>
        <w:t>забезпечує необхідне засвоєння кальцію, допомагає утворенню колагену та бере участь у виробленні антитіл.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116DF2">
        <w:rPr>
          <w:rFonts w:ascii="Times New Roman" w:hAnsi="Times New Roman"/>
        </w:rPr>
        <w:t xml:space="preserve">Основні </w:t>
      </w:r>
      <w:proofErr w:type="spellStart"/>
      <w:r w:rsidRPr="00116DF2">
        <w:rPr>
          <w:rFonts w:ascii="Times New Roman" w:hAnsi="Times New Roman"/>
        </w:rPr>
        <w:t>фармакокінетичні</w:t>
      </w:r>
      <w:proofErr w:type="spellEnd"/>
      <w:r w:rsidRPr="00116DF2">
        <w:rPr>
          <w:rFonts w:ascii="Times New Roman" w:hAnsi="Times New Roman"/>
        </w:rPr>
        <w:t xml:space="preserve"> властивості </w:t>
      </w:r>
      <w:r w:rsidRPr="00116DF2">
        <w:rPr>
          <w:rFonts w:ascii="Times New Roman" w:hAnsi="Times New Roman"/>
          <w:i/>
        </w:rPr>
        <w:t>вітамінів</w:t>
      </w:r>
      <w:r w:rsidRPr="00116DF2">
        <w:rPr>
          <w:rFonts w:ascii="Times New Roman" w:hAnsi="Times New Roman"/>
        </w:rPr>
        <w:t xml:space="preserve"> після </w:t>
      </w:r>
      <w:proofErr w:type="spellStart"/>
      <w:r w:rsidRPr="00116DF2">
        <w:rPr>
          <w:rFonts w:ascii="Times New Roman" w:hAnsi="Times New Roman"/>
        </w:rPr>
        <w:t>парентерального</w:t>
      </w:r>
      <w:proofErr w:type="spellEnd"/>
      <w:r w:rsidRPr="00116DF2">
        <w:rPr>
          <w:rFonts w:ascii="Times New Roman" w:hAnsi="Times New Roman"/>
        </w:rPr>
        <w:t xml:space="preserve"> введення по суті такі ж, як і після перорального введення. Вітамін B</w:t>
      </w:r>
      <w:r w:rsidRPr="00116DF2">
        <w:rPr>
          <w:rFonts w:ascii="Times New Roman" w:hAnsi="Times New Roman"/>
          <w:vertAlign w:val="subscript"/>
        </w:rPr>
        <w:t>1</w:t>
      </w:r>
      <w:r w:rsidRPr="00116DF2">
        <w:rPr>
          <w:rFonts w:ascii="Times New Roman" w:hAnsi="Times New Roman"/>
        </w:rPr>
        <w:t xml:space="preserve"> може зберігатися в печінці, нирках, мозку та серцевому м'язі; надлишкова кількість виводиться нирками у незміненому вигляді або у вигляді </w:t>
      </w:r>
      <w:proofErr w:type="spellStart"/>
      <w:r w:rsidRPr="00116DF2">
        <w:rPr>
          <w:rFonts w:ascii="Times New Roman" w:hAnsi="Times New Roman"/>
        </w:rPr>
        <w:t>піримідину</w:t>
      </w:r>
      <w:proofErr w:type="spellEnd"/>
      <w:r w:rsidRPr="00116DF2">
        <w:rPr>
          <w:rFonts w:ascii="Times New Roman" w:hAnsi="Times New Roman"/>
        </w:rPr>
        <w:t xml:space="preserve">. </w:t>
      </w:r>
      <w:r w:rsidRPr="00116DF2">
        <w:rPr>
          <w:rFonts w:ascii="Times New Roman" w:hAnsi="Times New Roman"/>
          <w:i/>
        </w:rPr>
        <w:t>Вітамін B</w:t>
      </w:r>
      <w:r w:rsidRPr="00116DF2">
        <w:rPr>
          <w:rFonts w:ascii="Times New Roman" w:hAnsi="Times New Roman"/>
          <w:i/>
          <w:vertAlign w:val="subscript"/>
        </w:rPr>
        <w:t>2</w:t>
      </w:r>
      <w:r w:rsidRPr="00116DF2">
        <w:rPr>
          <w:rFonts w:ascii="Times New Roman" w:hAnsi="Times New Roman"/>
        </w:rPr>
        <w:t xml:space="preserve"> швидко всмоктується з місця ін'єкції та добре розподіляється по всьому організму. Він перетворюється шляхом </w:t>
      </w:r>
      <w:proofErr w:type="spellStart"/>
      <w:r w:rsidRPr="00116DF2">
        <w:rPr>
          <w:rFonts w:ascii="Times New Roman" w:hAnsi="Times New Roman"/>
        </w:rPr>
        <w:t>фосфорилювання</w:t>
      </w:r>
      <w:proofErr w:type="spellEnd"/>
      <w:r w:rsidRPr="00116DF2">
        <w:rPr>
          <w:rFonts w:ascii="Times New Roman" w:hAnsi="Times New Roman"/>
        </w:rPr>
        <w:t xml:space="preserve"> на два коферменти, що беруть участь у багатьох метаболічних процесах. Він розподіляється по всіх тканинах, але зберігається лише невелика кількість. Після всмоктування </w:t>
      </w:r>
      <w:r w:rsidRPr="00116DF2">
        <w:rPr>
          <w:rFonts w:ascii="Times New Roman" w:hAnsi="Times New Roman"/>
          <w:i/>
        </w:rPr>
        <w:t>вітамін B</w:t>
      </w:r>
      <w:r w:rsidRPr="00116DF2">
        <w:rPr>
          <w:rFonts w:ascii="Times New Roman" w:hAnsi="Times New Roman"/>
          <w:i/>
          <w:vertAlign w:val="subscript"/>
        </w:rPr>
        <w:t>6</w:t>
      </w:r>
      <w:r w:rsidRPr="00116DF2">
        <w:rPr>
          <w:rFonts w:ascii="Times New Roman" w:hAnsi="Times New Roman"/>
        </w:rPr>
        <w:t xml:space="preserve"> циркулює переважно у формі альдегіду, наприклад, </w:t>
      </w:r>
      <w:proofErr w:type="spellStart"/>
      <w:r w:rsidRPr="00116DF2">
        <w:rPr>
          <w:rFonts w:ascii="Times New Roman" w:hAnsi="Times New Roman"/>
        </w:rPr>
        <w:t>піридоксалю</w:t>
      </w:r>
      <w:proofErr w:type="spellEnd"/>
      <w:r w:rsidRPr="00116DF2">
        <w:rPr>
          <w:rFonts w:ascii="Times New Roman" w:hAnsi="Times New Roman"/>
        </w:rPr>
        <w:t xml:space="preserve">, який після </w:t>
      </w:r>
      <w:proofErr w:type="spellStart"/>
      <w:r w:rsidRPr="00116DF2">
        <w:rPr>
          <w:rFonts w:ascii="Times New Roman" w:hAnsi="Times New Roman"/>
        </w:rPr>
        <w:t>фосфорилювання</w:t>
      </w:r>
      <w:proofErr w:type="spellEnd"/>
      <w:r w:rsidRPr="00116DF2">
        <w:rPr>
          <w:rFonts w:ascii="Times New Roman" w:hAnsi="Times New Roman"/>
        </w:rPr>
        <w:t xml:space="preserve"> бере участь у метаболізмі білків та амінокислот. </w:t>
      </w:r>
      <w:r w:rsidRPr="00116DF2">
        <w:rPr>
          <w:rFonts w:ascii="Times New Roman" w:hAnsi="Times New Roman"/>
          <w:i/>
        </w:rPr>
        <w:t>Вітамін B</w:t>
      </w:r>
      <w:r w:rsidRPr="00116DF2">
        <w:rPr>
          <w:rFonts w:ascii="Times New Roman" w:hAnsi="Times New Roman"/>
          <w:i/>
          <w:vertAlign w:val="subscript"/>
        </w:rPr>
        <w:t>6</w:t>
      </w:r>
      <w:r w:rsidRPr="00116DF2">
        <w:rPr>
          <w:rFonts w:ascii="Times New Roman" w:hAnsi="Times New Roman"/>
        </w:rPr>
        <w:t xml:space="preserve"> зберігається в печінці, а виведення відбувається переважно через нирки, лише невеликий відсоток виводиться з </w:t>
      </w:r>
      <w:proofErr w:type="spellStart"/>
      <w:r w:rsidRPr="00116DF2">
        <w:rPr>
          <w:rFonts w:ascii="Times New Roman" w:hAnsi="Times New Roman"/>
        </w:rPr>
        <w:t>жовчю</w:t>
      </w:r>
      <w:proofErr w:type="spellEnd"/>
      <w:r w:rsidRPr="00116DF2">
        <w:rPr>
          <w:rFonts w:ascii="Times New Roman" w:hAnsi="Times New Roman"/>
        </w:rPr>
        <w:t xml:space="preserve">. </w:t>
      </w:r>
      <w:r w:rsidRPr="00116DF2">
        <w:rPr>
          <w:rFonts w:ascii="Times New Roman" w:hAnsi="Times New Roman"/>
          <w:i/>
        </w:rPr>
        <w:t>Нікотинамід</w:t>
      </w:r>
      <w:r w:rsidRPr="00116DF2">
        <w:rPr>
          <w:rFonts w:ascii="Times New Roman" w:hAnsi="Times New Roman"/>
        </w:rPr>
        <w:t xml:space="preserve"> швидко всмоктується після </w:t>
      </w:r>
      <w:proofErr w:type="spellStart"/>
      <w:r w:rsidRPr="00116DF2">
        <w:rPr>
          <w:rFonts w:ascii="Times New Roman" w:hAnsi="Times New Roman"/>
        </w:rPr>
        <w:t>парентерального</w:t>
      </w:r>
      <w:proofErr w:type="spellEnd"/>
      <w:r w:rsidRPr="00116DF2">
        <w:rPr>
          <w:rFonts w:ascii="Times New Roman" w:hAnsi="Times New Roman"/>
        </w:rPr>
        <w:t xml:space="preserve"> введення та перетворюється на НАД та НАДФ, беручи участь в окисно-відновних процесах організму. Нікотинамід виводиться через нирки. </w:t>
      </w:r>
      <w:r w:rsidRPr="00116DF2">
        <w:rPr>
          <w:rFonts w:ascii="Times New Roman" w:hAnsi="Times New Roman"/>
          <w:i/>
        </w:rPr>
        <w:t>Вітамін B</w:t>
      </w:r>
      <w:r w:rsidRPr="00116DF2">
        <w:rPr>
          <w:rFonts w:ascii="Times New Roman" w:hAnsi="Times New Roman"/>
          <w:i/>
          <w:vertAlign w:val="subscript"/>
        </w:rPr>
        <w:t>12</w:t>
      </w:r>
      <w:r w:rsidRPr="00116DF2">
        <w:rPr>
          <w:rFonts w:ascii="Times New Roman" w:hAnsi="Times New Roman"/>
          <w:vertAlign w:val="subscript"/>
        </w:rPr>
        <w:t xml:space="preserve"> </w:t>
      </w:r>
      <w:r w:rsidRPr="00116DF2">
        <w:rPr>
          <w:rFonts w:ascii="Times New Roman" w:hAnsi="Times New Roman"/>
        </w:rPr>
        <w:t>зберігається в печінці в кількості приблизно 10 мг (у великих тварин). Коли споживається надлишок вітаміну B</w:t>
      </w:r>
      <w:r w:rsidRPr="00116DF2">
        <w:rPr>
          <w:rFonts w:ascii="Times New Roman" w:hAnsi="Times New Roman"/>
          <w:vertAlign w:val="subscript"/>
        </w:rPr>
        <w:t>12</w:t>
      </w:r>
      <w:r w:rsidRPr="00116DF2">
        <w:rPr>
          <w:rFonts w:ascii="Times New Roman" w:hAnsi="Times New Roman"/>
        </w:rPr>
        <w:t xml:space="preserve"> (коли запаси печінки повні), він виводиться з сечею в незміненому вигляді. </w:t>
      </w:r>
      <w:r w:rsidRPr="00116DF2">
        <w:rPr>
          <w:rFonts w:ascii="Times New Roman" w:hAnsi="Times New Roman"/>
          <w:i/>
        </w:rPr>
        <w:t>Вітамін А</w:t>
      </w:r>
      <w:r w:rsidRPr="00116DF2">
        <w:rPr>
          <w:rFonts w:ascii="Times New Roman" w:hAnsi="Times New Roman"/>
        </w:rPr>
        <w:t xml:space="preserve"> піддається </w:t>
      </w:r>
      <w:proofErr w:type="spellStart"/>
      <w:r w:rsidRPr="00116DF2">
        <w:rPr>
          <w:rFonts w:ascii="Times New Roman" w:hAnsi="Times New Roman"/>
        </w:rPr>
        <w:t>естерифікації</w:t>
      </w:r>
      <w:proofErr w:type="spellEnd"/>
      <w:r w:rsidRPr="00116DF2">
        <w:rPr>
          <w:rFonts w:ascii="Times New Roman" w:hAnsi="Times New Roman"/>
        </w:rPr>
        <w:t xml:space="preserve"> та зберігається в печінці, де розподіляється по всьому організму залежно від потреб тканин. Період </w:t>
      </w:r>
      <w:proofErr w:type="spellStart"/>
      <w:r w:rsidRPr="00116DF2">
        <w:rPr>
          <w:rFonts w:ascii="Times New Roman" w:hAnsi="Times New Roman"/>
        </w:rPr>
        <w:t>напіввиведення</w:t>
      </w:r>
      <w:proofErr w:type="spellEnd"/>
      <w:r w:rsidRPr="00116DF2">
        <w:rPr>
          <w:rFonts w:ascii="Times New Roman" w:hAnsi="Times New Roman"/>
        </w:rPr>
        <w:t xml:space="preserve"> вітаміну А в печінці </w:t>
      </w:r>
      <w:proofErr w:type="spellStart"/>
      <w:r w:rsidRPr="00116DF2">
        <w:rPr>
          <w:rFonts w:ascii="Times New Roman" w:hAnsi="Times New Roman"/>
        </w:rPr>
        <w:t>овець</w:t>
      </w:r>
      <w:proofErr w:type="spellEnd"/>
      <w:r w:rsidRPr="00116DF2">
        <w:rPr>
          <w:rFonts w:ascii="Times New Roman" w:hAnsi="Times New Roman"/>
        </w:rPr>
        <w:t xml:space="preserve"> становить приблизно 74 дні. </w:t>
      </w:r>
      <w:r w:rsidRPr="00116DF2">
        <w:rPr>
          <w:rFonts w:ascii="Times New Roman" w:hAnsi="Times New Roman"/>
          <w:i/>
        </w:rPr>
        <w:t>Вітамін D</w:t>
      </w:r>
      <w:r w:rsidRPr="00116DF2">
        <w:rPr>
          <w:rFonts w:ascii="Times New Roman" w:hAnsi="Times New Roman"/>
          <w:i/>
          <w:vertAlign w:val="subscript"/>
        </w:rPr>
        <w:t>3</w:t>
      </w:r>
      <w:r w:rsidRPr="00116DF2">
        <w:rPr>
          <w:rFonts w:ascii="Times New Roman" w:hAnsi="Times New Roman"/>
        </w:rPr>
        <w:t xml:space="preserve"> значною мірою зберігається в жировій тканині. У сироватці крові він зв'язується з вітамін D-</w:t>
      </w:r>
      <w:proofErr w:type="spellStart"/>
      <w:r w:rsidRPr="00116DF2">
        <w:rPr>
          <w:rFonts w:ascii="Times New Roman" w:hAnsi="Times New Roman"/>
        </w:rPr>
        <w:t>зв'язуючим</w:t>
      </w:r>
      <w:proofErr w:type="spellEnd"/>
      <w:r w:rsidRPr="00116DF2">
        <w:rPr>
          <w:rFonts w:ascii="Times New Roman" w:hAnsi="Times New Roman"/>
        </w:rPr>
        <w:t xml:space="preserve"> білком (VBP) та транспортується до печінки. Там він піддається 25-гідроксилюванню та потрапляє в кровообіг після зв'язування з альфа-2-глобулінами. Подальше 1-гідроксилювання відбувається в нирках, що призводить до утворення активної форми вітаміну. Ця реакція регулюється </w:t>
      </w:r>
      <w:proofErr w:type="spellStart"/>
      <w:r w:rsidRPr="00116DF2">
        <w:rPr>
          <w:rFonts w:ascii="Times New Roman" w:hAnsi="Times New Roman"/>
        </w:rPr>
        <w:t>паратиреоїдним</w:t>
      </w:r>
      <w:proofErr w:type="spellEnd"/>
      <w:r w:rsidRPr="00116DF2">
        <w:rPr>
          <w:rFonts w:ascii="Times New Roman" w:hAnsi="Times New Roman"/>
        </w:rPr>
        <w:t xml:space="preserve"> гормоном, секреція якого залежить від концентрації вітаміну D</w:t>
      </w:r>
      <w:r w:rsidRPr="00116DF2">
        <w:rPr>
          <w:rFonts w:ascii="Times New Roman" w:hAnsi="Times New Roman"/>
          <w:vertAlign w:val="subscript"/>
        </w:rPr>
        <w:t>3</w:t>
      </w:r>
      <w:r w:rsidRPr="00116DF2">
        <w:rPr>
          <w:rFonts w:ascii="Times New Roman" w:hAnsi="Times New Roman"/>
        </w:rPr>
        <w:t xml:space="preserve"> у сироватці крові. Виведення відбувається переважно з </w:t>
      </w:r>
      <w:proofErr w:type="spellStart"/>
      <w:r w:rsidRPr="00116DF2">
        <w:rPr>
          <w:rFonts w:ascii="Times New Roman" w:hAnsi="Times New Roman"/>
        </w:rPr>
        <w:t>жовчю</w:t>
      </w:r>
      <w:proofErr w:type="spellEnd"/>
      <w:r w:rsidRPr="00116DF2">
        <w:rPr>
          <w:rFonts w:ascii="Times New Roman" w:hAnsi="Times New Roman"/>
        </w:rPr>
        <w:t xml:space="preserve"> або сечею у вигляді водорозчинних метаболітів. Більша частина абсорбованого </w:t>
      </w:r>
      <w:r w:rsidRPr="00116DF2">
        <w:rPr>
          <w:rFonts w:ascii="Times New Roman" w:hAnsi="Times New Roman"/>
          <w:i/>
        </w:rPr>
        <w:t>вітаміну Е</w:t>
      </w:r>
      <w:r w:rsidRPr="00116DF2">
        <w:rPr>
          <w:rFonts w:ascii="Times New Roman" w:hAnsi="Times New Roman"/>
        </w:rPr>
        <w:t xml:space="preserve"> транспортується в незміненому вигляді до тканин. Виведення відбувається переважно з </w:t>
      </w:r>
      <w:proofErr w:type="spellStart"/>
      <w:r w:rsidRPr="00116DF2">
        <w:rPr>
          <w:rFonts w:ascii="Times New Roman" w:hAnsi="Times New Roman"/>
        </w:rPr>
        <w:t>жовчю</w:t>
      </w:r>
      <w:proofErr w:type="spellEnd"/>
      <w:r w:rsidRPr="00116DF2">
        <w:rPr>
          <w:rFonts w:ascii="Times New Roman" w:hAnsi="Times New Roman"/>
        </w:rPr>
        <w:t xml:space="preserve"> у вигляді </w:t>
      </w:r>
      <w:proofErr w:type="spellStart"/>
      <w:r w:rsidRPr="00116DF2">
        <w:rPr>
          <w:rFonts w:ascii="Times New Roman" w:hAnsi="Times New Roman"/>
        </w:rPr>
        <w:t>кон'югату</w:t>
      </w:r>
      <w:proofErr w:type="spellEnd"/>
      <w:r w:rsidRPr="00116DF2">
        <w:rPr>
          <w:rFonts w:ascii="Times New Roman" w:hAnsi="Times New Roman"/>
        </w:rPr>
        <w:t xml:space="preserve"> </w:t>
      </w:r>
      <w:proofErr w:type="spellStart"/>
      <w:r w:rsidRPr="00116DF2">
        <w:rPr>
          <w:rFonts w:ascii="Times New Roman" w:hAnsi="Times New Roman"/>
        </w:rPr>
        <w:t>глюкуронової</w:t>
      </w:r>
      <w:proofErr w:type="spellEnd"/>
      <w:r w:rsidRPr="00116DF2">
        <w:rPr>
          <w:rFonts w:ascii="Times New Roman" w:hAnsi="Times New Roman"/>
        </w:rPr>
        <w:t xml:space="preserve"> кислоти; лише невеликий відсоток вітаміну Е виводиться з сечею.</w:t>
      </w:r>
    </w:p>
    <w:p w:rsidR="00EE77D1" w:rsidRPr="00116DF2" w:rsidRDefault="00EE77D1" w:rsidP="002E46F1">
      <w:pPr>
        <w:tabs>
          <w:tab w:val="num" w:pos="720"/>
          <w:tab w:val="left" w:pos="1560"/>
        </w:tabs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lastRenderedPageBreak/>
        <w:t>Біотин (Вітамін B</w:t>
      </w:r>
      <w:r w:rsidRPr="00116DF2">
        <w:rPr>
          <w:rFonts w:ascii="MS Mincho" w:eastAsia="MS Mincho" w:hAnsi="MS Mincho" w:cs="MS Mincho" w:hint="eastAsia"/>
          <w:i/>
        </w:rPr>
        <w:t>₇</w:t>
      </w:r>
      <w:r w:rsidRPr="00116DF2">
        <w:rPr>
          <w:rFonts w:ascii="Times New Roman" w:hAnsi="Times New Roman"/>
          <w:i/>
        </w:rPr>
        <w:t>/Вітамін H</w:t>
      </w:r>
      <w:r w:rsidRPr="00116DF2">
        <w:rPr>
          <w:rFonts w:ascii="Times New Roman" w:hAnsi="Times New Roman"/>
        </w:rPr>
        <w:t xml:space="preserve">) транспортується кров'ю у незміненому вигляді або зв'язаним із білками плазми (альбумінами). Накопичується переважно в печінці, нирках та надниркових залозах. Проникає крізь </w:t>
      </w:r>
      <w:proofErr w:type="spellStart"/>
      <w:r w:rsidRPr="00116DF2">
        <w:rPr>
          <w:rFonts w:ascii="Times New Roman" w:hAnsi="Times New Roman"/>
        </w:rPr>
        <w:t>гематоенцефалічний</w:t>
      </w:r>
      <w:proofErr w:type="spellEnd"/>
      <w:r w:rsidRPr="00116DF2">
        <w:rPr>
          <w:rFonts w:ascii="Times New Roman" w:hAnsi="Times New Roman"/>
        </w:rPr>
        <w:t xml:space="preserve"> та плацентарний бар'єри, виділяється у грудне молоко. Виводиться переважно нирками шляхом </w:t>
      </w:r>
      <w:proofErr w:type="spellStart"/>
      <w:r w:rsidRPr="00116DF2">
        <w:rPr>
          <w:rFonts w:ascii="Times New Roman" w:hAnsi="Times New Roman"/>
        </w:rPr>
        <w:t>клубочкової</w:t>
      </w:r>
      <w:proofErr w:type="spellEnd"/>
      <w:r w:rsidRPr="00116DF2">
        <w:rPr>
          <w:rFonts w:ascii="Times New Roman" w:hAnsi="Times New Roman"/>
        </w:rPr>
        <w:t xml:space="preserve"> фільтрації у незміненому вигляді (близько 50-60%) та у вигляді метаболітів. Період </w:t>
      </w:r>
      <w:proofErr w:type="spellStart"/>
      <w:r w:rsidRPr="00116DF2">
        <w:rPr>
          <w:rFonts w:ascii="Times New Roman" w:hAnsi="Times New Roman"/>
        </w:rPr>
        <w:t>напіввиведення</w:t>
      </w:r>
      <w:proofErr w:type="spellEnd"/>
      <w:r w:rsidRPr="00116DF2">
        <w:rPr>
          <w:rFonts w:ascii="Times New Roman" w:hAnsi="Times New Roman"/>
        </w:rPr>
        <w:t xml:space="preserve"> залежить від дози та становить від кількох годин до доби. </w:t>
      </w:r>
    </w:p>
    <w:p w:rsidR="00EE77D1" w:rsidRPr="00116DF2" w:rsidRDefault="00EE77D1" w:rsidP="002E46F1">
      <w:pPr>
        <w:tabs>
          <w:tab w:val="num" w:pos="720"/>
        </w:tabs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i/>
        </w:rPr>
        <w:t xml:space="preserve">Метіонін </w:t>
      </w:r>
      <w:r w:rsidRPr="00116DF2">
        <w:rPr>
          <w:rFonts w:ascii="Times New Roman" w:hAnsi="Times New Roman"/>
        </w:rPr>
        <w:t xml:space="preserve">через систему комірної вени потрапляє безпосередньо до печінки, яка є головним регулятором його концентрації в системному </w:t>
      </w:r>
      <w:proofErr w:type="spellStart"/>
      <w:r w:rsidRPr="00116DF2">
        <w:rPr>
          <w:rFonts w:ascii="Times New Roman" w:hAnsi="Times New Roman"/>
        </w:rPr>
        <w:t>кровотоці</w:t>
      </w:r>
      <w:proofErr w:type="spellEnd"/>
      <w:r w:rsidRPr="00116DF2">
        <w:rPr>
          <w:rFonts w:ascii="Times New Roman" w:hAnsi="Times New Roman"/>
        </w:rPr>
        <w:t xml:space="preserve">. Далі розподіляється по всіх органах і тканинах, де включається до складу білків та залучається до процесів синтезу. Лише мізерна кількість (менше 2-10%) виділяється нирками у незміненому вигляді. Кінцеві продукти метаболізму </w:t>
      </w:r>
      <w:proofErr w:type="spellStart"/>
      <w:r w:rsidRPr="00116DF2">
        <w:rPr>
          <w:rFonts w:ascii="Times New Roman" w:hAnsi="Times New Roman"/>
        </w:rPr>
        <w:t>метильної</w:t>
      </w:r>
      <w:proofErr w:type="spellEnd"/>
      <w:r w:rsidRPr="00116DF2">
        <w:rPr>
          <w:rFonts w:ascii="Times New Roman" w:hAnsi="Times New Roman"/>
        </w:rPr>
        <w:t xml:space="preserve"> та вуглецевої сульфатної частини (неорганічні сульфати, сечовина, CO</w:t>
      </w:r>
      <w:r w:rsidRPr="00116DF2">
        <w:rPr>
          <w:rFonts w:ascii="MS Mincho" w:eastAsia="MS Mincho" w:hAnsi="MS Mincho" w:cs="MS Mincho" w:hint="eastAsia"/>
        </w:rPr>
        <w:t>₂</w:t>
      </w:r>
      <w:r w:rsidRPr="00116DF2">
        <w:rPr>
          <w:rFonts w:ascii="Times New Roman" w:hAnsi="Times New Roman"/>
        </w:rPr>
        <w:t>) виводяться з сечею та видихуваним повітрям.</w:t>
      </w:r>
    </w:p>
    <w:p w:rsidR="00EE77D1" w:rsidRPr="00116DF2" w:rsidRDefault="00EE77D1" w:rsidP="002E46F1">
      <w:pPr>
        <w:tabs>
          <w:tab w:val="num" w:pos="720"/>
        </w:tabs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 </w:t>
      </w:r>
      <w:r w:rsidRPr="00116DF2">
        <w:rPr>
          <w:rFonts w:ascii="Times New Roman" w:hAnsi="Times New Roman"/>
          <w:i/>
        </w:rPr>
        <w:t>Холін хлорид</w:t>
      </w:r>
      <w:r w:rsidRPr="00116DF2">
        <w:rPr>
          <w:rFonts w:ascii="Times New Roman" w:hAnsi="Times New Roman"/>
        </w:rPr>
        <w:t xml:space="preserve"> через ворітну вену надходить до печінки. Звідти він транспортується до клітин організму у вигляді вільних молекул холіну або у складі фосфоліпідів (</w:t>
      </w:r>
      <w:proofErr w:type="spellStart"/>
      <w:r w:rsidRPr="00116DF2">
        <w:rPr>
          <w:rFonts w:ascii="Times New Roman" w:hAnsi="Times New Roman"/>
        </w:rPr>
        <w:t>ліпопротеїнів</w:t>
      </w:r>
      <w:proofErr w:type="spellEnd"/>
      <w:r w:rsidRPr="00116DF2">
        <w:rPr>
          <w:rFonts w:ascii="Times New Roman" w:hAnsi="Times New Roman"/>
        </w:rPr>
        <w:t>). Холін активно поглинається нервовою тканиною за допомогою систем високої та низької спорідненості для забезпечення роботи мозку. Основним шляхом виведення речовини є її метаболічна утилізація клітинами. Нирками у незміненому вигляді холін виводиться лише тоді, коли його концентрація у плазмі крові перевищує поріг реабсорбції у ниркових канальцях.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  <w:kern w:val="0"/>
          <w:lang w:eastAsia="en-GB"/>
        </w:rPr>
      </w:pPr>
      <w:r w:rsidRPr="00116DF2">
        <w:rPr>
          <w:rFonts w:ascii="Times New Roman" w:hAnsi="Times New Roman"/>
          <w:i/>
          <w:kern w:val="0"/>
          <w:lang w:eastAsia="en-GB"/>
        </w:rPr>
        <w:t xml:space="preserve">Лізин </w:t>
      </w:r>
      <w:r w:rsidRPr="00116DF2">
        <w:rPr>
          <w:rFonts w:ascii="Times New Roman" w:hAnsi="Times New Roman"/>
          <w:kern w:val="0"/>
          <w:lang w:eastAsia="en-GB"/>
        </w:rPr>
        <w:t xml:space="preserve">швидко розподіляється по тканинах організму. Найвищі концентрації спостерігаються у м'язовій тканині та печінці, де лізин масово використовується для біосинтезу структурних білків (колагену, еластину) та м'язового протеїну. Виводиться з організму переважно у вигляді кінцевих продуктів азотистого обміну (сечовина та двоокис вуглецю через легені). У незміненому вигляді через нирки виділяється мінімальна кількість, оскільки лізин ефективно піддається </w:t>
      </w:r>
      <w:proofErr w:type="spellStart"/>
      <w:r w:rsidRPr="00116DF2">
        <w:rPr>
          <w:rFonts w:ascii="Times New Roman" w:hAnsi="Times New Roman"/>
          <w:kern w:val="0"/>
          <w:lang w:eastAsia="en-GB"/>
        </w:rPr>
        <w:t>канальцевій</w:t>
      </w:r>
      <w:proofErr w:type="spellEnd"/>
      <w:r w:rsidRPr="00116DF2">
        <w:rPr>
          <w:rFonts w:ascii="Times New Roman" w:hAnsi="Times New Roman"/>
          <w:kern w:val="0"/>
          <w:lang w:eastAsia="en-GB"/>
        </w:rPr>
        <w:t xml:space="preserve"> реабсорбції.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5.Клінічні особливості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b/>
          <w:bCs/>
        </w:rPr>
        <w:t>5.1. Вид тварин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Велика рогата худоба, вівці, свині.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5.2. Показання до застосування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lang w:eastAsia="uk-UA"/>
        </w:rPr>
        <w:tab/>
        <w:t xml:space="preserve">Профілактика та лікування тварин за дефіциту </w:t>
      </w:r>
      <w:r w:rsidRPr="00116DF2">
        <w:rPr>
          <w:rFonts w:ascii="Times New Roman" w:hAnsi="Times New Roman"/>
        </w:rPr>
        <w:t xml:space="preserve">вітамінів та амінокислот, порушень обміну речовин, спричинених стресом, вакцинацією, транспортуванням, високою температурою та вологістю; </w:t>
      </w:r>
      <w:r w:rsidRPr="00116DF2">
        <w:rPr>
          <w:rFonts w:ascii="Times New Roman" w:hAnsi="Times New Roman"/>
          <w:lang w:eastAsia="uk-UA"/>
        </w:rPr>
        <w:t>затримки росту та розвитку у молодняку тварин;</w:t>
      </w:r>
      <w:r w:rsidRPr="00116DF2">
        <w:rPr>
          <w:rFonts w:ascii="Times New Roman" w:hAnsi="Times New Roman"/>
        </w:rPr>
        <w:t xml:space="preserve">  під час одужання, при загальному зниженні фізичної форми, у випадках порушень функції репродуктивної системи, серцевої системи, всмоктуванні вітамінів з травного каналу.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5.3. Протипоказання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Не вводити внутрішньовенно.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 xml:space="preserve">Не використовувати у разі </w:t>
      </w:r>
      <w:proofErr w:type="spellStart"/>
      <w:r w:rsidRPr="00116DF2">
        <w:rPr>
          <w:rFonts w:ascii="Times New Roman" w:hAnsi="Times New Roman"/>
        </w:rPr>
        <w:t>гіперчутливості</w:t>
      </w:r>
      <w:proofErr w:type="spellEnd"/>
      <w:r w:rsidRPr="00116DF2">
        <w:rPr>
          <w:rFonts w:ascii="Times New Roman" w:hAnsi="Times New Roman"/>
        </w:rPr>
        <w:t xml:space="preserve"> до компонентів препарату.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Не застосовувати тваринам, що використовуються для виробництва харчових продуктів, без дефіциту вітаміну А, оскільки цей вітамін може накопичуватися в їстівних тканинах.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5.4. Побічна дія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lastRenderedPageBreak/>
        <w:tab/>
        <w:t>Побічні ефекти не очікуються за застосування ветеринарного лікарського засобу в рекомендованих дозах.</w:t>
      </w:r>
    </w:p>
    <w:p w:rsidR="00EE77D1" w:rsidRPr="00116DF2" w:rsidRDefault="00EE77D1" w:rsidP="002E46F1">
      <w:pPr>
        <w:spacing w:after="0" w:line="276" w:lineRule="auto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Частота побічних ефектів невідома, не може бути оцінена на основі наявних даних.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5.5. Особливі застереження при використанні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Анафілактичні реакції можуть виникнути після внутрішньовенного введення, особливо у собак та котів.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Дотримуйтесь загальних правил асептики під час використання цього ветеринарного лікарського засобу.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Перед використанням підігрійте лікарський засіб до температури тіла.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b/>
          <w:bCs/>
        </w:rPr>
        <w:t>5.6. Застосування під час вагітності, лактації</w:t>
      </w:r>
    </w:p>
    <w:p w:rsidR="00EE77D1" w:rsidRPr="00116DF2" w:rsidRDefault="00EE77D1" w:rsidP="002E46F1">
      <w:pPr>
        <w:spacing w:after="0" w:line="276" w:lineRule="auto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Можна застосовувати під час вагітності та лактації.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 xml:space="preserve">Слід вживати запобіжних заходів за введення вагітним тваринам протягом першого періоду вагітності, оскільки вітамін А може бути </w:t>
      </w:r>
      <w:proofErr w:type="spellStart"/>
      <w:r w:rsidRPr="00116DF2">
        <w:rPr>
          <w:rFonts w:ascii="Times New Roman" w:hAnsi="Times New Roman"/>
        </w:rPr>
        <w:t>тератогенним</w:t>
      </w:r>
      <w:proofErr w:type="spellEnd"/>
      <w:r w:rsidRPr="00116DF2">
        <w:rPr>
          <w:rFonts w:ascii="Times New Roman" w:hAnsi="Times New Roman"/>
        </w:rPr>
        <w:t>.</w:t>
      </w:r>
      <w:r w:rsidRPr="00116DF2">
        <w:rPr>
          <w:rFonts w:ascii="Times New Roman" w:hAnsi="Times New Roman"/>
          <w:lang w:val="ru-RU"/>
        </w:rPr>
        <w:t xml:space="preserve"> </w:t>
      </w:r>
      <w:r w:rsidRPr="00116DF2">
        <w:rPr>
          <w:rFonts w:ascii="Times New Roman" w:hAnsi="Times New Roman"/>
        </w:rPr>
        <w:t xml:space="preserve">Через відомий </w:t>
      </w:r>
      <w:proofErr w:type="spellStart"/>
      <w:r w:rsidRPr="00116DF2">
        <w:rPr>
          <w:rFonts w:ascii="Times New Roman" w:hAnsi="Times New Roman"/>
        </w:rPr>
        <w:t>тератогенний</w:t>
      </w:r>
      <w:proofErr w:type="spellEnd"/>
      <w:r w:rsidRPr="00116DF2">
        <w:rPr>
          <w:rFonts w:ascii="Times New Roman" w:hAnsi="Times New Roman"/>
        </w:rPr>
        <w:t xml:space="preserve"> вплив вітаміну А на вагітних самок, слід суворо дотримуватися рекомендацій щодо дозування ветеринарного лікарського засобу.</w:t>
      </w:r>
      <w:r w:rsidRPr="00116DF2">
        <w:t xml:space="preserve"> 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5.7. Взаємодія з іншими засобами та інші форми взаємодії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 xml:space="preserve">Не відомі. </w:t>
      </w:r>
    </w:p>
    <w:p w:rsidR="00EE77D1" w:rsidRPr="00116DF2" w:rsidRDefault="00EE77D1" w:rsidP="002E46F1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 xml:space="preserve">Не застосовуйте інші ветеринарні лікарські засоби перед введенням </w:t>
      </w:r>
      <w:proofErr w:type="spellStart"/>
      <w:r w:rsidRPr="00116DF2">
        <w:rPr>
          <w:rFonts w:ascii="Times New Roman" w:hAnsi="Times New Roman"/>
        </w:rPr>
        <w:t>Мультивітаміну</w:t>
      </w:r>
      <w:proofErr w:type="spellEnd"/>
      <w:r w:rsidRPr="00116DF2">
        <w:rPr>
          <w:rFonts w:ascii="Times New Roman" w:hAnsi="Times New Roman"/>
        </w:rPr>
        <w:t>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5.8 Дози і способи введення тваринам різного віку</w:t>
      </w:r>
    </w:p>
    <w:p w:rsidR="00EE77D1" w:rsidRPr="00116DF2" w:rsidRDefault="00EE77D1" w:rsidP="002E46F1">
      <w:pPr>
        <w:spacing w:after="0" w:line="276" w:lineRule="auto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 xml:space="preserve">Одноразово </w:t>
      </w:r>
      <w:proofErr w:type="spellStart"/>
      <w:r w:rsidRPr="00116DF2">
        <w:rPr>
          <w:rFonts w:ascii="Times New Roman" w:hAnsi="Times New Roman"/>
        </w:rPr>
        <w:t>внутрішньоомʼязово</w:t>
      </w:r>
      <w:proofErr w:type="spellEnd"/>
      <w:r w:rsidRPr="00116DF2">
        <w:rPr>
          <w:rFonts w:ascii="Times New Roman" w:hAnsi="Times New Roman"/>
          <w:lang w:val="ru-RU"/>
        </w:rPr>
        <w:t xml:space="preserve"> </w:t>
      </w:r>
      <w:r w:rsidRPr="00116DF2">
        <w:rPr>
          <w:rFonts w:ascii="Times New Roman" w:hAnsi="Times New Roman"/>
        </w:rPr>
        <w:t>чи підшкірно</w:t>
      </w:r>
      <w:r w:rsidRPr="00116DF2">
        <w:rPr>
          <w:rStyle w:val="10"/>
          <w:rFonts w:ascii="Times New Roman" w:hAnsi="Times New Roman"/>
          <w:szCs w:val="40"/>
        </w:rPr>
        <w:t xml:space="preserve"> </w:t>
      </w:r>
      <w:r w:rsidRPr="00116DF2">
        <w:rPr>
          <w:rStyle w:val="hps"/>
          <w:rFonts w:ascii="Times New Roman" w:hAnsi="Times New Roman"/>
        </w:rPr>
        <w:t>у дозах (на тварину)</w:t>
      </w:r>
      <w:r w:rsidRPr="00116DF2">
        <w:rPr>
          <w:rFonts w:ascii="Times New Roman" w:hAnsi="Times New Roman"/>
        </w:rPr>
        <w:t xml:space="preserve"> :</w:t>
      </w:r>
    </w:p>
    <w:p w:rsidR="00EE77D1" w:rsidRPr="00116DF2" w:rsidRDefault="00EE77D1" w:rsidP="002E46F1">
      <w:pPr>
        <w:spacing w:after="0" w:line="276" w:lineRule="auto"/>
        <w:rPr>
          <w:rStyle w:val="hps"/>
          <w:rFonts w:ascii="Times New Roman" w:hAnsi="Times New Roman"/>
        </w:rPr>
      </w:pPr>
      <w:r w:rsidRPr="00116DF2">
        <w:rPr>
          <w:rStyle w:val="hps"/>
          <w:rFonts w:ascii="Times New Roman" w:hAnsi="Times New Roman"/>
        </w:rPr>
        <w:tab/>
        <w:t>велика рогата худоба</w:t>
      </w:r>
      <w:r w:rsidRPr="00116DF2">
        <w:rPr>
          <w:rStyle w:val="hps"/>
          <w:rFonts w:ascii="Times New Roman" w:hAnsi="Times New Roman"/>
        </w:rPr>
        <w:tab/>
        <w:t xml:space="preserve"> - 10 -15  мл препарату,</w:t>
      </w:r>
    </w:p>
    <w:p w:rsidR="00EE77D1" w:rsidRPr="00116DF2" w:rsidRDefault="00EE77D1" w:rsidP="002E46F1">
      <w:pPr>
        <w:spacing w:after="0" w:line="276" w:lineRule="auto"/>
        <w:rPr>
          <w:rStyle w:val="hps"/>
          <w:rFonts w:ascii="Times New Roman" w:hAnsi="Times New Roman"/>
        </w:rPr>
      </w:pPr>
      <w:r w:rsidRPr="00116DF2">
        <w:rPr>
          <w:rStyle w:val="hps"/>
          <w:rFonts w:ascii="Times New Roman" w:hAnsi="Times New Roman"/>
        </w:rPr>
        <w:tab/>
        <w:t>телята, вівці,</w:t>
      </w:r>
      <w:r w:rsidRPr="00116DF2">
        <w:rPr>
          <w:rStyle w:val="hps"/>
          <w:rFonts w:ascii="Times New Roman" w:hAnsi="Times New Roman"/>
        </w:rPr>
        <w:tab/>
      </w:r>
      <w:r w:rsidRPr="00116DF2">
        <w:rPr>
          <w:rStyle w:val="hps"/>
          <w:rFonts w:ascii="Times New Roman" w:hAnsi="Times New Roman"/>
        </w:rPr>
        <w:tab/>
        <w:t>- 5 - 10 мл препарату,</w:t>
      </w:r>
    </w:p>
    <w:p w:rsidR="00EE77D1" w:rsidRPr="00116DF2" w:rsidRDefault="00EE77D1" w:rsidP="002E46F1">
      <w:pPr>
        <w:spacing w:after="0" w:line="276" w:lineRule="auto"/>
        <w:rPr>
          <w:rStyle w:val="hps"/>
          <w:rFonts w:ascii="Times New Roman" w:hAnsi="Times New Roman"/>
        </w:rPr>
      </w:pPr>
      <w:r w:rsidRPr="00116DF2">
        <w:rPr>
          <w:rStyle w:val="hps"/>
          <w:rFonts w:ascii="Times New Roman" w:hAnsi="Times New Roman"/>
        </w:rPr>
        <w:tab/>
        <w:t>ягнята</w:t>
      </w:r>
      <w:r w:rsidRPr="00116DF2">
        <w:rPr>
          <w:rStyle w:val="hps"/>
          <w:rFonts w:ascii="Times New Roman" w:hAnsi="Times New Roman"/>
        </w:rPr>
        <w:tab/>
      </w:r>
      <w:r w:rsidRPr="00116DF2">
        <w:rPr>
          <w:rStyle w:val="hps"/>
          <w:rFonts w:ascii="Times New Roman" w:hAnsi="Times New Roman"/>
        </w:rPr>
        <w:tab/>
      </w:r>
      <w:r w:rsidRPr="00116DF2">
        <w:rPr>
          <w:rStyle w:val="hps"/>
          <w:rFonts w:ascii="Times New Roman" w:hAnsi="Times New Roman"/>
        </w:rPr>
        <w:tab/>
        <w:t xml:space="preserve"> - 5 - 8  мл препарату,</w:t>
      </w:r>
    </w:p>
    <w:p w:rsidR="00EE77D1" w:rsidRPr="00116DF2" w:rsidRDefault="00EE77D1" w:rsidP="002E46F1">
      <w:pPr>
        <w:spacing w:after="0" w:line="276" w:lineRule="auto"/>
        <w:rPr>
          <w:rFonts w:ascii="Times New Roman" w:hAnsi="Times New Roman"/>
        </w:rPr>
      </w:pPr>
      <w:r w:rsidRPr="00116DF2">
        <w:rPr>
          <w:rStyle w:val="hps"/>
          <w:rFonts w:ascii="Times New Roman" w:hAnsi="Times New Roman"/>
        </w:rPr>
        <w:tab/>
        <w:t>свині</w:t>
      </w:r>
      <w:r w:rsidRPr="00116DF2">
        <w:rPr>
          <w:rStyle w:val="hps"/>
          <w:rFonts w:ascii="Times New Roman" w:hAnsi="Times New Roman"/>
        </w:rPr>
        <w:tab/>
      </w:r>
      <w:r w:rsidRPr="00116DF2">
        <w:rPr>
          <w:rStyle w:val="hps"/>
          <w:rFonts w:ascii="Times New Roman" w:hAnsi="Times New Roman"/>
        </w:rPr>
        <w:tab/>
      </w:r>
      <w:r w:rsidRPr="00116DF2">
        <w:rPr>
          <w:rStyle w:val="hps"/>
          <w:rFonts w:ascii="Times New Roman" w:hAnsi="Times New Roman"/>
        </w:rPr>
        <w:tab/>
        <w:t xml:space="preserve"> - 2 - 10 мл препарату.</w:t>
      </w:r>
    </w:p>
    <w:p w:rsidR="00EE77D1" w:rsidRPr="00116DF2" w:rsidRDefault="00EE77D1" w:rsidP="002E46F1">
      <w:pPr>
        <w:spacing w:after="0" w:line="276" w:lineRule="auto"/>
        <w:ind w:firstLine="567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5.9 Передозування (симптоми, невідкладні заходи, антидоти)</w:t>
      </w:r>
    </w:p>
    <w:p w:rsidR="00EE77D1" w:rsidRPr="00116DF2" w:rsidRDefault="00EE77D1" w:rsidP="002E46F1">
      <w:pPr>
        <w:spacing w:after="0" w:line="276" w:lineRule="auto"/>
        <w:jc w:val="both"/>
      </w:pPr>
      <w:r w:rsidRPr="00116DF2">
        <w:rPr>
          <w:rFonts w:ascii="Times New Roman" w:hAnsi="Times New Roman"/>
        </w:rPr>
        <w:tab/>
        <w:t xml:space="preserve">Жиророзчинні вітаміни A та D можуть бути токсичними у разі передозування. Різні види тварин мають різну чутливість до побічних ефектів вітамінів A та D. За передозування вітаміном A виникають як гострі, так і хронічні симптоми інтоксикації. Гострі симптоми включають млявість, анорексію (втрату апетиту, зниження споживання їжі), м'язову слабкість, блювання та діарею; основним хронічним ефектом є розвиток кісткових аномалій. Найважливішим симптомом інтоксикації, що виникає при передозуванні вітаміном D, є </w:t>
      </w:r>
      <w:proofErr w:type="spellStart"/>
      <w:r w:rsidRPr="00116DF2">
        <w:rPr>
          <w:rFonts w:ascii="Times New Roman" w:hAnsi="Times New Roman"/>
        </w:rPr>
        <w:t>гіперкальціємія</w:t>
      </w:r>
      <w:proofErr w:type="spellEnd"/>
      <w:r w:rsidRPr="00116DF2">
        <w:rPr>
          <w:rFonts w:ascii="Times New Roman" w:hAnsi="Times New Roman"/>
        </w:rPr>
        <w:t>, яка спричиняє до виведення кальцію з організму та порушення метаболізму кальцію в організмі. Передозування вітаміном Е посилює гуморальну імунну відповідь на різні живі та неживі антигени у свиней, а також клітинну імунну відповідь у свиней, телят та лабораторних тварин.</w:t>
      </w:r>
    </w:p>
    <w:p w:rsidR="00EE77D1" w:rsidRPr="00116DF2" w:rsidRDefault="00EE77D1" w:rsidP="002E46F1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 xml:space="preserve">5.10 Спеціальні застереження </w:t>
      </w:r>
    </w:p>
    <w:p w:rsidR="00EE77D1" w:rsidRPr="00116DF2" w:rsidRDefault="00EE77D1" w:rsidP="002E46F1">
      <w:pPr>
        <w:spacing w:after="0" w:line="276" w:lineRule="auto"/>
        <w:rPr>
          <w:rFonts w:ascii="Times New Roman" w:hAnsi="Times New Roman"/>
        </w:rPr>
      </w:pPr>
      <w:r w:rsidRPr="00116DF2">
        <w:rPr>
          <w:rFonts w:ascii="Times New Roman" w:hAnsi="Times New Roman"/>
        </w:rPr>
        <w:tab/>
        <w:t>Не відомі.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5.11 Період виведення (</w:t>
      </w:r>
      <w:proofErr w:type="spellStart"/>
      <w:r w:rsidRPr="00116DF2">
        <w:rPr>
          <w:rFonts w:ascii="Times New Roman" w:hAnsi="Times New Roman"/>
          <w:b/>
          <w:bCs/>
        </w:rPr>
        <w:t>каренції</w:t>
      </w:r>
      <w:proofErr w:type="spellEnd"/>
      <w:r w:rsidRPr="00116DF2">
        <w:rPr>
          <w:rFonts w:ascii="Times New Roman" w:hAnsi="Times New Roman"/>
          <w:b/>
          <w:bCs/>
        </w:rPr>
        <w:t>)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Молоко: 0 діб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М'ясо: 0 діб.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b/>
          <w:bCs/>
        </w:rPr>
        <w:t>5.12 Спеціальні застереження для осіб і обслуговуючого персоналу</w:t>
      </w:r>
      <w:r w:rsidRPr="00116DF2">
        <w:rPr>
          <w:rFonts w:ascii="Times New Roman" w:hAnsi="Times New Roman"/>
        </w:rPr>
        <w:t xml:space="preserve"> 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lastRenderedPageBreak/>
        <w:t>Слід дотримуватися загальних правил роботи з ветеринарними лікарськими засобами.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У разі потрапляння препарату на шкіру або в очі, ретельно промийте їх великою кількістю води. Через можливість алергічних реакцій після випадкового введення, людям з відомою </w:t>
      </w:r>
      <w:proofErr w:type="spellStart"/>
      <w:r w:rsidRPr="00116DF2">
        <w:rPr>
          <w:rFonts w:ascii="Times New Roman" w:hAnsi="Times New Roman"/>
        </w:rPr>
        <w:t>гіперчутливістю</w:t>
      </w:r>
      <w:proofErr w:type="spellEnd"/>
      <w:r w:rsidRPr="00116DF2">
        <w:rPr>
          <w:rFonts w:ascii="Times New Roman" w:hAnsi="Times New Roman"/>
        </w:rPr>
        <w:t xml:space="preserve"> до будь-якого з інгредієнтів слід уникати контакту з ветеринарним лікарським засобом.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  <w:b/>
          <w:bCs/>
        </w:rPr>
        <w:t xml:space="preserve">6. Фармацевтичні особливості 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6.1 Форми несумісності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Не відомі.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 xml:space="preserve">6.2 Термін придатності 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2 роки.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6.3 Особливі заходи зберігання</w:t>
      </w:r>
    </w:p>
    <w:p w:rsidR="00EE77D1" w:rsidRPr="00116DF2" w:rsidRDefault="00EE77D1" w:rsidP="005212DF">
      <w:pPr>
        <w:spacing w:after="0" w:line="276" w:lineRule="auto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Темне, недоступне для дітей місце при температурі  до 25 </w:t>
      </w:r>
      <w:r w:rsidRPr="00116DF2">
        <w:rPr>
          <w:rFonts w:ascii="Times New Roman" w:hAnsi="Times New Roman"/>
          <w:vertAlign w:val="superscript"/>
        </w:rPr>
        <w:t>0</w:t>
      </w:r>
      <w:r w:rsidRPr="00116DF2">
        <w:rPr>
          <w:rFonts w:ascii="Times New Roman" w:hAnsi="Times New Roman"/>
          <w:lang w:val="en-US"/>
        </w:rPr>
        <w:t>C</w:t>
      </w:r>
      <w:r w:rsidRPr="00116DF2">
        <w:rPr>
          <w:rFonts w:ascii="Times New Roman" w:hAnsi="Times New Roman"/>
        </w:rPr>
        <w:t>.</w:t>
      </w:r>
      <w:r w:rsidRPr="00116DF2">
        <w:rPr>
          <w:rFonts w:ascii="Times New Roman" w:hAnsi="Times New Roman"/>
          <w:lang w:val="ru-RU"/>
        </w:rPr>
        <w:t xml:space="preserve"> </w:t>
      </w:r>
      <w:r w:rsidRPr="00116DF2">
        <w:rPr>
          <w:rFonts w:ascii="Times New Roman" w:hAnsi="Times New Roman"/>
        </w:rPr>
        <w:t>Не заморожувати!</w:t>
      </w:r>
    </w:p>
    <w:p w:rsidR="00EE77D1" w:rsidRPr="00116DF2" w:rsidRDefault="00EE77D1" w:rsidP="005212DF">
      <w:pPr>
        <w:spacing w:after="0" w:line="276" w:lineRule="auto"/>
        <w:rPr>
          <w:rFonts w:ascii="Times New Roman" w:hAnsi="Times New Roman"/>
          <w:lang w:val="ru-RU"/>
        </w:rPr>
      </w:pPr>
      <w:r w:rsidRPr="00116DF2">
        <w:rPr>
          <w:rFonts w:ascii="Times New Roman" w:hAnsi="Times New Roman"/>
        </w:rPr>
        <w:t>Зберігати в недоступному для дітей місці.</w:t>
      </w:r>
    </w:p>
    <w:p w:rsidR="00EE77D1" w:rsidRPr="00116DF2" w:rsidRDefault="00EE77D1" w:rsidP="005212DF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6.4 Природа і склад контейнера первинного зберігання</w:t>
      </w:r>
    </w:p>
    <w:p w:rsidR="00EE77D1" w:rsidRPr="00116DF2" w:rsidRDefault="00EE77D1" w:rsidP="00FB7A92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 xml:space="preserve">Флакони з коричневого скла типу ІІ по 100 мл, закриті </w:t>
      </w:r>
      <w:proofErr w:type="spellStart"/>
      <w:r w:rsidRPr="00116DF2">
        <w:rPr>
          <w:rFonts w:ascii="Times New Roman" w:hAnsi="Times New Roman"/>
        </w:rPr>
        <w:t>бутилкаучуковими</w:t>
      </w:r>
      <w:proofErr w:type="spellEnd"/>
      <w:r w:rsidRPr="00116DF2">
        <w:rPr>
          <w:rFonts w:ascii="Times New Roman" w:hAnsi="Times New Roman"/>
        </w:rPr>
        <w:t xml:space="preserve"> пробками з алюмінієвими ковпачками.</w:t>
      </w:r>
    </w:p>
    <w:p w:rsidR="00EE77D1" w:rsidRPr="00116DF2" w:rsidRDefault="00EE77D1" w:rsidP="00FB7A92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b/>
        </w:rPr>
      </w:pPr>
      <w:r w:rsidRPr="00116DF2">
        <w:rPr>
          <w:rFonts w:ascii="Times New Roman" w:hAnsi="Times New Roman"/>
          <w:b/>
        </w:rPr>
        <w:t>6.5 Особливі заходи безпеки при поводженні з невикористаним препаратом або із його залишками</w:t>
      </w:r>
    </w:p>
    <w:p w:rsidR="00EE77D1" w:rsidRPr="00116DF2" w:rsidRDefault="00EE77D1" w:rsidP="007277E0">
      <w:pPr>
        <w:spacing w:after="0" w:line="276" w:lineRule="auto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Будь-який невикористаний ветеринарний лікарський засіб або відходи, отримані з таких ветеринарних лікарських засобів, повинні бути утилізовані відповідно до місцевих вимог.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7. Назва та місцезнаходження власника реєстраційного посвідчення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  <w:lang w:eastAsia="uk-UA"/>
        </w:rPr>
      </w:pPr>
      <w:proofErr w:type="spellStart"/>
      <w:r w:rsidRPr="00116DF2">
        <w:rPr>
          <w:rFonts w:ascii="Times New Roman" w:hAnsi="Times New Roman"/>
        </w:rPr>
        <w:t>Кепро</w:t>
      </w:r>
      <w:proofErr w:type="spellEnd"/>
      <w:r w:rsidRPr="00116DF2">
        <w:rPr>
          <w:rFonts w:ascii="Times New Roman" w:hAnsi="Times New Roman"/>
        </w:rPr>
        <w:t xml:space="preserve"> Б.В</w:t>
      </w:r>
    </w:p>
    <w:p w:rsidR="00EE77D1" w:rsidRPr="00116DF2" w:rsidRDefault="00EE77D1" w:rsidP="007277E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lang w:eastAsia="uk-UA"/>
        </w:rPr>
      </w:pPr>
      <w:proofErr w:type="spellStart"/>
      <w:r w:rsidRPr="00116DF2">
        <w:rPr>
          <w:rFonts w:ascii="Times New Roman" w:hAnsi="Times New Roman"/>
        </w:rPr>
        <w:t>Куіперсвег</w:t>
      </w:r>
      <w:proofErr w:type="spellEnd"/>
      <w:r w:rsidRPr="00116DF2">
        <w:rPr>
          <w:rFonts w:ascii="Times New Roman" w:hAnsi="Times New Roman"/>
        </w:rPr>
        <w:t xml:space="preserve"> 9, 3449 </w:t>
      </w:r>
      <w:r w:rsidRPr="00116DF2">
        <w:rPr>
          <w:rFonts w:ascii="Times New Roman" w:hAnsi="Times New Roman"/>
          <w:lang w:val="en-US"/>
        </w:rPr>
        <w:t>JA</w:t>
      </w:r>
      <w:r w:rsidRPr="00116DF2">
        <w:rPr>
          <w:rFonts w:ascii="Times New Roman" w:hAnsi="Times New Roman"/>
        </w:rPr>
        <w:t xml:space="preserve"> </w:t>
      </w:r>
      <w:proofErr w:type="spellStart"/>
      <w:r w:rsidRPr="00116DF2">
        <w:rPr>
          <w:rFonts w:ascii="Times New Roman" w:hAnsi="Times New Roman"/>
        </w:rPr>
        <w:t>Воерден</w:t>
      </w:r>
      <w:proofErr w:type="spellEnd"/>
    </w:p>
    <w:p w:rsidR="00EE77D1" w:rsidRPr="00116DF2" w:rsidRDefault="00EE77D1" w:rsidP="007277E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lang w:val="ru-RU" w:eastAsia="uk-UA"/>
        </w:rPr>
      </w:pPr>
      <w:r w:rsidRPr="00116DF2">
        <w:rPr>
          <w:rFonts w:ascii="Times New Roman" w:hAnsi="Times New Roman"/>
          <w:lang w:eastAsia="uk-UA"/>
        </w:rPr>
        <w:t>Нідерланди</w:t>
      </w:r>
    </w:p>
    <w:p w:rsidR="00EE77D1" w:rsidRPr="00116DF2" w:rsidRDefault="00EE77D1" w:rsidP="00FB7A92">
      <w:pPr>
        <w:spacing w:after="0" w:line="276" w:lineRule="auto"/>
        <w:ind w:firstLine="426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8. Назва та місцезнаходження виробника (виробників)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</w:rPr>
        <w:t>Кепро</w:t>
      </w:r>
      <w:proofErr w:type="spellEnd"/>
      <w:r w:rsidRPr="00116DF2">
        <w:rPr>
          <w:rFonts w:ascii="Times New Roman" w:hAnsi="Times New Roman"/>
        </w:rPr>
        <w:t xml:space="preserve"> Б.В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</w:rPr>
        <w:t>Куіперсвег</w:t>
      </w:r>
      <w:proofErr w:type="spellEnd"/>
      <w:r w:rsidRPr="00116DF2">
        <w:rPr>
          <w:rFonts w:ascii="Times New Roman" w:hAnsi="Times New Roman"/>
        </w:rPr>
        <w:t xml:space="preserve"> 9, 3449 JA </w:t>
      </w:r>
      <w:proofErr w:type="spellStart"/>
      <w:r w:rsidRPr="00116DF2">
        <w:rPr>
          <w:rFonts w:ascii="Times New Roman" w:hAnsi="Times New Roman"/>
        </w:rPr>
        <w:t>Воерден</w:t>
      </w:r>
      <w:proofErr w:type="spellEnd"/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Нідерланди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</w:rPr>
        <w:t>ФармаПарк</w:t>
      </w:r>
      <w:proofErr w:type="spellEnd"/>
      <w:r w:rsidRPr="00116DF2">
        <w:rPr>
          <w:rFonts w:ascii="Times New Roman" w:hAnsi="Times New Roman"/>
        </w:rPr>
        <w:t xml:space="preserve"> </w:t>
      </w:r>
      <w:proofErr w:type="spellStart"/>
      <w:r w:rsidRPr="00116DF2">
        <w:rPr>
          <w:rFonts w:ascii="Times New Roman" w:hAnsi="Times New Roman"/>
        </w:rPr>
        <w:t>Продакшн</w:t>
      </w:r>
      <w:proofErr w:type="spellEnd"/>
      <w:r w:rsidRPr="00116DF2">
        <w:rPr>
          <w:rFonts w:ascii="Times New Roman" w:hAnsi="Times New Roman"/>
        </w:rPr>
        <w:t xml:space="preserve"> ОЮ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  <w:proofErr w:type="spellStart"/>
      <w:r w:rsidRPr="00116DF2">
        <w:rPr>
          <w:rFonts w:ascii="Times New Roman" w:hAnsi="Times New Roman"/>
        </w:rPr>
        <w:t>вул.Нуіа</w:t>
      </w:r>
      <w:proofErr w:type="spellEnd"/>
      <w:r w:rsidRPr="00116DF2">
        <w:rPr>
          <w:rFonts w:ascii="Times New Roman" w:hAnsi="Times New Roman"/>
        </w:rPr>
        <w:t xml:space="preserve"> 2, 11415 Таллінн, </w:t>
      </w:r>
      <w:proofErr w:type="spellStart"/>
      <w:r w:rsidRPr="00116DF2">
        <w:rPr>
          <w:rFonts w:ascii="Times New Roman" w:hAnsi="Times New Roman"/>
        </w:rPr>
        <w:t>Харьюмаа</w:t>
      </w:r>
      <w:proofErr w:type="spellEnd"/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</w:rPr>
      </w:pPr>
      <w:r w:rsidRPr="00116DF2">
        <w:rPr>
          <w:rFonts w:ascii="Times New Roman" w:hAnsi="Times New Roman"/>
        </w:rPr>
        <w:t>Естонія</w:t>
      </w:r>
    </w:p>
    <w:p w:rsidR="00EE77D1" w:rsidRPr="00116DF2" w:rsidRDefault="00EE77D1" w:rsidP="007277E0">
      <w:pPr>
        <w:spacing w:after="0"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16DF2">
        <w:rPr>
          <w:rFonts w:ascii="Times New Roman" w:hAnsi="Times New Roman"/>
          <w:b/>
          <w:bCs/>
        </w:rPr>
        <w:t>9. Додаткова інформація</w:t>
      </w:r>
    </w:p>
    <w:p w:rsidR="00EE77D1" w:rsidRPr="002E46F1" w:rsidRDefault="00EE77D1" w:rsidP="00064B89">
      <w:pPr>
        <w:spacing w:after="0" w:line="276" w:lineRule="auto"/>
        <w:ind w:firstLine="709"/>
        <w:jc w:val="both"/>
        <w:rPr>
          <w:rFonts w:ascii="Times New Roman" w:hAnsi="Times New Roman"/>
          <w:lang w:val="ru-RU"/>
        </w:rPr>
      </w:pPr>
      <w:r w:rsidRPr="00116DF2">
        <w:rPr>
          <w:rFonts w:ascii="Times New Roman" w:hAnsi="Times New Roman"/>
        </w:rPr>
        <w:t>Відпуск за рецептом</w:t>
      </w:r>
      <w:r w:rsidRPr="00116DF2">
        <w:rPr>
          <w:rFonts w:ascii="Times New Roman" w:hAnsi="Times New Roman"/>
          <w:lang w:val="ru-RU"/>
        </w:rPr>
        <w:t>.</w:t>
      </w:r>
      <w:bookmarkStart w:id="0" w:name="_GoBack"/>
      <w:bookmarkEnd w:id="0"/>
    </w:p>
    <w:sectPr w:rsidR="00EE77D1" w:rsidRPr="002E46F1" w:rsidSect="00064B89">
      <w:headerReference w:type="default" r:id="rId7"/>
      <w:pgSz w:w="12240" w:h="15840"/>
      <w:pgMar w:top="1440" w:right="735" w:bottom="1053" w:left="17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007" w:rsidRDefault="00EF0007" w:rsidP="00291D7E">
      <w:pPr>
        <w:spacing w:after="0" w:line="240" w:lineRule="auto"/>
      </w:pPr>
      <w:r>
        <w:separator/>
      </w:r>
    </w:p>
  </w:endnote>
  <w:endnote w:type="continuationSeparator" w:id="0">
    <w:p w:rsidR="00EF0007" w:rsidRDefault="00EF0007" w:rsidP="002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007" w:rsidRDefault="00EF0007" w:rsidP="00291D7E">
      <w:pPr>
        <w:spacing w:after="0" w:line="240" w:lineRule="auto"/>
      </w:pPr>
      <w:r>
        <w:separator/>
      </w:r>
    </w:p>
  </w:footnote>
  <w:footnote w:type="continuationSeparator" w:id="0">
    <w:p w:rsidR="00EF0007" w:rsidRDefault="00EF0007" w:rsidP="002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7D1" w:rsidRPr="00B448AE" w:rsidRDefault="00EE77D1" w:rsidP="00291D7E">
    <w:pPr>
      <w:pStyle w:val="ae"/>
      <w:jc w:val="right"/>
      <w:rPr>
        <w:rFonts w:ascii="Times New Roman" w:hAnsi="Times New Roman"/>
      </w:rPr>
    </w:pPr>
    <w:r w:rsidRPr="00B448AE">
      <w:rPr>
        <w:rFonts w:ascii="Times New Roman" w:hAnsi="Times New Roman"/>
      </w:rPr>
      <w:t>Додаток 1</w:t>
    </w:r>
  </w:p>
  <w:p w:rsidR="00EE77D1" w:rsidRPr="00E4559E" w:rsidRDefault="00EE77D1" w:rsidP="00291D7E">
    <w:pPr>
      <w:pStyle w:val="ae"/>
      <w:jc w:val="right"/>
      <w:rPr>
        <w:rFonts w:ascii="Times New Roman" w:hAnsi="Times New Roman"/>
        <w:lang w:val="ru-RU"/>
      </w:rPr>
    </w:pPr>
    <w:r w:rsidRPr="00B448AE">
      <w:rPr>
        <w:rFonts w:ascii="Times New Roman" w:hAnsi="Times New Roman"/>
      </w:rPr>
      <w:t>до реєстраційного посвідчення АА-</w:t>
    </w:r>
    <w:r w:rsidRPr="00291D7E">
      <w:rPr>
        <w:rFonts w:ascii="Times New Roman" w:hAnsi="Times New Roman"/>
        <w:highlight w:val="yellow"/>
      </w:rPr>
      <w:t>0</w:t>
    </w:r>
    <w:r w:rsidRPr="00E4559E">
      <w:rPr>
        <w:rFonts w:ascii="Times New Roman" w:hAnsi="Times New Roman"/>
        <w:highlight w:val="yellow"/>
        <w:lang w:val="ru-RU"/>
      </w:rPr>
      <w:t>0000</w:t>
    </w:r>
    <w:r w:rsidRPr="00291D7E">
      <w:rPr>
        <w:rFonts w:ascii="Times New Roman" w:hAnsi="Times New Roman"/>
        <w:highlight w:val="yellow"/>
      </w:rPr>
      <w:t>-01-</w:t>
    </w:r>
    <w:r w:rsidRPr="00E4559E">
      <w:rPr>
        <w:rFonts w:ascii="Times New Roman" w:hAnsi="Times New Roman"/>
        <w:lang w:val="ru-RU"/>
      </w:rPr>
      <w:t>00</w:t>
    </w:r>
  </w:p>
  <w:p w:rsidR="00EE77D1" w:rsidRDefault="00EE77D1" w:rsidP="00291D7E">
    <w:pPr>
      <w:pStyle w:val="ae"/>
      <w:tabs>
        <w:tab w:val="right" w:pos="6379"/>
      </w:tabs>
      <w:ind w:right="2839"/>
      <w:jc w:val="right"/>
      <w:rPr>
        <w:rFonts w:ascii="Times New Roman" w:hAnsi="Times New Roman"/>
      </w:rPr>
    </w:pPr>
    <w:r w:rsidRPr="00B448AE">
      <w:rPr>
        <w:rFonts w:ascii="Times New Roman" w:hAnsi="Times New Roman"/>
      </w:rPr>
      <w:t xml:space="preserve">від </w:t>
    </w:r>
  </w:p>
  <w:p w:rsidR="00EE77D1" w:rsidRDefault="00EE77D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795A"/>
    <w:multiLevelType w:val="multilevel"/>
    <w:tmpl w:val="9A5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91DB0"/>
    <w:multiLevelType w:val="multilevel"/>
    <w:tmpl w:val="2CA4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325C1"/>
    <w:multiLevelType w:val="hybridMultilevel"/>
    <w:tmpl w:val="F9B2C518"/>
    <w:lvl w:ilvl="0" w:tplc="D534D6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708D"/>
    <w:rsid w:val="000049AF"/>
    <w:rsid w:val="00046370"/>
    <w:rsid w:val="00064B89"/>
    <w:rsid w:val="000C1351"/>
    <w:rsid w:val="00116DF2"/>
    <w:rsid w:val="00120BCC"/>
    <w:rsid w:val="0013199E"/>
    <w:rsid w:val="00161CBE"/>
    <w:rsid w:val="001963DA"/>
    <w:rsid w:val="001D38E2"/>
    <w:rsid w:val="001E2DED"/>
    <w:rsid w:val="002751C7"/>
    <w:rsid w:val="00291D7E"/>
    <w:rsid w:val="002A720D"/>
    <w:rsid w:val="002B122D"/>
    <w:rsid w:val="002E2792"/>
    <w:rsid w:val="002E46F1"/>
    <w:rsid w:val="00316644"/>
    <w:rsid w:val="00384259"/>
    <w:rsid w:val="003949A0"/>
    <w:rsid w:val="003C34AA"/>
    <w:rsid w:val="003D296C"/>
    <w:rsid w:val="00474FFB"/>
    <w:rsid w:val="004B708D"/>
    <w:rsid w:val="004D3A17"/>
    <w:rsid w:val="004F31D9"/>
    <w:rsid w:val="005212DF"/>
    <w:rsid w:val="005507AB"/>
    <w:rsid w:val="00562500"/>
    <w:rsid w:val="005A3795"/>
    <w:rsid w:val="005E070A"/>
    <w:rsid w:val="006075C8"/>
    <w:rsid w:val="006C1812"/>
    <w:rsid w:val="006D461D"/>
    <w:rsid w:val="007116EB"/>
    <w:rsid w:val="007277E0"/>
    <w:rsid w:val="007B0CF3"/>
    <w:rsid w:val="007D0866"/>
    <w:rsid w:val="007E0D5B"/>
    <w:rsid w:val="00805337"/>
    <w:rsid w:val="008230E5"/>
    <w:rsid w:val="00827261"/>
    <w:rsid w:val="00846BC9"/>
    <w:rsid w:val="0085744B"/>
    <w:rsid w:val="00874877"/>
    <w:rsid w:val="008A4CC1"/>
    <w:rsid w:val="008A5EDF"/>
    <w:rsid w:val="008A7DAC"/>
    <w:rsid w:val="008B3FD9"/>
    <w:rsid w:val="008E1385"/>
    <w:rsid w:val="00931AAC"/>
    <w:rsid w:val="0099185E"/>
    <w:rsid w:val="009B0A64"/>
    <w:rsid w:val="009B2051"/>
    <w:rsid w:val="009B4D00"/>
    <w:rsid w:val="009B66E6"/>
    <w:rsid w:val="009D75E3"/>
    <w:rsid w:val="00AE2C31"/>
    <w:rsid w:val="00B137D4"/>
    <w:rsid w:val="00B30C54"/>
    <w:rsid w:val="00B30DDA"/>
    <w:rsid w:val="00B448AE"/>
    <w:rsid w:val="00B53195"/>
    <w:rsid w:val="00C06BAC"/>
    <w:rsid w:val="00C14A9A"/>
    <w:rsid w:val="00C17198"/>
    <w:rsid w:val="00C24C64"/>
    <w:rsid w:val="00C25448"/>
    <w:rsid w:val="00C56CE0"/>
    <w:rsid w:val="00C77377"/>
    <w:rsid w:val="00CC1AFA"/>
    <w:rsid w:val="00CF0F6D"/>
    <w:rsid w:val="00D3488D"/>
    <w:rsid w:val="00D60CE1"/>
    <w:rsid w:val="00D82444"/>
    <w:rsid w:val="00E04EC6"/>
    <w:rsid w:val="00E12F06"/>
    <w:rsid w:val="00E1716F"/>
    <w:rsid w:val="00E4559E"/>
    <w:rsid w:val="00E7494D"/>
    <w:rsid w:val="00E9580E"/>
    <w:rsid w:val="00EA6020"/>
    <w:rsid w:val="00EE77D1"/>
    <w:rsid w:val="00EF0007"/>
    <w:rsid w:val="00EF3D9A"/>
    <w:rsid w:val="00EF4985"/>
    <w:rsid w:val="00EF73D0"/>
    <w:rsid w:val="00F14026"/>
    <w:rsid w:val="00F204A6"/>
    <w:rsid w:val="00F51B66"/>
    <w:rsid w:val="00F60D3E"/>
    <w:rsid w:val="00F858C8"/>
    <w:rsid w:val="00FB7A92"/>
    <w:rsid w:val="00FE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412517-06FF-468F-AAD0-722BAB4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B708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4B708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B708D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B708D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9"/>
    <w:qFormat/>
    <w:rsid w:val="004B708D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link w:val="60"/>
    <w:uiPriority w:val="99"/>
    <w:qFormat/>
    <w:rsid w:val="004B708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4B708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4B708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9"/>
    <w:qFormat/>
    <w:rsid w:val="004B708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708D"/>
    <w:rPr>
      <w:rFonts w:ascii="Aptos Display" w:hAnsi="Aptos Display"/>
      <w:color w:val="0F4761"/>
      <w:sz w:val="40"/>
    </w:rPr>
  </w:style>
  <w:style w:type="character" w:customStyle="1" w:styleId="20">
    <w:name w:val="Заголовок 2 Знак"/>
    <w:link w:val="2"/>
    <w:uiPriority w:val="99"/>
    <w:semiHidden/>
    <w:locked/>
    <w:rsid w:val="004B708D"/>
    <w:rPr>
      <w:rFonts w:ascii="Aptos Display" w:hAnsi="Aptos Display"/>
      <w:color w:val="0F4761"/>
      <w:sz w:val="32"/>
    </w:rPr>
  </w:style>
  <w:style w:type="character" w:customStyle="1" w:styleId="30">
    <w:name w:val="Заголовок 3 Знак"/>
    <w:link w:val="3"/>
    <w:uiPriority w:val="99"/>
    <w:semiHidden/>
    <w:locked/>
    <w:rsid w:val="004B708D"/>
    <w:rPr>
      <w:rFonts w:eastAsia="Times New Roman"/>
      <w:color w:val="0F4761"/>
      <w:sz w:val="28"/>
    </w:rPr>
  </w:style>
  <w:style w:type="character" w:customStyle="1" w:styleId="40">
    <w:name w:val="Заголовок 4 Знак"/>
    <w:link w:val="4"/>
    <w:uiPriority w:val="99"/>
    <w:semiHidden/>
    <w:locked/>
    <w:rsid w:val="004B708D"/>
    <w:rPr>
      <w:rFonts w:eastAsia="Times New Roman"/>
      <w:i/>
      <w:color w:val="0F4761"/>
    </w:rPr>
  </w:style>
  <w:style w:type="character" w:customStyle="1" w:styleId="50">
    <w:name w:val="Заголовок 5 Знак"/>
    <w:link w:val="5"/>
    <w:uiPriority w:val="99"/>
    <w:semiHidden/>
    <w:locked/>
    <w:rsid w:val="004B708D"/>
    <w:rPr>
      <w:rFonts w:eastAsia="Times New Roman"/>
      <w:color w:val="0F4761"/>
    </w:rPr>
  </w:style>
  <w:style w:type="character" w:customStyle="1" w:styleId="60">
    <w:name w:val="Заголовок 6 Знак"/>
    <w:link w:val="6"/>
    <w:uiPriority w:val="99"/>
    <w:semiHidden/>
    <w:locked/>
    <w:rsid w:val="004B708D"/>
    <w:rPr>
      <w:rFonts w:eastAsia="Times New Roman"/>
      <w:i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4B708D"/>
    <w:rPr>
      <w:rFonts w:eastAsia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4B708D"/>
    <w:rPr>
      <w:rFonts w:eastAsia="Times New Roman"/>
      <w:i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4B708D"/>
    <w:rPr>
      <w:rFonts w:eastAsia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4B708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a4">
    <w:name w:val="Назва Знак"/>
    <w:link w:val="a3"/>
    <w:uiPriority w:val="99"/>
    <w:locked/>
    <w:rsid w:val="004B708D"/>
    <w:rPr>
      <w:rFonts w:ascii="Aptos Display" w:hAnsi="Aptos Display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99"/>
    <w:qFormat/>
    <w:rsid w:val="004B708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link w:val="a5"/>
    <w:uiPriority w:val="99"/>
    <w:locked/>
    <w:rsid w:val="004B708D"/>
    <w:rPr>
      <w:rFonts w:eastAsia="Times New Roman"/>
      <w:color w:val="595959"/>
      <w:spacing w:val="15"/>
      <w:sz w:val="28"/>
    </w:rPr>
  </w:style>
  <w:style w:type="paragraph" w:styleId="a7">
    <w:name w:val="Quote"/>
    <w:basedOn w:val="a"/>
    <w:next w:val="a"/>
    <w:link w:val="a8"/>
    <w:uiPriority w:val="99"/>
    <w:qFormat/>
    <w:rsid w:val="004B708D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link w:val="a7"/>
    <w:uiPriority w:val="99"/>
    <w:locked/>
    <w:rsid w:val="004B708D"/>
    <w:rPr>
      <w:i/>
      <w:color w:val="404040"/>
    </w:rPr>
  </w:style>
  <w:style w:type="paragraph" w:styleId="a9">
    <w:name w:val="List Paragraph"/>
    <w:basedOn w:val="a"/>
    <w:uiPriority w:val="99"/>
    <w:qFormat/>
    <w:rsid w:val="004B708D"/>
    <w:pPr>
      <w:ind w:left="720"/>
      <w:contextualSpacing/>
    </w:pPr>
  </w:style>
  <w:style w:type="character" w:styleId="aa">
    <w:name w:val="Intense Emphasis"/>
    <w:uiPriority w:val="99"/>
    <w:qFormat/>
    <w:rsid w:val="004B708D"/>
    <w:rPr>
      <w:i/>
      <w:color w:val="0F4761"/>
    </w:rPr>
  </w:style>
  <w:style w:type="paragraph" w:styleId="ab">
    <w:name w:val="Intense Quote"/>
    <w:basedOn w:val="a"/>
    <w:next w:val="a"/>
    <w:link w:val="ac"/>
    <w:uiPriority w:val="99"/>
    <w:qFormat/>
    <w:rsid w:val="004B708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link w:val="ab"/>
    <w:uiPriority w:val="99"/>
    <w:locked/>
    <w:rsid w:val="004B708D"/>
    <w:rPr>
      <w:i/>
      <w:color w:val="0F4761"/>
    </w:rPr>
  </w:style>
  <w:style w:type="character" w:styleId="ad">
    <w:name w:val="Intense Reference"/>
    <w:uiPriority w:val="99"/>
    <w:qFormat/>
    <w:rsid w:val="004B708D"/>
    <w:rPr>
      <w:b/>
      <w:smallCaps/>
      <w:color w:val="0F4761"/>
      <w:spacing w:val="5"/>
    </w:rPr>
  </w:style>
  <w:style w:type="paragraph" w:styleId="ae">
    <w:name w:val="header"/>
    <w:basedOn w:val="a"/>
    <w:link w:val="af"/>
    <w:uiPriority w:val="99"/>
    <w:rsid w:val="00291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ій колонтитул Знак"/>
    <w:link w:val="ae"/>
    <w:uiPriority w:val="99"/>
    <w:locked/>
    <w:rsid w:val="00291D7E"/>
    <w:rPr>
      <w:rFonts w:cs="Times New Roman"/>
    </w:rPr>
  </w:style>
  <w:style w:type="paragraph" w:styleId="af0">
    <w:name w:val="footer"/>
    <w:basedOn w:val="a"/>
    <w:link w:val="af1"/>
    <w:uiPriority w:val="99"/>
    <w:rsid w:val="00291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Нижній колонтитул Знак"/>
    <w:link w:val="af0"/>
    <w:uiPriority w:val="99"/>
    <w:locked/>
    <w:rsid w:val="00291D7E"/>
    <w:rPr>
      <w:rFonts w:cs="Times New Roman"/>
    </w:rPr>
  </w:style>
  <w:style w:type="character" w:customStyle="1" w:styleId="hps">
    <w:name w:val="hps"/>
    <w:uiPriority w:val="99"/>
    <w:rsid w:val="00F60D3E"/>
    <w:rPr>
      <w:rFonts w:cs="Times New Roman"/>
    </w:rPr>
  </w:style>
  <w:style w:type="character" w:styleId="af2">
    <w:name w:val="annotation reference"/>
    <w:uiPriority w:val="99"/>
    <w:rsid w:val="007B0CF3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rsid w:val="007B0CF3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ru-RU" w:eastAsia="ru-RU"/>
    </w:rPr>
  </w:style>
  <w:style w:type="character" w:customStyle="1" w:styleId="af4">
    <w:name w:val="Текст примітки Знак"/>
    <w:link w:val="af3"/>
    <w:uiPriority w:val="99"/>
    <w:locked/>
    <w:rsid w:val="007B0CF3"/>
    <w:rPr>
      <w:rFonts w:ascii="Times New Roman" w:hAnsi="Times New Roman"/>
      <w:kern w:val="0"/>
      <w:sz w:val="20"/>
      <w:lang w:val="ru-RU" w:eastAsia="ru-RU"/>
    </w:rPr>
  </w:style>
  <w:style w:type="paragraph" w:styleId="af5">
    <w:name w:val="No Spacing"/>
    <w:uiPriority w:val="99"/>
    <w:qFormat/>
    <w:rsid w:val="007B0CF3"/>
    <w:rPr>
      <w:kern w:val="2"/>
      <w:sz w:val="24"/>
      <w:szCs w:val="24"/>
      <w:lang w:eastAsia="en-US"/>
    </w:rPr>
  </w:style>
  <w:style w:type="character" w:styleId="af6">
    <w:name w:val="Hyperlink"/>
    <w:uiPriority w:val="99"/>
    <w:rsid w:val="003C34AA"/>
    <w:rPr>
      <w:rFonts w:cs="Times New Roman"/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7441</Words>
  <Characters>4242</Characters>
  <Application>Microsoft Office Word</Application>
  <DocSecurity>0</DocSecurity>
  <Lines>35</Lines>
  <Paragraphs>23</Paragraphs>
  <ScaleCrop>false</ScaleCrop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Kosenko</dc:creator>
  <cp:keywords/>
  <dc:description/>
  <cp:lastModifiedBy>admin</cp:lastModifiedBy>
  <cp:revision>21</cp:revision>
  <dcterms:created xsi:type="dcterms:W3CDTF">2026-04-07T09:31:00Z</dcterms:created>
  <dcterms:modified xsi:type="dcterms:W3CDTF">2026-07-24T14:01:00Z</dcterms:modified>
</cp:coreProperties>
</file>