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69F" w:rsidRPr="000F59CE" w:rsidRDefault="003C269F" w:rsidP="003C269F">
      <w:pPr>
        <w:ind w:left="5760" w:firstLine="720"/>
        <w:jc w:val="right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Додаток 1                                                                                   </w:t>
      </w:r>
    </w:p>
    <w:p w:rsidR="003C269F" w:rsidRPr="000F59CE" w:rsidRDefault="003C269F" w:rsidP="003C269F">
      <w:pPr>
        <w:jc w:val="right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до реєстраційного посвідчення AA-01315-01-10</w:t>
      </w:r>
    </w:p>
    <w:p w:rsidR="003C269F" w:rsidRPr="000F59CE" w:rsidRDefault="003C269F" w:rsidP="00B8054E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8054E" w:rsidRPr="000F59CE" w:rsidRDefault="00B8054E" w:rsidP="00B8054E">
      <w:pPr>
        <w:jc w:val="center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bCs/>
          <w:sz w:val="24"/>
          <w:szCs w:val="24"/>
        </w:rPr>
        <w:t>Коротка характеристика препарату</w:t>
      </w:r>
    </w:p>
    <w:p w:rsidR="00B8054E" w:rsidRPr="000F59CE" w:rsidRDefault="00B8054E" w:rsidP="00B8054E">
      <w:pPr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sz w:val="24"/>
          <w:szCs w:val="24"/>
        </w:rPr>
        <w:t>1. Назва</w:t>
      </w:r>
    </w:p>
    <w:p w:rsidR="00DB60E5" w:rsidRPr="000F59CE" w:rsidRDefault="00DB60E5" w:rsidP="00DB60E5">
      <w:pPr>
        <w:ind w:firstLine="567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Ч</w:t>
      </w:r>
      <w:r w:rsidR="00A707C5" w:rsidRPr="000F59CE">
        <w:rPr>
          <w:rFonts w:ascii="Times New Roman" w:hAnsi="Times New Roman"/>
          <w:sz w:val="24"/>
          <w:szCs w:val="24"/>
        </w:rPr>
        <w:t>ЕМІ СПРЕЙ</w:t>
      </w:r>
    </w:p>
    <w:p w:rsidR="00B8054E" w:rsidRPr="000F59CE" w:rsidRDefault="00B8054E" w:rsidP="00B8054E">
      <w:pPr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sz w:val="24"/>
          <w:szCs w:val="24"/>
        </w:rPr>
        <w:t>2. Склад</w:t>
      </w:r>
    </w:p>
    <w:p w:rsidR="00DB60E5" w:rsidRPr="000F59CE" w:rsidRDefault="00DB60E5" w:rsidP="00DB60E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100 </w:t>
      </w:r>
      <w:proofErr w:type="spellStart"/>
      <w:r w:rsidRPr="000F59CE">
        <w:rPr>
          <w:rFonts w:ascii="Times New Roman" w:hAnsi="Times New Roman"/>
          <w:sz w:val="24"/>
          <w:szCs w:val="24"/>
        </w:rPr>
        <w:t>мл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препарату міст</w:t>
      </w:r>
      <w:r w:rsidR="006D5354" w:rsidRPr="000F59CE">
        <w:rPr>
          <w:rFonts w:ascii="Times New Roman" w:hAnsi="Times New Roman"/>
          <w:sz w:val="24"/>
          <w:szCs w:val="24"/>
        </w:rPr>
        <w:t>я</w:t>
      </w:r>
      <w:r w:rsidRPr="000F59CE">
        <w:rPr>
          <w:rFonts w:ascii="Times New Roman" w:hAnsi="Times New Roman"/>
          <w:sz w:val="24"/>
          <w:szCs w:val="24"/>
        </w:rPr>
        <w:t>ть діючу речовину:</w:t>
      </w:r>
    </w:p>
    <w:p w:rsidR="00DB60E5" w:rsidRPr="000F59CE" w:rsidRDefault="00DB60E5" w:rsidP="00DB60E5">
      <w:pPr>
        <w:tabs>
          <w:tab w:val="right" w:pos="5760"/>
        </w:tabs>
        <w:suppressAutoHyphens/>
        <w:autoSpaceDE w:val="0"/>
        <w:autoSpaceDN w:val="0"/>
        <w:adjustRightInd w:val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ab/>
      </w:r>
      <w:proofErr w:type="spellStart"/>
      <w:r w:rsidRPr="000F59CE">
        <w:rPr>
          <w:rFonts w:ascii="Times New Roman" w:hAnsi="Times New Roman"/>
          <w:sz w:val="24"/>
          <w:szCs w:val="24"/>
        </w:rPr>
        <w:t>хлортетрациклін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(</w:t>
      </w:r>
      <w:r w:rsidR="006D5354" w:rsidRPr="000F59CE">
        <w:rPr>
          <w:rFonts w:ascii="Times New Roman" w:hAnsi="Times New Roman"/>
          <w:sz w:val="24"/>
          <w:szCs w:val="24"/>
        </w:rPr>
        <w:t xml:space="preserve">як </w:t>
      </w:r>
      <w:proofErr w:type="spellStart"/>
      <w:r w:rsidRPr="000F59CE">
        <w:rPr>
          <w:rFonts w:ascii="Times New Roman" w:hAnsi="Times New Roman"/>
          <w:sz w:val="24"/>
          <w:szCs w:val="24"/>
        </w:rPr>
        <w:t>гідрохлорид</w:t>
      </w:r>
      <w:proofErr w:type="spellEnd"/>
      <w:r w:rsidRPr="000F59CE">
        <w:rPr>
          <w:rFonts w:ascii="Times New Roman" w:hAnsi="Times New Roman"/>
          <w:sz w:val="24"/>
          <w:szCs w:val="24"/>
        </w:rPr>
        <w:t>)      -   2 г</w:t>
      </w:r>
    </w:p>
    <w:p w:rsidR="00B8054E" w:rsidRPr="000F59CE" w:rsidRDefault="00B8054E" w:rsidP="00B8054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Допоміжні речовини: </w:t>
      </w:r>
      <w:r w:rsidR="00A707C5" w:rsidRPr="000F59CE">
        <w:rPr>
          <w:rFonts w:ascii="Times New Roman" w:hAnsi="Times New Roman"/>
          <w:snapToGrid w:val="0"/>
          <w:sz w:val="24"/>
          <w:szCs w:val="24"/>
          <w:lang w:eastAsia="ru-RU"/>
        </w:rPr>
        <w:t>патентований синій V (</w:t>
      </w:r>
      <w:r w:rsidR="00A707C5" w:rsidRPr="000F59CE">
        <w:rPr>
          <w:rFonts w:ascii="Times New Roman" w:hAnsi="Times New Roman"/>
          <w:snapToGrid w:val="0"/>
          <w:sz w:val="24"/>
          <w:szCs w:val="24"/>
          <w:lang w:val="en-US" w:eastAsia="ru-RU"/>
        </w:rPr>
        <w:t>E</w:t>
      </w:r>
      <w:r w:rsidR="00A707C5"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131), спирт </w:t>
      </w:r>
      <w:proofErr w:type="spellStart"/>
      <w:r w:rsidR="00B0062E" w:rsidRPr="000F59CE">
        <w:rPr>
          <w:rFonts w:ascii="Times New Roman" w:hAnsi="Times New Roman"/>
          <w:sz w:val="24"/>
          <w:szCs w:val="24"/>
        </w:rPr>
        <w:t>ізопропі</w:t>
      </w:r>
      <w:r w:rsidR="00A707C5" w:rsidRPr="000F59CE">
        <w:rPr>
          <w:rFonts w:ascii="Times New Roman" w:hAnsi="Times New Roman"/>
          <w:sz w:val="24"/>
          <w:szCs w:val="24"/>
        </w:rPr>
        <w:t>ловий</w:t>
      </w:r>
      <w:proofErr w:type="spellEnd"/>
      <w:r w:rsidR="00A707C5" w:rsidRPr="000F59CE">
        <w:rPr>
          <w:rFonts w:ascii="Times New Roman" w:hAnsi="Times New Roman"/>
          <w:sz w:val="24"/>
          <w:szCs w:val="24"/>
        </w:rPr>
        <w:t xml:space="preserve">, етанол, </w:t>
      </w:r>
      <w:proofErr w:type="spellStart"/>
      <w:r w:rsidR="00B0062E" w:rsidRPr="000F59CE">
        <w:rPr>
          <w:rFonts w:ascii="Times New Roman" w:hAnsi="Times New Roman"/>
          <w:sz w:val="24"/>
          <w:szCs w:val="24"/>
        </w:rPr>
        <w:t>газ-витиск</w:t>
      </w:r>
      <w:r w:rsidR="00C95728" w:rsidRPr="000F59CE">
        <w:rPr>
          <w:rFonts w:ascii="Times New Roman" w:hAnsi="Times New Roman"/>
          <w:sz w:val="24"/>
          <w:szCs w:val="24"/>
        </w:rPr>
        <w:t>у</w:t>
      </w:r>
      <w:r w:rsidR="00B0062E" w:rsidRPr="000F59CE">
        <w:rPr>
          <w:rFonts w:ascii="Times New Roman" w:hAnsi="Times New Roman"/>
          <w:sz w:val="24"/>
          <w:szCs w:val="24"/>
        </w:rPr>
        <w:t>вач</w:t>
      </w:r>
      <w:proofErr w:type="spellEnd"/>
      <w:r w:rsidR="00B0062E" w:rsidRPr="000F59CE">
        <w:rPr>
          <w:rFonts w:ascii="Times New Roman" w:hAnsi="Times New Roman"/>
          <w:sz w:val="24"/>
          <w:szCs w:val="24"/>
        </w:rPr>
        <w:t xml:space="preserve"> пропел-45.</w:t>
      </w:r>
    </w:p>
    <w:p w:rsidR="00B8054E" w:rsidRPr="000F59CE" w:rsidRDefault="00B8054E" w:rsidP="00B8054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b/>
          <w:snapToGrid w:val="0"/>
          <w:sz w:val="24"/>
          <w:szCs w:val="24"/>
          <w:lang w:eastAsia="ru-RU"/>
        </w:rPr>
        <w:t>3. Фармацевтична форма</w:t>
      </w:r>
    </w:p>
    <w:p w:rsidR="00B8054E" w:rsidRPr="000F59CE" w:rsidRDefault="00A707C5" w:rsidP="00B8054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Спрей</w:t>
      </w:r>
      <w:proofErr w:type="spellEnd"/>
      <w:r w:rsidR="00196958"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r w:rsidR="00B8054E" w:rsidRPr="000F59CE">
        <w:rPr>
          <w:rFonts w:ascii="Times New Roman" w:hAnsi="Times New Roman"/>
          <w:snapToGrid w:val="0"/>
          <w:sz w:val="24"/>
          <w:szCs w:val="24"/>
          <w:lang w:eastAsia="ru-RU"/>
        </w:rPr>
        <w:t>для зовнішнього застосування</w:t>
      </w: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, суспензія</w:t>
      </w:r>
      <w:r w:rsidR="00B8054E" w:rsidRPr="000F59C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B8054E" w:rsidRPr="000F59CE" w:rsidRDefault="00BA52AC" w:rsidP="00B8054E">
      <w:pPr>
        <w:widowControl w:val="0"/>
        <w:ind w:firstLine="567"/>
        <w:jc w:val="both"/>
        <w:rPr>
          <w:rFonts w:ascii="Times New Roman" w:hAnsi="Times New Roman"/>
          <w:b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b/>
          <w:snapToGrid w:val="0"/>
          <w:sz w:val="24"/>
          <w:szCs w:val="24"/>
          <w:lang w:eastAsia="ru-RU"/>
        </w:rPr>
        <w:t>4. Фармакологічні властивості</w:t>
      </w:r>
      <w:r w:rsidR="00B8054E" w:rsidRPr="000F59CE">
        <w:rPr>
          <w:rFonts w:ascii="Times New Roman" w:hAnsi="Times New Roman"/>
          <w:b/>
          <w:snapToGrid w:val="0"/>
          <w:sz w:val="24"/>
          <w:szCs w:val="24"/>
          <w:lang w:eastAsia="ru-RU"/>
        </w:rPr>
        <w:t xml:space="preserve"> </w:t>
      </w:r>
    </w:p>
    <w:p w:rsidR="002D05AE" w:rsidRPr="000F59CE" w:rsidRDefault="002D05AE" w:rsidP="002D05AE">
      <w:pPr>
        <w:pStyle w:val="Standard"/>
        <w:ind w:firstLine="567"/>
        <w:rPr>
          <w:rFonts w:ascii="Times New Roman" w:hAnsi="Times New Roman"/>
          <w:b/>
          <w:i/>
          <w:lang w:val="uk-UA"/>
        </w:rPr>
      </w:pPr>
      <w:r w:rsidRPr="000F59CE">
        <w:rPr>
          <w:rFonts w:ascii="Times New Roman" w:hAnsi="Times New Roman"/>
          <w:b/>
          <w:i/>
          <w:szCs w:val="24"/>
          <w:lang w:val="en-US" w:eastAsia="en-US"/>
        </w:rPr>
        <w:t>ATC</w:t>
      </w:r>
      <w:r w:rsidRPr="000F59CE">
        <w:rPr>
          <w:rFonts w:ascii="Times New Roman" w:hAnsi="Times New Roman"/>
          <w:b/>
          <w:i/>
          <w:szCs w:val="24"/>
          <w:lang w:val="uk-UA" w:eastAsia="en-US"/>
        </w:rPr>
        <w:t xml:space="preserve"> </w:t>
      </w:r>
      <w:proofErr w:type="spellStart"/>
      <w:r w:rsidRPr="000F59CE">
        <w:rPr>
          <w:rFonts w:ascii="Times New Roman" w:hAnsi="Times New Roman"/>
          <w:b/>
          <w:i/>
          <w:szCs w:val="24"/>
          <w:lang w:val="uk-UA"/>
        </w:rPr>
        <w:t>vet</w:t>
      </w:r>
      <w:proofErr w:type="spellEnd"/>
      <w:r w:rsidRPr="000F59CE">
        <w:rPr>
          <w:rFonts w:ascii="Times New Roman" w:hAnsi="Times New Roman"/>
          <w:b/>
          <w:i/>
          <w:szCs w:val="24"/>
          <w:lang w:val="uk-UA"/>
        </w:rPr>
        <w:t xml:space="preserve"> класифікаційний код</w:t>
      </w:r>
      <w:r w:rsidRPr="000F59CE">
        <w:rPr>
          <w:rFonts w:ascii="Times New Roman" w:hAnsi="Times New Roman"/>
          <w:b/>
          <w:i/>
          <w:szCs w:val="24"/>
          <w:lang w:val="uk-UA" w:eastAsia="en-US"/>
        </w:rPr>
        <w:t xml:space="preserve"> </w:t>
      </w:r>
      <w:r w:rsidRPr="000F59CE">
        <w:rPr>
          <w:rFonts w:ascii="Times New Roman" w:hAnsi="Times New Roman"/>
          <w:b/>
          <w:i/>
          <w:lang w:val="uk-UA"/>
        </w:rPr>
        <w:t>QD06 – антибіотики та хіміотерапевтичні препарати для місцевого застосування. QD06АА02-Хлортетрациклін.</w:t>
      </w:r>
    </w:p>
    <w:p w:rsidR="002D05AE" w:rsidRPr="000F59CE" w:rsidRDefault="002D05AE" w:rsidP="002D05AE">
      <w:pPr>
        <w:pStyle w:val="Standard"/>
        <w:ind w:firstLine="567"/>
        <w:jc w:val="both"/>
        <w:rPr>
          <w:rFonts w:ascii="Times New Roman" w:hAnsi="Times New Roman"/>
          <w:b/>
          <w:i/>
          <w:szCs w:val="24"/>
          <w:lang w:val="uk-UA" w:eastAsia="en-US"/>
        </w:rPr>
      </w:pPr>
      <w:proofErr w:type="spellStart"/>
      <w:r w:rsidRPr="000F59CE">
        <w:rPr>
          <w:rFonts w:ascii="Times New Roman" w:hAnsi="Times New Roman"/>
          <w:szCs w:val="24"/>
          <w:lang w:val="uk-UA"/>
        </w:rPr>
        <w:t>Хлортетрациклін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належить до групи тетрациклінів. Він інгібує синтез протеїну в бактеріях шляхом </w:t>
      </w:r>
      <w:r w:rsidRPr="000F59CE">
        <w:rPr>
          <w:rFonts w:ascii="Times New Roman" w:hAnsi="Times New Roman"/>
          <w:szCs w:val="24"/>
          <w:lang w:val="uk-UA" w:eastAsia="uk-UA"/>
        </w:rPr>
        <w:t xml:space="preserve">зв'язування з </w:t>
      </w:r>
      <w:r w:rsidRPr="000F59CE">
        <w:rPr>
          <w:rFonts w:ascii="Times New Roman" w:hAnsi="Times New Roman"/>
          <w:bCs/>
          <w:szCs w:val="24"/>
          <w:lang w:val="uk-UA" w:eastAsia="uk-UA"/>
        </w:rPr>
        <w:t>30</w:t>
      </w:r>
      <w:r w:rsidRPr="000F59CE">
        <w:rPr>
          <w:rFonts w:ascii="Times New Roman" w:hAnsi="Times New Roman"/>
          <w:bCs/>
          <w:szCs w:val="24"/>
          <w:lang w:eastAsia="uk-UA"/>
        </w:rPr>
        <w:t>S</w:t>
      </w:r>
      <w:proofErr w:type="spellStart"/>
      <w:r w:rsidRPr="000F59CE">
        <w:rPr>
          <w:rFonts w:ascii="Times New Roman" w:hAnsi="Times New Roman"/>
          <w:bCs/>
          <w:szCs w:val="24"/>
          <w:lang w:val="uk-UA" w:eastAsia="uk-UA"/>
        </w:rPr>
        <w:t>-субодиницею</w:t>
      </w:r>
      <w:proofErr w:type="spellEnd"/>
      <w:r w:rsidRPr="000F59CE">
        <w:rPr>
          <w:rFonts w:ascii="Times New Roman" w:hAnsi="Times New Roman"/>
          <w:szCs w:val="24"/>
          <w:lang w:val="uk-UA" w:eastAsia="uk-UA"/>
        </w:rPr>
        <w:t xml:space="preserve"> бактеріальної рибосоми, що блокує доступ транспортної РНК (</w:t>
      </w:r>
      <w:proofErr w:type="spellStart"/>
      <w:r w:rsidRPr="000F59CE">
        <w:rPr>
          <w:rFonts w:ascii="Times New Roman" w:hAnsi="Times New Roman"/>
          <w:szCs w:val="24"/>
          <w:lang w:val="uk-UA" w:eastAsia="uk-UA"/>
        </w:rPr>
        <w:t>тРНК</w:t>
      </w:r>
      <w:proofErr w:type="spellEnd"/>
      <w:r w:rsidRPr="000F59CE">
        <w:rPr>
          <w:rFonts w:ascii="Times New Roman" w:hAnsi="Times New Roman"/>
          <w:szCs w:val="24"/>
          <w:lang w:val="uk-UA" w:eastAsia="uk-UA"/>
        </w:rPr>
        <w:t>) до акцепторного сайту матричної РНК (</w:t>
      </w:r>
      <w:proofErr w:type="spellStart"/>
      <w:r w:rsidRPr="000F59CE">
        <w:rPr>
          <w:rFonts w:ascii="Times New Roman" w:hAnsi="Times New Roman"/>
          <w:szCs w:val="24"/>
          <w:lang w:val="uk-UA" w:eastAsia="uk-UA"/>
        </w:rPr>
        <w:t>мРНК</w:t>
      </w:r>
      <w:proofErr w:type="spellEnd"/>
      <w:r w:rsidRPr="000F59CE">
        <w:rPr>
          <w:rFonts w:ascii="Times New Roman" w:hAnsi="Times New Roman"/>
          <w:szCs w:val="24"/>
          <w:lang w:val="uk-UA" w:eastAsia="uk-UA"/>
        </w:rPr>
        <w:t>)</w:t>
      </w:r>
      <w:r w:rsidRPr="000F59CE">
        <w:rPr>
          <w:rFonts w:ascii="Times New Roman" w:hAnsi="Times New Roman"/>
          <w:szCs w:val="24"/>
          <w:lang w:val="uk-UA"/>
        </w:rPr>
        <w:t xml:space="preserve">. </w:t>
      </w:r>
      <w:r w:rsidRPr="000F59CE">
        <w:rPr>
          <w:rFonts w:ascii="Times New Roman" w:hAnsi="Times New Roman"/>
          <w:lang w:val="uk-UA"/>
        </w:rPr>
        <w:t xml:space="preserve">Відповідно амінокислоти не можуть приєднатися до пептидного ланцюга. </w:t>
      </w:r>
      <w:proofErr w:type="spellStart"/>
      <w:r w:rsidRPr="000F59CE">
        <w:rPr>
          <w:rFonts w:ascii="Times New Roman" w:hAnsi="Times New Roman"/>
          <w:szCs w:val="24"/>
          <w:lang w:val="uk-UA"/>
        </w:rPr>
        <w:t>Хлортетрациклін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активний щодо </w:t>
      </w:r>
      <w:proofErr w:type="spellStart"/>
      <w:r w:rsidRPr="000F59CE">
        <w:rPr>
          <w:rFonts w:ascii="Times New Roman" w:hAnsi="Times New Roman"/>
          <w:szCs w:val="24"/>
          <w:lang w:val="uk-UA"/>
        </w:rPr>
        <w:t>грампозитивних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(</w:t>
      </w:r>
      <w:proofErr w:type="spellStart"/>
      <w:r w:rsidRPr="000F59CE">
        <w:rPr>
          <w:rFonts w:ascii="Times New Roman" w:hAnsi="Times New Roman"/>
          <w:i/>
          <w:szCs w:val="24"/>
        </w:rPr>
        <w:t>Streptococcus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szCs w:val="24"/>
        </w:rPr>
        <w:t>spp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., </w:t>
      </w:r>
      <w:proofErr w:type="spellStart"/>
      <w:r w:rsidRPr="000F59CE">
        <w:rPr>
          <w:rFonts w:ascii="Times New Roman" w:hAnsi="Times New Roman"/>
          <w:i/>
          <w:szCs w:val="24"/>
        </w:rPr>
        <w:t>Clostridium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szCs w:val="24"/>
        </w:rPr>
        <w:t>spp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>.</w:t>
      </w:r>
      <w:r w:rsidRPr="000F59CE">
        <w:rPr>
          <w:rFonts w:ascii="Times New Roman" w:hAnsi="Times New Roman"/>
          <w:szCs w:val="24"/>
          <w:lang w:val="uk-UA"/>
        </w:rPr>
        <w:t xml:space="preserve">) та </w:t>
      </w:r>
      <w:proofErr w:type="spellStart"/>
      <w:r w:rsidRPr="000F59CE">
        <w:rPr>
          <w:rFonts w:ascii="Times New Roman" w:hAnsi="Times New Roman"/>
          <w:szCs w:val="24"/>
          <w:lang w:val="uk-UA"/>
        </w:rPr>
        <w:t>грамнегативних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(</w:t>
      </w:r>
      <w:proofErr w:type="spellStart"/>
      <w:r w:rsidRPr="000F59CE">
        <w:rPr>
          <w:rFonts w:ascii="Times New Roman" w:hAnsi="Times New Roman"/>
          <w:i/>
          <w:szCs w:val="24"/>
        </w:rPr>
        <w:t>Haemophilus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szCs w:val="24"/>
        </w:rPr>
        <w:t>spp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., </w:t>
      </w:r>
      <w:proofErr w:type="spellStart"/>
      <w:r w:rsidRPr="000F59CE">
        <w:rPr>
          <w:rFonts w:ascii="Times New Roman" w:hAnsi="Times New Roman"/>
          <w:i/>
          <w:szCs w:val="24"/>
        </w:rPr>
        <w:t>Klebsiella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szCs w:val="24"/>
        </w:rPr>
        <w:t>spp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., </w:t>
      </w:r>
      <w:proofErr w:type="spellStart"/>
      <w:r w:rsidRPr="000F59CE">
        <w:rPr>
          <w:rFonts w:ascii="Times New Roman" w:hAnsi="Times New Roman"/>
          <w:i/>
          <w:szCs w:val="24"/>
        </w:rPr>
        <w:t>Fusobacterium</w:t>
      </w:r>
      <w:proofErr w:type="spellEnd"/>
      <w:r w:rsidRPr="000F59CE">
        <w:rPr>
          <w:rFonts w:ascii="Times New Roman" w:hAnsi="Times New Roman"/>
          <w:i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szCs w:val="24"/>
        </w:rPr>
        <w:t>spp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,) мікроорганізмів, а також </w:t>
      </w:r>
      <w:r w:rsidR="00EA60E6" w:rsidRPr="00463550">
        <w:rPr>
          <w:rFonts w:ascii="Times New Roman" w:hAnsi="Times New Roman"/>
          <w:szCs w:val="24"/>
          <w:lang w:val="uk-UA"/>
        </w:rPr>
        <w:t>діє</w:t>
      </w:r>
      <w:r w:rsidR="00EA60E6" w:rsidRPr="000F59CE">
        <w:rPr>
          <w:rFonts w:ascii="Times New Roman" w:hAnsi="Times New Roman"/>
          <w:szCs w:val="24"/>
          <w:lang w:val="uk-UA"/>
        </w:rPr>
        <w:t xml:space="preserve"> </w:t>
      </w:r>
      <w:r w:rsidRPr="000F59CE">
        <w:rPr>
          <w:rFonts w:ascii="Times New Roman" w:hAnsi="Times New Roman"/>
          <w:szCs w:val="24"/>
          <w:lang w:val="uk-UA"/>
        </w:rPr>
        <w:t xml:space="preserve">на </w:t>
      </w:r>
      <w:proofErr w:type="spellStart"/>
      <w:r w:rsidRPr="000F59CE">
        <w:rPr>
          <w:rFonts w:ascii="Times New Roman" w:hAnsi="Times New Roman"/>
          <w:szCs w:val="24"/>
          <w:lang w:val="uk-UA"/>
        </w:rPr>
        <w:t>найпростійші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(</w:t>
      </w:r>
      <w:r w:rsidRPr="000F59CE">
        <w:rPr>
          <w:rFonts w:ascii="Times New Roman" w:hAnsi="Times New Roman"/>
          <w:i/>
          <w:iCs/>
          <w:szCs w:val="24"/>
          <w:lang w:val="en-US"/>
        </w:rPr>
        <w:t>P</w:t>
      </w:r>
      <w:proofErr w:type="spellStart"/>
      <w:r w:rsidRPr="000F59CE">
        <w:rPr>
          <w:rFonts w:ascii="Times New Roman" w:hAnsi="Times New Roman"/>
          <w:i/>
          <w:iCs/>
          <w:szCs w:val="24"/>
        </w:rPr>
        <w:t>rotozoa</w:t>
      </w:r>
      <w:proofErr w:type="spellEnd"/>
      <w:r w:rsidRPr="000F59CE">
        <w:rPr>
          <w:rFonts w:ascii="Times New Roman" w:hAnsi="Times New Roman"/>
          <w:i/>
          <w:iCs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iCs/>
          <w:szCs w:val="24"/>
          <w:lang w:val="en-US"/>
        </w:rPr>
        <w:t>spp</w:t>
      </w:r>
      <w:proofErr w:type="spellEnd"/>
      <w:r w:rsidRPr="000F59CE">
        <w:rPr>
          <w:rFonts w:ascii="Times New Roman" w:hAnsi="Times New Roman"/>
          <w:i/>
          <w:iCs/>
          <w:szCs w:val="24"/>
          <w:lang w:val="uk-UA"/>
        </w:rPr>
        <w:t>.</w:t>
      </w:r>
      <w:r w:rsidRPr="000F59CE">
        <w:rPr>
          <w:rFonts w:ascii="Times New Roman" w:hAnsi="Times New Roman"/>
          <w:szCs w:val="24"/>
          <w:lang w:val="uk-UA"/>
        </w:rPr>
        <w:t>), мікоплазми (</w:t>
      </w:r>
      <w:proofErr w:type="spellStart"/>
      <w:r w:rsidRPr="000F59CE">
        <w:rPr>
          <w:rFonts w:ascii="Times New Roman" w:hAnsi="Times New Roman"/>
          <w:i/>
          <w:iCs/>
          <w:szCs w:val="24"/>
        </w:rPr>
        <w:t>Mycoplasma</w:t>
      </w:r>
      <w:proofErr w:type="spellEnd"/>
      <w:r w:rsidRPr="000F59CE">
        <w:rPr>
          <w:rFonts w:ascii="Times New Roman" w:hAnsi="Times New Roman"/>
          <w:i/>
          <w:iCs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iCs/>
          <w:szCs w:val="24"/>
          <w:lang w:val="en-US"/>
        </w:rPr>
        <w:t>spp</w:t>
      </w:r>
      <w:proofErr w:type="spellEnd"/>
      <w:r w:rsidRPr="000F59CE">
        <w:rPr>
          <w:rFonts w:ascii="Times New Roman" w:hAnsi="Times New Roman"/>
          <w:i/>
          <w:iCs/>
          <w:szCs w:val="24"/>
          <w:lang w:val="uk-UA"/>
        </w:rPr>
        <w:t>.</w:t>
      </w:r>
      <w:r w:rsidRPr="000F59CE">
        <w:rPr>
          <w:rFonts w:ascii="Times New Roman" w:hAnsi="Times New Roman"/>
          <w:szCs w:val="24"/>
          <w:lang w:val="uk-UA"/>
        </w:rPr>
        <w:t xml:space="preserve">), рикетсії </w:t>
      </w:r>
      <w:proofErr w:type="gramStart"/>
      <w:r w:rsidRPr="000F59CE">
        <w:rPr>
          <w:rFonts w:ascii="Times New Roman" w:hAnsi="Times New Roman"/>
          <w:szCs w:val="24"/>
          <w:lang w:val="uk-UA"/>
        </w:rPr>
        <w:t xml:space="preserve">( </w:t>
      </w:r>
      <w:proofErr w:type="spellStart"/>
      <w:proofErr w:type="gramEnd"/>
      <w:r w:rsidRPr="000F59CE">
        <w:rPr>
          <w:rFonts w:ascii="Times New Roman" w:hAnsi="Times New Roman"/>
          <w:i/>
          <w:iCs/>
          <w:szCs w:val="24"/>
        </w:rPr>
        <w:t>Rickettsia</w:t>
      </w:r>
      <w:proofErr w:type="spellEnd"/>
      <w:r w:rsidRPr="000F59CE">
        <w:rPr>
          <w:rFonts w:ascii="Times New Roman" w:hAnsi="Times New Roman"/>
          <w:i/>
          <w:iCs/>
          <w:szCs w:val="24"/>
          <w:lang w:val="uk-UA"/>
        </w:rPr>
        <w:t xml:space="preserve"> </w:t>
      </w:r>
      <w:proofErr w:type="spellStart"/>
      <w:r w:rsidRPr="000F59CE">
        <w:rPr>
          <w:rFonts w:ascii="Times New Roman" w:hAnsi="Times New Roman"/>
          <w:i/>
          <w:iCs/>
          <w:szCs w:val="24"/>
          <w:lang w:val="en-US"/>
        </w:rPr>
        <w:t>spp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.) та </w:t>
      </w:r>
      <w:proofErr w:type="spellStart"/>
      <w:r w:rsidRPr="000F59CE">
        <w:rPr>
          <w:rFonts w:ascii="Times New Roman" w:hAnsi="Times New Roman"/>
          <w:szCs w:val="24"/>
          <w:lang w:val="uk-UA"/>
        </w:rPr>
        <w:t>хламідії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( </w:t>
      </w:r>
      <w:proofErr w:type="spellStart"/>
      <w:r w:rsidRPr="000F59CE">
        <w:rPr>
          <w:rFonts w:ascii="Times New Roman" w:hAnsi="Times New Roman"/>
          <w:i/>
          <w:iCs/>
          <w:szCs w:val="24"/>
        </w:rPr>
        <w:t>Chlamydia</w:t>
      </w:r>
      <w:proofErr w:type="spellEnd"/>
      <w:r w:rsidRPr="000F59CE">
        <w:rPr>
          <w:rFonts w:ascii="Times New Roman" w:hAnsi="Times New Roman"/>
          <w:szCs w:val="24"/>
          <w:lang w:val="uk-UA"/>
        </w:rPr>
        <w:t>).</w:t>
      </w:r>
    </w:p>
    <w:p w:rsidR="002D05AE" w:rsidRPr="000F59CE" w:rsidRDefault="002D05AE" w:rsidP="002D05AE">
      <w:pPr>
        <w:pStyle w:val="Standard"/>
        <w:ind w:firstLine="567"/>
        <w:jc w:val="both"/>
        <w:rPr>
          <w:rFonts w:ascii="Times New Roman" w:hAnsi="Times New Roman"/>
          <w:szCs w:val="24"/>
          <w:lang w:val="uk-UA" w:eastAsia="en-US"/>
        </w:rPr>
      </w:pPr>
      <w:r w:rsidRPr="000F59CE">
        <w:rPr>
          <w:rFonts w:ascii="Times New Roman" w:hAnsi="Times New Roman"/>
          <w:szCs w:val="24"/>
          <w:lang w:val="uk-UA"/>
        </w:rPr>
        <w:t xml:space="preserve">За зовнішнього застосування </w:t>
      </w:r>
      <w:proofErr w:type="spellStart"/>
      <w:r w:rsidRPr="000F59CE">
        <w:rPr>
          <w:rFonts w:ascii="Times New Roman" w:hAnsi="Times New Roman"/>
          <w:szCs w:val="24"/>
          <w:lang w:val="uk-UA"/>
        </w:rPr>
        <w:t>хлортетрациклін</w:t>
      </w:r>
      <w:proofErr w:type="spellEnd"/>
      <w:r w:rsidRPr="000F59CE">
        <w:rPr>
          <w:rFonts w:ascii="Times New Roman" w:hAnsi="Times New Roman"/>
          <w:szCs w:val="24"/>
          <w:lang w:val="uk-UA"/>
        </w:rPr>
        <w:t xml:space="preserve"> не проникає скрізь шкіру, а тому діє місцево і системних ефектів не має.</w:t>
      </w:r>
      <w:r w:rsidRPr="000F59CE">
        <w:rPr>
          <w:rFonts w:ascii="Times New Roman" w:hAnsi="Times New Roman"/>
          <w:szCs w:val="24"/>
          <w:lang w:val="uk-UA" w:eastAsia="en-US"/>
        </w:rPr>
        <w:t xml:space="preserve">  </w:t>
      </w:r>
    </w:p>
    <w:p w:rsidR="002D05AE" w:rsidRPr="000F59CE" w:rsidRDefault="002D05AE" w:rsidP="002D0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 Клінічні особливості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5.1 Види тварин 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proofErr w:type="gramStart"/>
      <w:r w:rsidRPr="000F59CE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0F59CE">
        <w:rPr>
          <w:rFonts w:ascii="Times New Roman" w:hAnsi="Times New Roman"/>
          <w:sz w:val="24"/>
          <w:szCs w:val="24"/>
        </w:rPr>
        <w:t>обаки</w:t>
      </w:r>
      <w:proofErr w:type="spellEnd"/>
      <w:r w:rsidRPr="000F59CE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F59CE">
        <w:rPr>
          <w:rFonts w:ascii="Times New Roman" w:hAnsi="Times New Roman"/>
          <w:sz w:val="24"/>
          <w:szCs w:val="24"/>
        </w:rPr>
        <w:t>та коти.</w:t>
      </w:r>
      <w:proofErr w:type="gramEnd"/>
    </w:p>
    <w:p w:rsidR="002D05AE" w:rsidRPr="000F59CE" w:rsidRDefault="002D05AE" w:rsidP="002D05AE">
      <w:pPr>
        <w:pStyle w:val="3"/>
        <w:ind w:firstLine="567"/>
        <w:rPr>
          <w:szCs w:val="24"/>
        </w:rPr>
      </w:pPr>
      <w:r w:rsidRPr="000F59CE">
        <w:rPr>
          <w:szCs w:val="24"/>
        </w:rPr>
        <w:t>5.2 Показання для застосування</w:t>
      </w:r>
    </w:p>
    <w:p w:rsidR="002D05AE" w:rsidRPr="000F59CE" w:rsidRDefault="002D05AE" w:rsidP="002D05A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Лікування собак та котів за </w:t>
      </w:r>
      <w:proofErr w:type="spellStart"/>
      <w:r w:rsidRPr="000F59CE">
        <w:rPr>
          <w:rFonts w:ascii="Times New Roman" w:hAnsi="Times New Roman"/>
          <w:sz w:val="24"/>
          <w:szCs w:val="24"/>
        </w:rPr>
        <w:t>хiрургiчних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та травматичних ран, </w:t>
      </w:r>
      <w:proofErr w:type="spellStart"/>
      <w:r w:rsidRPr="000F59CE">
        <w:rPr>
          <w:rFonts w:ascii="Times New Roman" w:hAnsi="Times New Roman"/>
          <w:sz w:val="24"/>
          <w:szCs w:val="24"/>
        </w:rPr>
        <w:t>iнфекцiйно-запальних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уражень та виразок шкіри, абсцес</w:t>
      </w:r>
      <w:r w:rsidR="001A62A8" w:rsidRPr="00463550">
        <w:rPr>
          <w:rFonts w:ascii="Times New Roman" w:hAnsi="Times New Roman"/>
          <w:sz w:val="24"/>
          <w:szCs w:val="24"/>
        </w:rPr>
        <w:t>ів</w:t>
      </w:r>
      <w:r w:rsidRPr="000F59CE">
        <w:rPr>
          <w:rFonts w:ascii="Times New Roman" w:hAnsi="Times New Roman"/>
          <w:sz w:val="24"/>
          <w:szCs w:val="24"/>
        </w:rPr>
        <w:t xml:space="preserve"> (на </w:t>
      </w:r>
      <w:proofErr w:type="spellStart"/>
      <w:r w:rsidRPr="000F59CE">
        <w:rPr>
          <w:rFonts w:ascii="Times New Roman" w:hAnsi="Times New Roman"/>
          <w:sz w:val="24"/>
          <w:szCs w:val="24"/>
        </w:rPr>
        <w:t>раннiх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E">
        <w:rPr>
          <w:rFonts w:ascii="Times New Roman" w:hAnsi="Times New Roman"/>
          <w:sz w:val="24"/>
          <w:szCs w:val="24"/>
        </w:rPr>
        <w:t>стадiях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), що </w:t>
      </w:r>
      <w:proofErr w:type="spellStart"/>
      <w:r w:rsidRPr="000F59CE">
        <w:rPr>
          <w:rFonts w:ascii="Times New Roman" w:hAnsi="Times New Roman"/>
          <w:sz w:val="24"/>
          <w:szCs w:val="24"/>
        </w:rPr>
        <w:t>спричиненi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F59CE">
        <w:rPr>
          <w:rFonts w:ascii="Times New Roman" w:hAnsi="Times New Roman"/>
          <w:sz w:val="24"/>
          <w:szCs w:val="24"/>
        </w:rPr>
        <w:t>мiкроорганiзмами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, чутливими до </w:t>
      </w:r>
      <w:proofErr w:type="spellStart"/>
      <w:r w:rsidRPr="000F59CE">
        <w:rPr>
          <w:rFonts w:ascii="Times New Roman" w:hAnsi="Times New Roman"/>
          <w:sz w:val="24"/>
          <w:szCs w:val="24"/>
        </w:rPr>
        <w:t>хлортетрациклiну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. 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5.3 Протипоказання</w:t>
      </w: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Підвищена чутливість до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хлортетрацикліну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або будь-якої з допоміжних речовин.</w:t>
      </w:r>
    </w:p>
    <w:p w:rsidR="002D05AE" w:rsidRPr="000F59CE" w:rsidRDefault="002D05AE" w:rsidP="002D05A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5.4 Побічна дія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z w:val="24"/>
          <w:szCs w:val="24"/>
        </w:rPr>
        <w:t xml:space="preserve">Місцеві реакції на шкірі, а саме </w:t>
      </w:r>
      <w:proofErr w:type="spellStart"/>
      <w:r w:rsidRPr="000F59CE">
        <w:rPr>
          <w:rFonts w:ascii="Times New Roman" w:hAnsi="Times New Roman"/>
          <w:sz w:val="24"/>
          <w:szCs w:val="24"/>
        </w:rPr>
        <w:t>поодинокi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випадки </w:t>
      </w:r>
      <w:proofErr w:type="spellStart"/>
      <w:r w:rsidRPr="000F59CE">
        <w:rPr>
          <w:rFonts w:ascii="Times New Roman" w:hAnsi="Times New Roman"/>
          <w:sz w:val="24"/>
          <w:szCs w:val="24"/>
        </w:rPr>
        <w:t>алергiчного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дерматиту.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b/>
          <w:sz w:val="24"/>
          <w:szCs w:val="24"/>
        </w:rPr>
        <w:t>5.5 Особливі застереження при використанні</w:t>
      </w:r>
    </w:p>
    <w:p w:rsidR="002D05AE" w:rsidRPr="000F59CE" w:rsidRDefault="002D05AE" w:rsidP="002D05AE">
      <w:pPr>
        <w:pStyle w:val="a8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ab/>
        <w:t xml:space="preserve">Не допускати попадання препарату в очі тварин. </w:t>
      </w:r>
      <w:r w:rsidRPr="000F59CE">
        <w:rPr>
          <w:rFonts w:ascii="Times New Roman" w:hAnsi="Times New Roman"/>
          <w:sz w:val="24"/>
          <w:szCs w:val="24"/>
        </w:rPr>
        <w:t>Не дозволяйте тварині облизувати оброблену ділянку або оброблені ділянки інших тварин.</w:t>
      </w:r>
    </w:p>
    <w:p w:rsidR="002D05AE" w:rsidRPr="000F59CE" w:rsidRDefault="002D05AE" w:rsidP="002D05AE">
      <w:pPr>
        <w:ind w:firstLine="510"/>
        <w:jc w:val="both"/>
        <w:rPr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 </w:t>
      </w: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Перед застосуванням флакон з препаратом необхідно ретельно струшувати.   За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можливостi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необхiдно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зробити тест на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чутливiстъ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мiкроорганiзмiв-збудникiв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до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хлортетрацикліну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. </w:t>
      </w:r>
      <w:r w:rsidRPr="000F59CE">
        <w:rPr>
          <w:rFonts w:ascii="Times New Roman" w:hAnsi="Times New Roman"/>
          <w:sz w:val="24"/>
          <w:szCs w:val="24"/>
        </w:rPr>
        <w:t xml:space="preserve">Якщо це неможливо, лікування повинно ґрунтуватися на епізоотичній інформації та знанні чутливості цільових </w:t>
      </w:r>
      <w:proofErr w:type="spellStart"/>
      <w:r w:rsidRPr="000F59CE">
        <w:rPr>
          <w:rFonts w:ascii="Times New Roman" w:hAnsi="Times New Roman"/>
          <w:sz w:val="24"/>
          <w:szCs w:val="24"/>
        </w:rPr>
        <w:t>патогенів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на рівні господарства або на місцевому/регіональному рівні.</w:t>
      </w: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Проводити обробку тварин у добре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провiтрюваних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примiщеннях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.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5.6 Застосування під час вагітності, лактації, несучості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Препарат дозволено застосовувати вагітним і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лактуючим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тваринам.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i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5.7 Взаємодія з іншими засобами або інші форми взаємодії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Невідомі</w:t>
      </w:r>
    </w:p>
    <w:p w:rsidR="002D05AE" w:rsidRPr="000F59CE" w:rsidRDefault="002D05AE" w:rsidP="002D05AE">
      <w:pPr>
        <w:widowControl w:val="0"/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b/>
          <w:sz w:val="24"/>
          <w:szCs w:val="24"/>
        </w:rPr>
        <w:t>5.8 Дози і способи введення тваринам різного віку</w:t>
      </w: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</w:p>
    <w:p w:rsidR="001474A1" w:rsidRPr="000F59CE" w:rsidRDefault="002D05AE" w:rsidP="001474A1">
      <w:pPr>
        <w:widowControl w:val="0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z w:val="24"/>
          <w:szCs w:val="24"/>
        </w:rPr>
        <w:t xml:space="preserve">Зовнішньо. Перед нанесенням уражену ділянку ретельно очищують від сторонніх тіл, ексудату, некротичного матеріалу.  Флакон </w:t>
      </w:r>
      <w:proofErr w:type="spellStart"/>
      <w:r w:rsidRPr="000F59CE">
        <w:rPr>
          <w:rFonts w:ascii="Times New Roman" w:hAnsi="Times New Roman"/>
          <w:sz w:val="24"/>
          <w:szCs w:val="24"/>
        </w:rPr>
        <w:t>iз</w:t>
      </w:r>
      <w:proofErr w:type="spellEnd"/>
      <w:r w:rsidRPr="000F59CE">
        <w:rPr>
          <w:rFonts w:ascii="Times New Roman" w:hAnsi="Times New Roman"/>
          <w:sz w:val="24"/>
          <w:szCs w:val="24"/>
        </w:rPr>
        <w:t xml:space="preserve"> препаратом ретельно струшують.</w:t>
      </w:r>
      <w:r w:rsidR="001474A1" w:rsidRPr="001474A1">
        <w:rPr>
          <w:rFonts w:ascii="Times New Roman" w:hAnsi="Times New Roman"/>
          <w:sz w:val="24"/>
          <w:szCs w:val="24"/>
        </w:rPr>
        <w:t xml:space="preserve"> </w:t>
      </w:r>
      <w:r w:rsidR="001474A1" w:rsidRPr="000F59CE">
        <w:rPr>
          <w:rFonts w:ascii="Times New Roman" w:hAnsi="Times New Roman"/>
          <w:sz w:val="24"/>
          <w:szCs w:val="24"/>
        </w:rPr>
        <w:t>Пошкоджену ділянку обробляють препаратом протягом 2-3 секунд з відстані 20 см - колір обробленої ділянки має бути однорідним. Застосовувати препарат необхідно до повного одужання.</w:t>
      </w:r>
    </w:p>
    <w:p w:rsidR="002D05AE" w:rsidRPr="000F59CE" w:rsidRDefault="002D05AE" w:rsidP="002D05AE">
      <w:pPr>
        <w:pStyle w:val="WW-"/>
        <w:ind w:firstLine="510"/>
        <w:rPr>
          <w:rFonts w:ascii="Times New Roman" w:hAnsi="Times New Roman"/>
          <w:sz w:val="24"/>
          <w:szCs w:val="24"/>
        </w:rPr>
      </w:pPr>
    </w:p>
    <w:p w:rsidR="002D05AE" w:rsidRPr="000F59CE" w:rsidRDefault="002D05AE" w:rsidP="002D05AE">
      <w:pPr>
        <w:ind w:left="5760" w:firstLine="720"/>
        <w:jc w:val="right"/>
        <w:rPr>
          <w:sz w:val="24"/>
          <w:szCs w:val="24"/>
        </w:rPr>
      </w:pPr>
    </w:p>
    <w:p w:rsidR="002D05AE" w:rsidRPr="000F59CE" w:rsidRDefault="002D05AE" w:rsidP="002D05AE">
      <w:pPr>
        <w:ind w:left="5760" w:firstLine="72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F59CE">
        <w:rPr>
          <w:rFonts w:ascii="Times New Roman" w:hAnsi="Times New Roman"/>
          <w:sz w:val="24"/>
          <w:szCs w:val="24"/>
        </w:rPr>
        <w:lastRenderedPageBreak/>
        <w:t xml:space="preserve">Продовження додатку 1                                                                                   </w:t>
      </w:r>
    </w:p>
    <w:p w:rsidR="002D05AE" w:rsidRPr="000F59CE" w:rsidRDefault="002D05AE" w:rsidP="002D05AE">
      <w:pPr>
        <w:jc w:val="right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до реєстраційного посвідчення AA-01315-01-10</w:t>
      </w:r>
    </w:p>
    <w:p w:rsidR="002D05AE" w:rsidRPr="000F59CE" w:rsidRDefault="002D05AE" w:rsidP="002D05AE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2D05AE" w:rsidRPr="000F59CE" w:rsidRDefault="002D05AE" w:rsidP="002D05AE">
      <w:pPr>
        <w:widowControl w:val="0"/>
        <w:jc w:val="both"/>
        <w:rPr>
          <w:rFonts w:ascii="Times New Roman" w:hAnsi="Times New Roman"/>
          <w:sz w:val="24"/>
          <w:szCs w:val="24"/>
        </w:rPr>
      </w:pPr>
    </w:p>
    <w:p w:rsidR="002D05AE" w:rsidRPr="000F59CE" w:rsidRDefault="002D05AE" w:rsidP="002D05AE">
      <w:pPr>
        <w:ind w:firstLine="567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5.9 Передозування (симптоми, невідкладні заходи, антидоти)</w:t>
      </w:r>
    </w:p>
    <w:p w:rsidR="002D05AE" w:rsidRPr="000F59CE" w:rsidRDefault="002D05AE" w:rsidP="002D0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За зовнішнього застосування передозування малоймовірне.</w:t>
      </w:r>
    </w:p>
    <w:p w:rsidR="002D05AE" w:rsidRPr="000F59CE" w:rsidRDefault="002D05AE" w:rsidP="002D05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5.10 Спеціальні застереження</w:t>
      </w:r>
    </w:p>
    <w:p w:rsidR="00B8054E" w:rsidRPr="000F59CE" w:rsidRDefault="002D05AE" w:rsidP="002D05AE">
      <w:pPr>
        <w:ind w:firstLine="567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Немає.</w:t>
      </w:r>
    </w:p>
    <w:p w:rsidR="00B8054E" w:rsidRPr="000F59CE" w:rsidRDefault="00B8054E" w:rsidP="00B8054E">
      <w:pPr>
        <w:ind w:firstLine="567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5.11 Період виведення (каренції)</w:t>
      </w:r>
    </w:p>
    <w:p w:rsidR="00B8054E" w:rsidRPr="000F59CE" w:rsidRDefault="00450C27" w:rsidP="00B8054E">
      <w:pPr>
        <w:ind w:firstLine="567"/>
        <w:rPr>
          <w:rFonts w:ascii="Times New Roman" w:hAnsi="Times New Roman"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sz w:val="24"/>
          <w:szCs w:val="24"/>
        </w:rPr>
        <w:t>Для непродуктивних тварин н</w:t>
      </w:r>
      <w:r w:rsidR="00083D09" w:rsidRPr="000F59CE">
        <w:rPr>
          <w:rFonts w:ascii="Times New Roman" w:hAnsi="Times New Roman"/>
          <w:sz w:val="24"/>
          <w:szCs w:val="24"/>
        </w:rPr>
        <w:t>е застосовується</w:t>
      </w:r>
      <w:r w:rsidR="00E22EFF" w:rsidRPr="000F59CE">
        <w:rPr>
          <w:rFonts w:ascii="Times New Roman" w:hAnsi="Times New Roman"/>
          <w:sz w:val="24"/>
          <w:szCs w:val="24"/>
        </w:rPr>
        <w:t>.</w:t>
      </w:r>
    </w:p>
    <w:p w:rsidR="00B8054E" w:rsidRPr="000F59CE" w:rsidRDefault="00B8054E" w:rsidP="00B8054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5.12 Спеціальні застереження для осіб і обслуговуючого персоналу</w:t>
      </w:r>
      <w:r w:rsidRPr="000F59CE">
        <w:rPr>
          <w:rFonts w:ascii="Times New Roman" w:hAnsi="Times New Roman"/>
          <w:sz w:val="24"/>
          <w:szCs w:val="24"/>
        </w:rPr>
        <w:t xml:space="preserve"> </w:t>
      </w:r>
    </w:p>
    <w:p w:rsidR="00B8054E" w:rsidRPr="000F59CE" w:rsidRDefault="00100416" w:rsidP="00225CC6">
      <w:pPr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z w:val="24"/>
          <w:szCs w:val="24"/>
        </w:rPr>
        <w:t>Під час роботи з препаратом</w:t>
      </w:r>
      <w:r w:rsidR="00100987" w:rsidRPr="000F59CE">
        <w:rPr>
          <w:rFonts w:ascii="Times New Roman" w:hAnsi="Times New Roman"/>
          <w:sz w:val="24"/>
          <w:szCs w:val="24"/>
        </w:rPr>
        <w:t xml:space="preserve"> обслуговуючому персоналу необхідно</w:t>
      </w:r>
      <w:r w:rsidR="00B8054E" w:rsidRPr="000F59CE">
        <w:rPr>
          <w:rFonts w:ascii="Times New Roman" w:hAnsi="Times New Roman"/>
          <w:sz w:val="24"/>
          <w:szCs w:val="24"/>
        </w:rPr>
        <w:t xml:space="preserve"> дотримуватись правил роботи з ветеринарними препаратами, а саме: н</w:t>
      </w:r>
      <w:r w:rsidR="00B8054E"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е допускати попадання в очі, уникати попадання на шкіру, уникати вдихання парів, мити руки після використання, не використовувати аерозоль біля відкритих вогнищ чи </w:t>
      </w:r>
      <w:r w:rsidR="00100987" w:rsidRPr="000F59CE">
        <w:rPr>
          <w:rFonts w:ascii="Times New Roman" w:hAnsi="Times New Roman"/>
          <w:snapToGrid w:val="0"/>
          <w:sz w:val="24"/>
          <w:szCs w:val="24"/>
          <w:lang w:eastAsia="ru-RU"/>
        </w:rPr>
        <w:t>нагрівальних приладів</w:t>
      </w:r>
      <w:r w:rsidR="00B8054E"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. Вогненебезпечний. </w:t>
      </w:r>
      <w:r w:rsidR="00E22EFF" w:rsidRPr="000F59CE">
        <w:rPr>
          <w:rFonts w:ascii="Times New Roman" w:hAnsi="Times New Roman"/>
          <w:sz w:val="24"/>
          <w:szCs w:val="24"/>
        </w:rPr>
        <w:t>Уникати прямих сонячних променів та температури</w:t>
      </w:r>
      <w:r w:rsidR="00C95728" w:rsidRPr="000F59CE">
        <w:rPr>
          <w:rFonts w:ascii="Times New Roman" w:hAnsi="Times New Roman"/>
          <w:sz w:val="24"/>
          <w:szCs w:val="24"/>
        </w:rPr>
        <w:t>,</w:t>
      </w:r>
      <w:r w:rsidR="00E22EFF" w:rsidRPr="000F59CE">
        <w:rPr>
          <w:rFonts w:ascii="Times New Roman" w:hAnsi="Times New Roman"/>
          <w:sz w:val="24"/>
          <w:szCs w:val="24"/>
        </w:rPr>
        <w:t xml:space="preserve"> вищої за 45ºC. </w:t>
      </w:r>
      <w:r w:rsidR="00100987" w:rsidRPr="000F59CE">
        <w:rPr>
          <w:rFonts w:ascii="Times New Roman" w:hAnsi="Times New Roman"/>
          <w:snapToGrid w:val="0"/>
          <w:sz w:val="24"/>
          <w:szCs w:val="24"/>
          <w:lang w:eastAsia="ru-RU"/>
        </w:rPr>
        <w:t>Не пал</w:t>
      </w:r>
      <w:r w:rsidR="00B8054E" w:rsidRPr="000F59CE">
        <w:rPr>
          <w:rFonts w:ascii="Times New Roman" w:hAnsi="Times New Roman"/>
          <w:snapToGrid w:val="0"/>
          <w:sz w:val="24"/>
          <w:szCs w:val="24"/>
          <w:lang w:eastAsia="ru-RU"/>
        </w:rPr>
        <w:t>ити під час використання препарату.</w:t>
      </w:r>
    </w:p>
    <w:p w:rsidR="00B8054E" w:rsidRPr="000F59CE" w:rsidRDefault="00B8054E" w:rsidP="00B8054E">
      <w:pPr>
        <w:pStyle w:val="Style2"/>
        <w:widowControl/>
        <w:spacing w:before="55" w:line="240" w:lineRule="auto"/>
        <w:ind w:firstLine="567"/>
        <w:jc w:val="left"/>
        <w:rPr>
          <w:rStyle w:val="FontStyle13"/>
          <w:lang w:val="uk-UA"/>
        </w:rPr>
      </w:pPr>
      <w:r w:rsidRPr="000F59CE">
        <w:rPr>
          <w:rStyle w:val="FontStyle13"/>
        </w:rPr>
        <w:t xml:space="preserve">6. </w:t>
      </w:r>
      <w:r w:rsidRPr="000F59CE">
        <w:rPr>
          <w:rStyle w:val="FontStyle13"/>
          <w:lang w:val="uk-UA"/>
        </w:rPr>
        <w:t>Фармацевтичні особливості</w:t>
      </w:r>
    </w:p>
    <w:p w:rsidR="00B8054E" w:rsidRPr="000F59CE" w:rsidRDefault="00B8054E" w:rsidP="00B8054E">
      <w:pPr>
        <w:ind w:firstLine="567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6.1 Форми несумісності</w:t>
      </w:r>
    </w:p>
    <w:p w:rsidR="00B8054E" w:rsidRPr="000F59CE" w:rsidRDefault="00B8054E" w:rsidP="00B8054E">
      <w:pPr>
        <w:ind w:firstLine="567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Не відомі.</w:t>
      </w:r>
    </w:p>
    <w:p w:rsidR="00B8054E" w:rsidRPr="000F59CE" w:rsidRDefault="00B8054E" w:rsidP="00B8054E">
      <w:pPr>
        <w:ind w:firstLine="567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6.2 Термін придатності</w:t>
      </w:r>
    </w:p>
    <w:p w:rsidR="00B8054E" w:rsidRPr="000F59CE" w:rsidRDefault="00B8054E" w:rsidP="00B8054E">
      <w:pPr>
        <w:ind w:firstLine="567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 xml:space="preserve"> </w:t>
      </w:r>
      <w:r w:rsidR="009D6777" w:rsidRPr="000F59CE">
        <w:rPr>
          <w:rFonts w:ascii="Times New Roman" w:hAnsi="Times New Roman"/>
          <w:sz w:val="24"/>
          <w:szCs w:val="24"/>
        </w:rPr>
        <w:t xml:space="preserve">3 </w:t>
      </w:r>
      <w:r w:rsidRPr="000F59CE">
        <w:rPr>
          <w:rFonts w:ascii="Times New Roman" w:hAnsi="Times New Roman"/>
          <w:sz w:val="24"/>
          <w:szCs w:val="24"/>
        </w:rPr>
        <w:t>роки.</w:t>
      </w:r>
    </w:p>
    <w:p w:rsidR="00B8054E" w:rsidRPr="000F59CE" w:rsidRDefault="00B8054E" w:rsidP="00B805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/>
          <w:bCs/>
          <w:sz w:val="24"/>
          <w:szCs w:val="24"/>
          <w:shd w:val="clear" w:color="auto" w:fill="FFFFFF"/>
        </w:rPr>
      </w:pPr>
      <w:r w:rsidRPr="000F59CE">
        <w:rPr>
          <w:rFonts w:ascii="Times New Roman" w:hAnsi="Times New Roman"/>
          <w:b/>
          <w:sz w:val="24"/>
          <w:szCs w:val="24"/>
        </w:rPr>
        <w:t>6.3 Особливі заходи безпеки при зберіганні</w:t>
      </w:r>
    </w:p>
    <w:p w:rsidR="00B8054E" w:rsidRPr="000F59CE" w:rsidRDefault="00B8054E" w:rsidP="00B8054E">
      <w:pPr>
        <w:ind w:firstLine="567"/>
        <w:rPr>
          <w:rFonts w:ascii="Times New Roman" w:hAnsi="Times New Roman"/>
          <w:sz w:val="24"/>
          <w:szCs w:val="24"/>
        </w:rPr>
      </w:pPr>
      <w:r w:rsidRPr="000F59CE">
        <w:rPr>
          <w:rFonts w:ascii="Times New Roman" w:hAnsi="Times New Roman"/>
          <w:sz w:val="24"/>
          <w:szCs w:val="24"/>
        </w:rPr>
        <w:t>Сухе темне, недоступне для дітей місце при температурі від 5  до 25 °С.</w:t>
      </w:r>
    </w:p>
    <w:p w:rsidR="00B8054E" w:rsidRPr="000F59CE" w:rsidRDefault="00B8054E" w:rsidP="00B8054E">
      <w:pPr>
        <w:ind w:firstLine="567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6.4 Природа і склад контейнера первинного упакування</w:t>
      </w:r>
    </w:p>
    <w:p w:rsidR="00B8054E" w:rsidRPr="000F59CE" w:rsidRDefault="00B8054E" w:rsidP="00B8054E">
      <w:pPr>
        <w:ind w:firstLine="567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Флакон із алюмінію по </w:t>
      </w:r>
      <w:r w:rsidR="0035189B" w:rsidRPr="000F59CE">
        <w:rPr>
          <w:rFonts w:ascii="Times New Roman" w:hAnsi="Times New Roman"/>
          <w:snapToGrid w:val="0"/>
          <w:sz w:val="24"/>
          <w:szCs w:val="24"/>
          <w:lang w:eastAsia="ru-RU"/>
        </w:rPr>
        <w:t>20</w:t>
      </w: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0 мл.</w:t>
      </w:r>
    </w:p>
    <w:p w:rsidR="00B8054E" w:rsidRPr="000F59CE" w:rsidRDefault="00B8054E" w:rsidP="00B8054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6.5 Особливі заходи безпеки при поводженні з невикористаним препаратом або із його залишками</w:t>
      </w:r>
    </w:p>
    <w:p w:rsidR="00100987" w:rsidRPr="000F59CE" w:rsidRDefault="00100987" w:rsidP="00B8054E">
      <w:pPr>
        <w:ind w:firstLine="567"/>
        <w:jc w:val="both"/>
        <w:rPr>
          <w:rFonts w:ascii="Times New Roman" w:hAnsi="Times New Roman"/>
          <w:snapToGrid w:val="0"/>
          <w:sz w:val="24"/>
          <w:szCs w:val="24"/>
          <w:lang w:eastAsia="ru-RU"/>
        </w:rPr>
      </w:pPr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Порожню упаковку та залишки невикористаного препарату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потрiбно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утилiзувати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</w:t>
      </w:r>
      <w:proofErr w:type="spellStart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>згiдно</w:t>
      </w:r>
      <w:proofErr w:type="spellEnd"/>
      <w:r w:rsidRPr="000F59CE">
        <w:rPr>
          <w:rFonts w:ascii="Times New Roman" w:hAnsi="Times New Roman"/>
          <w:snapToGrid w:val="0"/>
          <w:sz w:val="24"/>
          <w:szCs w:val="24"/>
          <w:lang w:eastAsia="ru-RU"/>
        </w:rPr>
        <w:t xml:space="preserve"> з чинним законодавством. </w:t>
      </w:r>
    </w:p>
    <w:p w:rsidR="00B8054E" w:rsidRPr="000F59CE" w:rsidRDefault="00B8054E" w:rsidP="00B8054E">
      <w:pPr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 xml:space="preserve">7. </w:t>
      </w:r>
      <w:r w:rsidR="0035189B" w:rsidRPr="000F59CE">
        <w:rPr>
          <w:rFonts w:ascii="Times New Roman" w:hAnsi="Times New Roman"/>
          <w:b/>
          <w:sz w:val="24"/>
          <w:szCs w:val="24"/>
        </w:rPr>
        <w:t>Назва та місцезнаходження власника реєстраційного посвідчення</w:t>
      </w:r>
    </w:p>
    <w:tbl>
      <w:tblPr>
        <w:tblW w:w="10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6296"/>
      </w:tblGrid>
      <w:tr w:rsidR="0035189B" w:rsidRPr="000F59CE">
        <w:tc>
          <w:tcPr>
            <w:tcW w:w="3969" w:type="dxa"/>
          </w:tcPr>
          <w:p w:rsidR="0035189B" w:rsidRPr="000F59CE" w:rsidRDefault="0035189B" w:rsidP="0035189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Індустріал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Ветерінаріа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>, С.А.</w:t>
            </w:r>
          </w:p>
          <w:p w:rsidR="0035189B" w:rsidRPr="000F59CE" w:rsidRDefault="0035189B" w:rsidP="0035189B">
            <w:pPr>
              <w:ind w:firstLine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Есмеральда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, 19</w:t>
            </w:r>
          </w:p>
          <w:p w:rsidR="0035189B" w:rsidRPr="000F59CE" w:rsidRDefault="0035189B" w:rsidP="0035189B">
            <w:pPr>
              <w:ind w:firstLine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08950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Есплугес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Льобрегат</w:t>
            </w:r>
            <w:proofErr w:type="spellEnd"/>
          </w:p>
          <w:p w:rsidR="0035189B" w:rsidRPr="000F59CE" w:rsidRDefault="00A116D1" w:rsidP="0035189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35189B"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Барселона</w:t>
            </w:r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35189B" w:rsidRPr="000F5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35189B" w:rsidRPr="000F59CE">
              <w:rPr>
                <w:rFonts w:ascii="Times New Roman" w:hAnsi="Times New Roman"/>
                <w:sz w:val="24"/>
                <w:szCs w:val="24"/>
                <w:lang w:val="ru-RU"/>
              </w:rPr>
              <w:t>Іспанія</w:t>
            </w:r>
            <w:proofErr w:type="spellEnd"/>
          </w:p>
        </w:tc>
        <w:tc>
          <w:tcPr>
            <w:tcW w:w="6296" w:type="dxa"/>
          </w:tcPr>
          <w:p w:rsidR="0035189B" w:rsidRPr="000F59CE" w:rsidRDefault="0035189B" w:rsidP="0035189B">
            <w:pPr>
              <w:pStyle w:val="2"/>
              <w:ind w:firstLine="567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s-ES_tradnl"/>
              </w:rPr>
              <w:t>Industrial Veterinaria</w:t>
            </w: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>, S. A.</w:t>
            </w:r>
          </w:p>
          <w:p w:rsidR="0035189B" w:rsidRPr="000F59CE" w:rsidRDefault="0035189B" w:rsidP="0035189B">
            <w:pPr>
              <w:pStyle w:val="2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</w:t>
            </w:r>
            <w:r w:rsidRPr="000F59CE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 xml:space="preserve">/Esmeralda, 19 </w:t>
            </w:r>
          </w:p>
          <w:p w:rsidR="0035189B" w:rsidRPr="000F59CE" w:rsidRDefault="0035189B" w:rsidP="0035189B">
            <w:pPr>
              <w:pStyle w:val="2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</w:pPr>
            <w:r w:rsidRPr="000F59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08950 Esplugues de Llobregat</w:t>
            </w:r>
          </w:p>
          <w:p w:rsidR="0035189B" w:rsidRPr="000F59CE" w:rsidRDefault="00A116D1" w:rsidP="00A116D1">
            <w:pPr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  <w:lang w:val="es-ES"/>
              </w:rPr>
            </w:pPr>
            <w:r w:rsidRPr="000F59CE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35189B" w:rsidRPr="000F59C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Barcelona</w:t>
            </w:r>
            <w:r w:rsidRPr="000F59CE">
              <w:rPr>
                <w:rFonts w:ascii="Times New Roman" w:hAnsi="Times New Roman"/>
                <w:iCs/>
                <w:sz w:val="24"/>
                <w:szCs w:val="24"/>
              </w:rPr>
              <w:t xml:space="preserve">), </w:t>
            </w:r>
            <w:r w:rsidR="0035189B" w:rsidRPr="000F59C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Spain</w:t>
            </w:r>
          </w:p>
        </w:tc>
      </w:tr>
    </w:tbl>
    <w:p w:rsidR="0035189B" w:rsidRPr="000F59CE" w:rsidRDefault="0035189B" w:rsidP="0035189B">
      <w:pPr>
        <w:ind w:firstLine="567"/>
        <w:outlineLvl w:val="0"/>
        <w:rPr>
          <w:rFonts w:ascii="Times New Roman" w:hAnsi="Times New Roman"/>
          <w:b/>
          <w:sz w:val="24"/>
          <w:szCs w:val="24"/>
          <w:lang w:val="ru-RU"/>
        </w:rPr>
      </w:pPr>
      <w:r w:rsidRPr="000F59CE">
        <w:rPr>
          <w:rFonts w:ascii="Times New Roman" w:hAnsi="Times New Roman"/>
          <w:b/>
          <w:sz w:val="24"/>
          <w:szCs w:val="24"/>
          <w:lang w:val="ru-RU"/>
        </w:rPr>
        <w:t xml:space="preserve">8. </w:t>
      </w:r>
      <w:proofErr w:type="spellStart"/>
      <w:r w:rsidRPr="000F59CE">
        <w:rPr>
          <w:rFonts w:ascii="Times New Roman" w:hAnsi="Times New Roman"/>
          <w:b/>
          <w:sz w:val="24"/>
          <w:szCs w:val="24"/>
          <w:lang w:val="ru-RU"/>
        </w:rPr>
        <w:t>Назва</w:t>
      </w:r>
      <w:proofErr w:type="spellEnd"/>
      <w:r w:rsidRPr="000F59CE">
        <w:rPr>
          <w:rFonts w:ascii="Times New Roman" w:hAnsi="Times New Roman"/>
          <w:b/>
          <w:sz w:val="24"/>
          <w:szCs w:val="24"/>
          <w:lang w:val="ru-RU"/>
        </w:rPr>
        <w:t xml:space="preserve"> та </w:t>
      </w:r>
      <w:proofErr w:type="spellStart"/>
      <w:r w:rsidRPr="000F59CE">
        <w:rPr>
          <w:rFonts w:ascii="Times New Roman" w:hAnsi="Times New Roman"/>
          <w:b/>
          <w:sz w:val="24"/>
          <w:szCs w:val="24"/>
          <w:lang w:val="ru-RU"/>
        </w:rPr>
        <w:t>місцезнаходження</w:t>
      </w:r>
      <w:proofErr w:type="spellEnd"/>
      <w:r w:rsidRPr="000F59C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spellStart"/>
      <w:r w:rsidRPr="000F59CE">
        <w:rPr>
          <w:rFonts w:ascii="Times New Roman" w:hAnsi="Times New Roman"/>
          <w:b/>
          <w:sz w:val="24"/>
          <w:szCs w:val="24"/>
          <w:lang w:val="ru-RU"/>
        </w:rPr>
        <w:t>виробника</w:t>
      </w:r>
      <w:proofErr w:type="spellEnd"/>
      <w:r w:rsidRPr="000F59CE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proofErr w:type="gramStart"/>
      <w:r w:rsidRPr="000F59CE">
        <w:rPr>
          <w:rFonts w:ascii="Times New Roman" w:hAnsi="Times New Roman"/>
          <w:b/>
          <w:sz w:val="24"/>
          <w:szCs w:val="24"/>
          <w:lang w:val="ru-RU"/>
        </w:rPr>
        <w:t>готового</w:t>
      </w:r>
      <w:proofErr w:type="gramEnd"/>
      <w:r w:rsidRPr="000F59CE">
        <w:rPr>
          <w:rFonts w:ascii="Times New Roman" w:hAnsi="Times New Roman"/>
          <w:b/>
          <w:sz w:val="24"/>
          <w:szCs w:val="24"/>
          <w:lang w:val="ru-RU"/>
        </w:rPr>
        <w:t xml:space="preserve"> продукту</w:t>
      </w:r>
    </w:p>
    <w:tbl>
      <w:tblPr>
        <w:tblW w:w="102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6296"/>
      </w:tblGrid>
      <w:tr w:rsidR="0035189B" w:rsidRPr="000F59CE">
        <w:tc>
          <w:tcPr>
            <w:tcW w:w="3969" w:type="dxa"/>
          </w:tcPr>
          <w:p w:rsidR="0035189B" w:rsidRPr="000F59CE" w:rsidRDefault="0035189B" w:rsidP="0035189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Індустріал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Ветерінаріа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>, С.А.</w:t>
            </w:r>
          </w:p>
          <w:p w:rsidR="0035189B" w:rsidRPr="000F59CE" w:rsidRDefault="0035189B" w:rsidP="0035189B">
            <w:pPr>
              <w:ind w:firstLine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Есмеральда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, 19</w:t>
            </w:r>
          </w:p>
          <w:p w:rsidR="0035189B" w:rsidRPr="000F59CE" w:rsidRDefault="0035189B" w:rsidP="0035189B">
            <w:pPr>
              <w:ind w:firstLine="567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08950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Есплугес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де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Льобрегат</w:t>
            </w:r>
            <w:proofErr w:type="spellEnd"/>
          </w:p>
          <w:p w:rsidR="0035189B" w:rsidRPr="000F59CE" w:rsidRDefault="00176DAB" w:rsidP="0035189B">
            <w:pPr>
              <w:ind w:firstLine="567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="0035189B" w:rsidRPr="000F59CE">
              <w:rPr>
                <w:rFonts w:ascii="Times New Roman" w:hAnsi="Times New Roman"/>
                <w:sz w:val="24"/>
                <w:szCs w:val="24"/>
                <w:lang w:val="ru-RU"/>
              </w:rPr>
              <w:t>Барселона</w:t>
            </w:r>
            <w:r w:rsidRPr="000F59CE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35189B" w:rsidRPr="000F59C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35189B" w:rsidRPr="000F59CE">
              <w:rPr>
                <w:rFonts w:ascii="Times New Roman" w:hAnsi="Times New Roman"/>
                <w:sz w:val="24"/>
                <w:szCs w:val="24"/>
                <w:lang w:val="ru-RU"/>
              </w:rPr>
              <w:t>Іспанія</w:t>
            </w:r>
            <w:proofErr w:type="spellEnd"/>
          </w:p>
        </w:tc>
        <w:tc>
          <w:tcPr>
            <w:tcW w:w="6296" w:type="dxa"/>
          </w:tcPr>
          <w:p w:rsidR="0035189B" w:rsidRPr="000F59CE" w:rsidRDefault="0035189B" w:rsidP="0035189B">
            <w:pPr>
              <w:pStyle w:val="2"/>
              <w:ind w:firstLine="567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s-ES_tradnl"/>
              </w:rPr>
              <w:t>Industrial Veterinaria</w:t>
            </w: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>, S. A.</w:t>
            </w:r>
          </w:p>
          <w:p w:rsidR="0035189B" w:rsidRPr="000F59CE" w:rsidRDefault="0035189B" w:rsidP="0035189B">
            <w:pPr>
              <w:pStyle w:val="2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c</w:t>
            </w:r>
            <w:r w:rsidRPr="000F59CE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 xml:space="preserve">/Esmeralda, 19 </w:t>
            </w:r>
          </w:p>
          <w:p w:rsidR="0035189B" w:rsidRPr="000F59CE" w:rsidRDefault="0035189B" w:rsidP="0035189B">
            <w:pPr>
              <w:pStyle w:val="2"/>
              <w:ind w:firstLine="567"/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</w:pPr>
            <w:r w:rsidRPr="000F59CE">
              <w:rPr>
                <w:rFonts w:ascii="Times New Roman" w:hAnsi="Times New Roman" w:cs="Times New Roman"/>
                <w:iCs/>
                <w:sz w:val="24"/>
                <w:szCs w:val="24"/>
                <w:lang w:val="es-ES_tradnl"/>
              </w:rPr>
              <w:t>08950 Esplugues de Llobregat</w:t>
            </w:r>
          </w:p>
          <w:p w:rsidR="0035189B" w:rsidRPr="000F59CE" w:rsidRDefault="00176DAB" w:rsidP="00176DAB">
            <w:pPr>
              <w:ind w:firstLine="567"/>
              <w:jc w:val="both"/>
              <w:rPr>
                <w:rFonts w:ascii="Times New Roman" w:hAnsi="Times New Roman"/>
                <w:iCs/>
                <w:sz w:val="24"/>
                <w:szCs w:val="24"/>
                <w:lang w:val="es-ES"/>
              </w:rPr>
            </w:pPr>
            <w:r w:rsidRPr="000F59CE">
              <w:rPr>
                <w:rFonts w:ascii="Times New Roman" w:hAnsi="Times New Roman"/>
                <w:iCs/>
                <w:sz w:val="24"/>
                <w:szCs w:val="24"/>
              </w:rPr>
              <w:t>(</w:t>
            </w:r>
            <w:r w:rsidR="0035189B" w:rsidRPr="000F59C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Barcelona</w:t>
            </w:r>
            <w:r w:rsidRPr="000F59CE">
              <w:rPr>
                <w:rFonts w:ascii="Times New Roman" w:hAnsi="Times New Roman"/>
                <w:iCs/>
                <w:sz w:val="24"/>
                <w:szCs w:val="24"/>
              </w:rPr>
              <w:t xml:space="preserve">), </w:t>
            </w:r>
            <w:r w:rsidR="0035189B" w:rsidRPr="000F59CE">
              <w:rPr>
                <w:rFonts w:ascii="Times New Roman" w:hAnsi="Times New Roman"/>
                <w:iCs/>
                <w:sz w:val="24"/>
                <w:szCs w:val="24"/>
                <w:lang w:val="es-ES"/>
              </w:rPr>
              <w:t>Spain</w:t>
            </w:r>
          </w:p>
        </w:tc>
      </w:tr>
      <w:tr w:rsidR="00100987" w:rsidRPr="000F59CE" w:rsidTr="00100987">
        <w:tc>
          <w:tcPr>
            <w:tcW w:w="3969" w:type="dxa"/>
          </w:tcPr>
          <w:p w:rsidR="000139E6" w:rsidRPr="000F59CE" w:rsidRDefault="000139E6" w:rsidP="000139E6">
            <w:pPr>
              <w:snapToGri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9CE">
              <w:rPr>
                <w:rFonts w:ascii="Times New Roman" w:hAnsi="Times New Roman"/>
                <w:sz w:val="24"/>
                <w:szCs w:val="24"/>
              </w:rPr>
              <w:t xml:space="preserve">ДIВАСА-ФАРМАВIК, С.А. </w:t>
            </w:r>
          </w:p>
          <w:p w:rsidR="000139E6" w:rsidRPr="000F59CE" w:rsidRDefault="000139E6" w:rsidP="000139E6">
            <w:pPr>
              <w:snapToGri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Ктра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Сант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Iполiт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 xml:space="preserve">, Км 71, </w:t>
            </w:r>
          </w:p>
          <w:p w:rsidR="000139E6" w:rsidRPr="000F59CE" w:rsidRDefault="000139E6" w:rsidP="000139E6">
            <w:pPr>
              <w:snapToGri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Гурб-</w:t>
            </w:r>
            <w:r w:rsidR="00632762" w:rsidRPr="000F59CE">
              <w:rPr>
                <w:rFonts w:ascii="Times New Roman" w:hAnsi="Times New Roman"/>
                <w:sz w:val="24"/>
                <w:szCs w:val="24"/>
              </w:rPr>
              <w:t>В</w:t>
            </w:r>
            <w:r w:rsidRPr="000F59CE">
              <w:rPr>
                <w:rFonts w:ascii="Times New Roman" w:hAnsi="Times New Roman"/>
                <w:sz w:val="24"/>
                <w:szCs w:val="24"/>
              </w:rPr>
              <w:t>iк</w:t>
            </w:r>
            <w:proofErr w:type="spellEnd"/>
            <w:r w:rsidRPr="000F59CE">
              <w:rPr>
                <w:rFonts w:ascii="Times New Roman" w:hAnsi="Times New Roman"/>
                <w:sz w:val="24"/>
                <w:szCs w:val="24"/>
              </w:rPr>
              <w:t xml:space="preserve">, 08503 </w:t>
            </w:r>
          </w:p>
          <w:p w:rsidR="00100987" w:rsidRPr="000F59CE" w:rsidRDefault="000139E6" w:rsidP="000139E6">
            <w:pPr>
              <w:snapToGrid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F59CE">
              <w:rPr>
                <w:rFonts w:ascii="Times New Roman" w:hAnsi="Times New Roman"/>
                <w:sz w:val="24"/>
                <w:szCs w:val="24"/>
              </w:rPr>
              <w:t xml:space="preserve">Барселона, </w:t>
            </w:r>
            <w:proofErr w:type="spellStart"/>
            <w:r w:rsidRPr="000F59CE">
              <w:rPr>
                <w:rFonts w:ascii="Times New Roman" w:hAnsi="Times New Roman"/>
                <w:sz w:val="24"/>
                <w:szCs w:val="24"/>
              </w:rPr>
              <w:t>Iспанiя</w:t>
            </w:r>
            <w:proofErr w:type="spellEnd"/>
          </w:p>
        </w:tc>
        <w:tc>
          <w:tcPr>
            <w:tcW w:w="6296" w:type="dxa"/>
          </w:tcPr>
          <w:p w:rsidR="000139E6" w:rsidRPr="000F59CE" w:rsidRDefault="000139E6" w:rsidP="000139E6">
            <w:pPr>
              <w:pStyle w:val="2"/>
              <w:snapToGrid w:val="0"/>
              <w:ind w:firstLine="567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 xml:space="preserve">DIVASA-FARMAVIC, S.A. </w:t>
            </w:r>
          </w:p>
          <w:p w:rsidR="000139E6" w:rsidRPr="000F59CE" w:rsidRDefault="000139E6" w:rsidP="000139E6">
            <w:pPr>
              <w:pStyle w:val="2"/>
              <w:snapToGrid w:val="0"/>
              <w:ind w:firstLine="567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 xml:space="preserve">Ctra. Sant Hipolit, Km. 71, </w:t>
            </w:r>
          </w:p>
          <w:p w:rsidR="000139E6" w:rsidRPr="000F59CE" w:rsidRDefault="000139E6" w:rsidP="000139E6">
            <w:pPr>
              <w:pStyle w:val="2"/>
              <w:snapToGrid w:val="0"/>
              <w:ind w:firstLine="567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>G</w:t>
            </w:r>
            <w:proofErr w:type="spellStart"/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ur</w:t>
            </w:r>
            <w:proofErr w:type="spellEnd"/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 xml:space="preserve">b-Vic, 08503 </w:t>
            </w:r>
          </w:p>
          <w:p w:rsidR="00100987" w:rsidRPr="000F59CE" w:rsidRDefault="000139E6" w:rsidP="000139E6">
            <w:pPr>
              <w:pStyle w:val="2"/>
              <w:snapToGrid w:val="0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</w:pP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          </w:t>
            </w:r>
            <w:r w:rsidRPr="000F59CE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it-IT"/>
              </w:rPr>
              <w:t>Barcelona, Spain</w:t>
            </w:r>
          </w:p>
        </w:tc>
      </w:tr>
    </w:tbl>
    <w:p w:rsidR="00B8054E" w:rsidRPr="000F59CE" w:rsidRDefault="00B8054E" w:rsidP="00B8054E">
      <w:pPr>
        <w:ind w:firstLine="567"/>
        <w:rPr>
          <w:rFonts w:ascii="Times New Roman" w:hAnsi="Times New Roman"/>
          <w:b/>
          <w:sz w:val="24"/>
          <w:szCs w:val="24"/>
        </w:rPr>
      </w:pPr>
      <w:r w:rsidRPr="000F59CE">
        <w:rPr>
          <w:rFonts w:ascii="Times New Roman" w:hAnsi="Times New Roman"/>
          <w:b/>
          <w:sz w:val="24"/>
          <w:szCs w:val="24"/>
        </w:rPr>
        <w:t>9. Додаткова інформація</w:t>
      </w:r>
    </w:p>
    <w:p w:rsidR="00067B65" w:rsidRDefault="00067B65" w:rsidP="00067B65">
      <w:pPr>
        <w:pStyle w:val="ae"/>
        <w:spacing w:before="0" w:beforeAutospacing="0" w:after="0" w:afterAutospacing="0"/>
        <w:ind w:firstLine="567"/>
        <w:jc w:val="both"/>
      </w:pPr>
      <w:r w:rsidRPr="00463550">
        <w:rPr>
          <w:color w:val="000000"/>
          <w:shd w:val="clear" w:color="auto" w:fill="FFFFFF"/>
        </w:rPr>
        <w:t>Рекомендовано відпуск за рецептом.</w:t>
      </w:r>
    </w:p>
    <w:p w:rsidR="00B8054E" w:rsidRPr="000F59CE" w:rsidRDefault="00B8054E" w:rsidP="00B8054E">
      <w:pPr>
        <w:ind w:firstLine="567"/>
        <w:jc w:val="both"/>
        <w:rPr>
          <w:rFonts w:ascii="Times New Roman" w:hAnsi="Times New Roman"/>
        </w:rPr>
      </w:pPr>
    </w:p>
    <w:p w:rsidR="00B8054E" w:rsidRPr="000F59CE" w:rsidRDefault="00B8054E" w:rsidP="00B8054E">
      <w:pPr>
        <w:ind w:firstLine="567"/>
        <w:rPr>
          <w:rFonts w:ascii="Times New Roman" w:hAnsi="Times New Roman"/>
          <w:sz w:val="24"/>
          <w:szCs w:val="24"/>
        </w:rPr>
      </w:pPr>
    </w:p>
    <w:sectPr w:rsidR="00B8054E" w:rsidRPr="000F59CE" w:rsidSect="001474A1">
      <w:footerReference w:type="even" r:id="rId8"/>
      <w:footerReference w:type="default" r:id="rId9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E78" w:rsidRDefault="00B05E78">
      <w:r>
        <w:separator/>
      </w:r>
    </w:p>
  </w:endnote>
  <w:endnote w:type="continuationSeparator" w:id="0">
    <w:p w:rsidR="00B05E78" w:rsidRDefault="00B05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umnst777 BT">
    <w:altName w:val="Tahoma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6D6" w:rsidRDefault="00424F8A" w:rsidP="00A1683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56D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556D6" w:rsidRDefault="00F556D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6D6" w:rsidRDefault="00424F8A" w:rsidP="00A1683F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F556D6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74A1">
      <w:rPr>
        <w:rStyle w:val="a6"/>
        <w:noProof/>
      </w:rPr>
      <w:t>2</w:t>
    </w:r>
    <w:r>
      <w:rPr>
        <w:rStyle w:val="a6"/>
      </w:rPr>
      <w:fldChar w:fldCharType="end"/>
    </w:r>
  </w:p>
  <w:p w:rsidR="00F556D6" w:rsidRDefault="00F556D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E78" w:rsidRDefault="00B05E78">
      <w:r>
        <w:separator/>
      </w:r>
    </w:p>
  </w:footnote>
  <w:footnote w:type="continuationSeparator" w:id="0">
    <w:p w:rsidR="00B05E78" w:rsidRDefault="00B05E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6E0655"/>
    <w:multiLevelType w:val="hybridMultilevel"/>
    <w:tmpl w:val="5BB6D7B0"/>
    <w:lvl w:ilvl="0" w:tplc="0422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06ED"/>
    <w:rsid w:val="000139E6"/>
    <w:rsid w:val="000143B7"/>
    <w:rsid w:val="00067B65"/>
    <w:rsid w:val="00083D09"/>
    <w:rsid w:val="000F59CE"/>
    <w:rsid w:val="00100416"/>
    <w:rsid w:val="00100987"/>
    <w:rsid w:val="001019AA"/>
    <w:rsid w:val="001474A1"/>
    <w:rsid w:val="00162D5C"/>
    <w:rsid w:val="00176DAB"/>
    <w:rsid w:val="00196958"/>
    <w:rsid w:val="001A62A8"/>
    <w:rsid w:val="002060E2"/>
    <w:rsid w:val="00221B64"/>
    <w:rsid w:val="00225CC6"/>
    <w:rsid w:val="002360A1"/>
    <w:rsid w:val="002D05AE"/>
    <w:rsid w:val="002E207B"/>
    <w:rsid w:val="003325CE"/>
    <w:rsid w:val="00335EDB"/>
    <w:rsid w:val="0035189B"/>
    <w:rsid w:val="003523A7"/>
    <w:rsid w:val="0036180F"/>
    <w:rsid w:val="00370008"/>
    <w:rsid w:val="003706ED"/>
    <w:rsid w:val="0037404F"/>
    <w:rsid w:val="003C269F"/>
    <w:rsid w:val="00424F8A"/>
    <w:rsid w:val="00450C27"/>
    <w:rsid w:val="00463550"/>
    <w:rsid w:val="004A3143"/>
    <w:rsid w:val="00586A6A"/>
    <w:rsid w:val="00632762"/>
    <w:rsid w:val="006866A8"/>
    <w:rsid w:val="00695D1A"/>
    <w:rsid w:val="006A7D3B"/>
    <w:rsid w:val="006D5354"/>
    <w:rsid w:val="006E5B89"/>
    <w:rsid w:val="00734BB0"/>
    <w:rsid w:val="007B1C59"/>
    <w:rsid w:val="0082235C"/>
    <w:rsid w:val="009D6777"/>
    <w:rsid w:val="00A116D1"/>
    <w:rsid w:val="00A1683F"/>
    <w:rsid w:val="00A707C5"/>
    <w:rsid w:val="00AD4182"/>
    <w:rsid w:val="00B0062E"/>
    <w:rsid w:val="00B05E78"/>
    <w:rsid w:val="00B8054E"/>
    <w:rsid w:val="00B80794"/>
    <w:rsid w:val="00B912DD"/>
    <w:rsid w:val="00BA52AC"/>
    <w:rsid w:val="00C64F9F"/>
    <w:rsid w:val="00C75FFA"/>
    <w:rsid w:val="00C95728"/>
    <w:rsid w:val="00D1282C"/>
    <w:rsid w:val="00DB60E5"/>
    <w:rsid w:val="00E21C9D"/>
    <w:rsid w:val="00E21DA9"/>
    <w:rsid w:val="00E22EFF"/>
    <w:rsid w:val="00E65AB9"/>
    <w:rsid w:val="00EA183A"/>
    <w:rsid w:val="00EA23E6"/>
    <w:rsid w:val="00EA60E6"/>
    <w:rsid w:val="00EB4ABB"/>
    <w:rsid w:val="00EE2B78"/>
    <w:rsid w:val="00F14A8B"/>
    <w:rsid w:val="00F34566"/>
    <w:rsid w:val="00F46B20"/>
    <w:rsid w:val="00F556D6"/>
    <w:rsid w:val="00F97017"/>
    <w:rsid w:val="00FA6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054E"/>
    <w:rPr>
      <w:rFonts w:ascii="Arial" w:hAnsi="Arial"/>
      <w:lang w:val="uk-UA" w:eastAsia="en-US"/>
    </w:rPr>
  </w:style>
  <w:style w:type="paragraph" w:styleId="5">
    <w:name w:val="heading 5"/>
    <w:basedOn w:val="a"/>
    <w:next w:val="a"/>
    <w:qFormat/>
    <w:rsid w:val="006E5B89"/>
    <w:pPr>
      <w:keepNext/>
      <w:tabs>
        <w:tab w:val="left" w:pos="-720"/>
      </w:tabs>
      <w:suppressAutoHyphens/>
      <w:spacing w:line="360" w:lineRule="auto"/>
      <w:jc w:val="center"/>
      <w:outlineLvl w:val="4"/>
    </w:pPr>
    <w:rPr>
      <w:rFonts w:ascii="Humnst777 BT" w:hAnsi="Humnst777 BT" w:cs="Humnst777 BT"/>
      <w:snapToGrid w:val="0"/>
      <w:sz w:val="24"/>
      <w:szCs w:val="24"/>
      <w:lang w:val="es-E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B8054E"/>
    <w:pPr>
      <w:widowControl w:val="0"/>
      <w:ind w:firstLine="720"/>
      <w:jc w:val="both"/>
    </w:pPr>
    <w:rPr>
      <w:rFonts w:ascii="Times New Roman" w:hAnsi="Times New Roman"/>
      <w:b/>
      <w:snapToGrid w:val="0"/>
      <w:sz w:val="24"/>
    </w:rPr>
  </w:style>
  <w:style w:type="paragraph" w:customStyle="1" w:styleId="Standard">
    <w:name w:val="Standard"/>
    <w:rsid w:val="00B8054E"/>
    <w:rPr>
      <w:rFonts w:ascii="Arial" w:hAnsi="Arial"/>
      <w:snapToGrid w:val="0"/>
      <w:sz w:val="24"/>
    </w:rPr>
  </w:style>
  <w:style w:type="character" w:customStyle="1" w:styleId="FontStyle15">
    <w:name w:val="Font Style15"/>
    <w:basedOn w:val="a0"/>
    <w:rsid w:val="00B8054E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B8054E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">
    <w:name w:val="Style2"/>
    <w:basedOn w:val="a"/>
    <w:rsid w:val="00B8054E"/>
    <w:pPr>
      <w:widowControl w:val="0"/>
      <w:suppressAutoHyphens/>
      <w:autoSpaceDE w:val="0"/>
      <w:spacing w:line="288" w:lineRule="exact"/>
      <w:jc w:val="center"/>
    </w:pPr>
    <w:rPr>
      <w:rFonts w:ascii="Times New Roman" w:hAnsi="Times New Roman"/>
      <w:sz w:val="24"/>
      <w:szCs w:val="24"/>
      <w:lang w:val="ru-RU" w:eastAsia="ar-SA"/>
    </w:rPr>
  </w:style>
  <w:style w:type="table" w:styleId="a3">
    <w:name w:val="Table Grid"/>
    <w:basedOn w:val="a1"/>
    <w:rsid w:val="00B8054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semiHidden/>
    <w:rsid w:val="00B8054E"/>
    <w:rPr>
      <w:color w:val="0000FF"/>
      <w:u w:val="single"/>
    </w:rPr>
  </w:style>
  <w:style w:type="paragraph" w:styleId="a5">
    <w:name w:val="footer"/>
    <w:basedOn w:val="a"/>
    <w:rsid w:val="00A1683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A1683F"/>
  </w:style>
  <w:style w:type="paragraph" w:styleId="2">
    <w:name w:val="envelope return"/>
    <w:basedOn w:val="a"/>
    <w:rsid w:val="0035189B"/>
    <w:pPr>
      <w:suppressAutoHyphens/>
      <w:spacing w:line="200" w:lineRule="atLeast"/>
    </w:pPr>
    <w:rPr>
      <w:rFonts w:cs="Arial"/>
      <w:spacing w:val="-2"/>
      <w:sz w:val="16"/>
      <w:szCs w:val="16"/>
      <w:lang w:val="ru-RU" w:eastAsia="ar-SA"/>
    </w:rPr>
  </w:style>
  <w:style w:type="paragraph" w:customStyle="1" w:styleId="WW-">
    <w:name w:val="WW-Текст"/>
    <w:basedOn w:val="a"/>
    <w:rsid w:val="00EA23E6"/>
    <w:pPr>
      <w:suppressAutoHyphens/>
    </w:pPr>
    <w:rPr>
      <w:rFonts w:ascii="Courier New" w:hAnsi="Courier New"/>
      <w:lang w:eastAsia="ar-SA"/>
    </w:rPr>
  </w:style>
  <w:style w:type="character" w:styleId="a7">
    <w:name w:val="annotation reference"/>
    <w:basedOn w:val="a0"/>
    <w:uiPriority w:val="99"/>
    <w:unhideWhenUsed/>
    <w:rsid w:val="00EB4ABB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EB4ABB"/>
  </w:style>
  <w:style w:type="character" w:customStyle="1" w:styleId="a9">
    <w:name w:val="Текст примечания Знак"/>
    <w:basedOn w:val="a0"/>
    <w:link w:val="a8"/>
    <w:uiPriority w:val="99"/>
    <w:rsid w:val="00EB4ABB"/>
    <w:rPr>
      <w:rFonts w:ascii="Arial" w:hAnsi="Arial"/>
      <w:lang w:val="uk-UA" w:eastAsia="en-US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EB4ABB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EB4ABB"/>
    <w:rPr>
      <w:rFonts w:ascii="Arial" w:hAnsi="Arial"/>
      <w:b/>
      <w:bCs/>
      <w:lang w:val="uk-UA" w:eastAsia="en-US"/>
    </w:rPr>
  </w:style>
  <w:style w:type="paragraph" w:styleId="ac">
    <w:name w:val="Balloon Text"/>
    <w:basedOn w:val="a"/>
    <w:link w:val="ad"/>
    <w:uiPriority w:val="99"/>
    <w:semiHidden/>
    <w:unhideWhenUsed/>
    <w:rsid w:val="00EB4ABB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4ABB"/>
    <w:rPr>
      <w:rFonts w:ascii="Tahoma" w:hAnsi="Tahoma" w:cs="Tahoma"/>
      <w:sz w:val="16"/>
      <w:szCs w:val="16"/>
      <w:lang w:val="uk-UA" w:eastAsia="en-US"/>
    </w:rPr>
  </w:style>
  <w:style w:type="paragraph" w:styleId="ae">
    <w:name w:val="Normal (Web)"/>
    <w:basedOn w:val="a"/>
    <w:uiPriority w:val="99"/>
    <w:unhideWhenUsed/>
    <w:rsid w:val="00067B65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611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Коротка характеристика препарату</vt:lpstr>
    </vt:vector>
  </TitlesOfParts>
  <Company/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Коротка характеристика препарату</dc:title>
  <dc:creator>Natalie</dc:creator>
  <cp:lastModifiedBy>expert_13</cp:lastModifiedBy>
  <cp:revision>8</cp:revision>
  <dcterms:created xsi:type="dcterms:W3CDTF">2026-07-20T09:20:00Z</dcterms:created>
  <dcterms:modified xsi:type="dcterms:W3CDTF">2026-07-23T10:58:00Z</dcterms:modified>
</cp:coreProperties>
</file>