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559B7F" w14:textId="77777777" w:rsidR="00AA5EF5" w:rsidRPr="000C35CB" w:rsidRDefault="00AA5EF5" w:rsidP="000C35CB">
      <w:pPr>
        <w:pStyle w:val="1"/>
        <w:ind w:firstLine="567"/>
      </w:pPr>
      <w:bookmarkStart w:id="0" w:name="_Hlk232697012"/>
      <w:r w:rsidRPr="000C35CB">
        <w:t>К</w:t>
      </w:r>
      <w:r w:rsidR="00105F17" w:rsidRPr="000C35CB">
        <w:t>оротка характеристика препарату</w:t>
      </w:r>
    </w:p>
    <w:p w14:paraId="1D3B0286" w14:textId="77777777" w:rsidR="00AA5EF5" w:rsidRPr="000C35CB" w:rsidRDefault="00AA5EF5" w:rsidP="000C35CB">
      <w:pPr>
        <w:ind w:firstLine="567"/>
        <w:rPr>
          <w:lang w:val="uk-UA"/>
        </w:rPr>
      </w:pPr>
    </w:p>
    <w:p w14:paraId="7BDC88AC" w14:textId="77777777" w:rsidR="00AA5EF5" w:rsidRPr="000C35CB" w:rsidRDefault="006473E1" w:rsidP="000C35CB">
      <w:pPr>
        <w:ind w:firstLine="567"/>
        <w:rPr>
          <w:b/>
          <w:lang w:val="uk-UA"/>
        </w:rPr>
      </w:pPr>
      <w:r w:rsidRPr="000C35CB">
        <w:rPr>
          <w:b/>
          <w:lang w:val="uk-UA"/>
        </w:rPr>
        <w:t>1. Назва</w:t>
      </w:r>
    </w:p>
    <w:p w14:paraId="56741EF3" w14:textId="77777777" w:rsidR="00080083" w:rsidRPr="000C35CB" w:rsidRDefault="001F4F9D" w:rsidP="000C35CB">
      <w:pPr>
        <w:ind w:firstLine="567"/>
        <w:rPr>
          <w:lang w:val="uk-UA"/>
        </w:rPr>
      </w:pPr>
      <w:r w:rsidRPr="000C35CB">
        <w:rPr>
          <w:lang w:val="uk-UA"/>
        </w:rPr>
        <w:t>Оксівет спрей</w:t>
      </w:r>
    </w:p>
    <w:p w14:paraId="3FD442D8" w14:textId="77777777" w:rsidR="00AA5EF5" w:rsidRPr="000C35CB" w:rsidRDefault="00AA5EF5" w:rsidP="000C35CB">
      <w:pPr>
        <w:ind w:firstLine="567"/>
        <w:rPr>
          <w:b/>
          <w:lang w:val="uk-UA"/>
        </w:rPr>
      </w:pPr>
      <w:r w:rsidRPr="000C35CB">
        <w:rPr>
          <w:b/>
          <w:lang w:val="uk-UA"/>
        </w:rPr>
        <w:t xml:space="preserve">2. </w:t>
      </w:r>
      <w:r w:rsidR="00E02887" w:rsidRPr="000C35CB">
        <w:rPr>
          <w:b/>
          <w:lang w:val="uk-UA"/>
        </w:rPr>
        <w:t>С</w:t>
      </w:r>
      <w:r w:rsidRPr="000C35CB">
        <w:rPr>
          <w:b/>
          <w:lang w:val="uk-UA"/>
        </w:rPr>
        <w:t xml:space="preserve">клад </w:t>
      </w:r>
    </w:p>
    <w:p w14:paraId="4D1527E4" w14:textId="77777777" w:rsidR="001F4F9D" w:rsidRPr="00A07652" w:rsidRDefault="001F4F9D" w:rsidP="000C35CB">
      <w:pPr>
        <w:ind w:firstLine="567"/>
        <w:jc w:val="both"/>
        <w:rPr>
          <w:lang w:val="uk-UA"/>
        </w:rPr>
      </w:pPr>
      <w:bookmarkStart w:id="1" w:name="_Hlk232580471"/>
      <w:r w:rsidRPr="00A07652">
        <w:rPr>
          <w:lang w:val="uk-UA"/>
        </w:rPr>
        <w:t>1 мл препарату містить діючу речовину:</w:t>
      </w:r>
    </w:p>
    <w:p w14:paraId="3FA84459" w14:textId="77777777" w:rsidR="001F4F9D" w:rsidRPr="00A07652" w:rsidRDefault="001F4F9D" w:rsidP="000C35CB">
      <w:pPr>
        <w:ind w:firstLine="567"/>
        <w:jc w:val="both"/>
        <w:rPr>
          <w:lang w:val="uk-UA"/>
        </w:rPr>
      </w:pPr>
      <w:r w:rsidRPr="00A07652">
        <w:rPr>
          <w:lang w:val="uk-UA"/>
        </w:rPr>
        <w:t>окситетрацикліну гідрохлорид – 20 мг</w:t>
      </w:r>
      <w:r w:rsidR="0072461C">
        <w:rPr>
          <w:lang w:val="uk-UA"/>
        </w:rPr>
        <w:t>.</w:t>
      </w:r>
    </w:p>
    <w:p w14:paraId="3552E11A" w14:textId="77777777" w:rsidR="001F4F9D" w:rsidRPr="000C35CB" w:rsidRDefault="001F4F9D" w:rsidP="000C35CB">
      <w:pPr>
        <w:ind w:firstLine="567"/>
        <w:jc w:val="both"/>
        <w:rPr>
          <w:lang w:val="uk-UA"/>
        </w:rPr>
      </w:pPr>
      <w:r w:rsidRPr="00A07652">
        <w:rPr>
          <w:lang w:val="uk-UA"/>
        </w:rPr>
        <w:t xml:space="preserve">Допоміжні речовини: </w:t>
      </w:r>
      <w:bookmarkStart w:id="2" w:name="_Hlk235009815"/>
      <w:r w:rsidRPr="00A07652">
        <w:rPr>
          <w:lang w:val="uk-UA"/>
        </w:rPr>
        <w:t xml:space="preserve">генціанвіолет, </w:t>
      </w:r>
      <w:r w:rsidR="00A07652" w:rsidRPr="00A07652">
        <w:rPr>
          <w:lang w:val="uk-UA"/>
        </w:rPr>
        <w:t>полісорбат</w:t>
      </w:r>
      <w:r w:rsidR="0072461C">
        <w:rPr>
          <w:lang w:val="uk-UA"/>
        </w:rPr>
        <w:t>-</w:t>
      </w:r>
      <w:r w:rsidR="00A07652" w:rsidRPr="00A07652">
        <w:rPr>
          <w:lang w:val="uk-UA"/>
        </w:rPr>
        <w:t xml:space="preserve">80, </w:t>
      </w:r>
      <w:r w:rsidR="00A07652" w:rsidRPr="00A07652">
        <w:rPr>
          <w:bCs/>
          <w:lang w:val="uk-UA"/>
        </w:rPr>
        <w:t>спирт ізопропіловий</w:t>
      </w:r>
      <w:r w:rsidRPr="00A07652">
        <w:rPr>
          <w:lang w:val="uk-UA"/>
        </w:rPr>
        <w:t xml:space="preserve">, </w:t>
      </w:r>
      <w:r w:rsidR="00A07652" w:rsidRPr="00A07652">
        <w:rPr>
          <w:lang w:val="uk-UA"/>
        </w:rPr>
        <w:t>н-бутан</w:t>
      </w:r>
      <w:bookmarkEnd w:id="1"/>
      <w:r w:rsidRPr="000C35CB">
        <w:rPr>
          <w:lang w:val="uk-UA"/>
        </w:rPr>
        <w:t>.</w:t>
      </w:r>
      <w:bookmarkEnd w:id="2"/>
    </w:p>
    <w:p w14:paraId="479262F5" w14:textId="77777777" w:rsidR="00AA5EF5" w:rsidRPr="000C35CB" w:rsidRDefault="00AA5EF5" w:rsidP="000C35CB">
      <w:pPr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3. Фармацевтична форма</w:t>
      </w:r>
    </w:p>
    <w:p w14:paraId="55EB39E7" w14:textId="77777777" w:rsidR="00080083" w:rsidRPr="000C35CB" w:rsidRDefault="00716BDF" w:rsidP="000C35CB">
      <w:pPr>
        <w:ind w:firstLine="567"/>
        <w:rPr>
          <w:snapToGrid w:val="0"/>
          <w:lang w:val="uk-UA"/>
        </w:rPr>
      </w:pPr>
      <w:r w:rsidRPr="000C35CB">
        <w:rPr>
          <w:lang w:val="uk-UA"/>
        </w:rPr>
        <w:t>Спрей</w:t>
      </w:r>
      <w:r w:rsidR="00EC4D9D" w:rsidRPr="000C35CB">
        <w:rPr>
          <w:lang w:val="uk-UA"/>
        </w:rPr>
        <w:t xml:space="preserve"> для зовнішнього застосування, </w:t>
      </w:r>
      <w:r w:rsidR="00755C25" w:rsidRPr="000C35CB">
        <w:rPr>
          <w:lang w:val="uk-UA"/>
        </w:rPr>
        <w:t>розчин</w:t>
      </w:r>
    </w:p>
    <w:p w14:paraId="3C193826" w14:textId="77777777" w:rsidR="00640720" w:rsidRPr="000C35CB" w:rsidRDefault="00E02887" w:rsidP="000C35CB">
      <w:pPr>
        <w:ind w:firstLine="567"/>
        <w:rPr>
          <w:b/>
          <w:lang w:val="uk-UA"/>
        </w:rPr>
      </w:pPr>
      <w:r w:rsidRPr="000C35CB">
        <w:rPr>
          <w:b/>
          <w:lang w:val="uk-UA"/>
        </w:rPr>
        <w:t>4. Фармакологічні</w:t>
      </w:r>
      <w:r w:rsidR="00AA5EF5" w:rsidRPr="000C35CB">
        <w:rPr>
          <w:b/>
          <w:lang w:val="uk-UA"/>
        </w:rPr>
        <w:t xml:space="preserve"> </w:t>
      </w:r>
      <w:r w:rsidRPr="000C35CB">
        <w:rPr>
          <w:b/>
          <w:lang w:val="uk-UA"/>
        </w:rPr>
        <w:t>властивості</w:t>
      </w:r>
    </w:p>
    <w:p w14:paraId="2E8BCC7E" w14:textId="77777777" w:rsidR="0076232F" w:rsidRPr="00341325" w:rsidRDefault="0076232F" w:rsidP="0076232F">
      <w:pPr>
        <w:ind w:firstLine="567"/>
        <w:jc w:val="both"/>
        <w:rPr>
          <w:b/>
          <w:i/>
          <w:lang w:val="uk-UA"/>
        </w:rPr>
      </w:pPr>
      <w:bookmarkStart w:id="3" w:name="_Hlk232696886"/>
      <w:bookmarkStart w:id="4" w:name="_Hlk235009871"/>
      <w:r w:rsidRPr="00341325">
        <w:rPr>
          <w:b/>
          <w:i/>
          <w:lang w:val="uk-UA"/>
        </w:rPr>
        <w:t>ATCvet класифікаційний код: QD06 – антибіотики та хіміотерапевтичні препарати для місцевого застосування. QD06AA03 – Окситетрациклін.</w:t>
      </w:r>
    </w:p>
    <w:p w14:paraId="4430CA93" w14:textId="77777777" w:rsidR="0076232F" w:rsidRPr="00CC77BE" w:rsidRDefault="0076232F" w:rsidP="0076232F">
      <w:pPr>
        <w:widowControl w:val="0"/>
        <w:ind w:firstLine="567"/>
        <w:jc w:val="both"/>
        <w:rPr>
          <w:rFonts w:eastAsia="Andale Sans UI"/>
          <w:kern w:val="2"/>
          <w:lang w:val="uk-UA"/>
        </w:rPr>
      </w:pPr>
      <w:r w:rsidRPr="00CC77BE">
        <w:rPr>
          <w:rFonts w:eastAsia="Andale Sans UI"/>
          <w:kern w:val="2"/>
          <w:lang w:val="uk-UA"/>
        </w:rPr>
        <w:t>Окситетрациклін є бактеріостатичним антибіотиком, який діє на рибосоми бактерій, перешкоджаючи білковому синтезу. Він має широкий спектр антимікробної дії проти грампозитивних (</w:t>
      </w:r>
      <w:r w:rsidRPr="00CC77BE">
        <w:rPr>
          <w:rFonts w:eastAsia="Andale Sans UI"/>
          <w:i/>
          <w:kern w:val="2"/>
          <w:lang w:val="uk-UA"/>
        </w:rPr>
        <w:t>Staphylococcus spp., Streptococcus spp</w:t>
      </w:r>
      <w:r w:rsidRPr="00CC77BE">
        <w:rPr>
          <w:rFonts w:eastAsia="Andale Sans UI"/>
          <w:kern w:val="2"/>
          <w:lang w:val="uk-UA"/>
        </w:rPr>
        <w:t>.</w:t>
      </w:r>
      <w:r w:rsidRPr="00CC77BE">
        <w:rPr>
          <w:rFonts w:eastAsia="Andale Sans UI"/>
          <w:i/>
          <w:kern w:val="2"/>
          <w:lang w:val="uk-UA"/>
        </w:rPr>
        <w:t xml:space="preserve"> Clostridium spp.</w:t>
      </w:r>
      <w:r w:rsidRPr="00CC77BE">
        <w:rPr>
          <w:rFonts w:eastAsia="Andale Sans UI"/>
          <w:kern w:val="2"/>
          <w:lang w:val="uk-UA"/>
        </w:rPr>
        <w:t>) та грамнегативних мікроорганізмів (</w:t>
      </w:r>
      <w:r w:rsidRPr="00CC77BE">
        <w:rPr>
          <w:rFonts w:eastAsia="Andale Sans UI"/>
          <w:i/>
          <w:iCs/>
          <w:kern w:val="2"/>
          <w:lang w:val="uk-UA"/>
        </w:rPr>
        <w:t xml:space="preserve">Brucella spp., </w:t>
      </w:r>
      <w:r w:rsidRPr="00CC77BE">
        <w:rPr>
          <w:rFonts w:eastAsia="Andale Sans UI"/>
          <w:i/>
          <w:kern w:val="2"/>
          <w:lang w:val="uk-UA"/>
        </w:rPr>
        <w:t xml:space="preserve">Escherichia coli, Salmonella spp., </w:t>
      </w:r>
      <w:r w:rsidRPr="00CC77BE">
        <w:rPr>
          <w:rFonts w:eastAsia="Andale Sans UI"/>
          <w:i/>
          <w:iCs/>
          <w:kern w:val="2"/>
          <w:lang w:val="uk-UA"/>
        </w:rPr>
        <w:t xml:space="preserve">Pasteurella spp., </w:t>
      </w:r>
      <w:r w:rsidRPr="00CC77BE">
        <w:rPr>
          <w:rFonts w:eastAsia="Andale Sans UI"/>
          <w:i/>
          <w:kern w:val="2"/>
          <w:lang w:val="uk-UA"/>
        </w:rPr>
        <w:t>Klebsiella spp., Shigella spp</w:t>
      </w:r>
      <w:r w:rsidRPr="00CC77BE">
        <w:rPr>
          <w:rFonts w:eastAsia="Andale Sans UI"/>
          <w:kern w:val="2"/>
          <w:lang w:val="uk-UA"/>
        </w:rPr>
        <w:t xml:space="preserve">., </w:t>
      </w:r>
      <w:r w:rsidRPr="00CC77BE">
        <w:rPr>
          <w:bCs/>
          <w:i/>
          <w:iCs/>
          <w:lang w:val="uk-UA"/>
        </w:rPr>
        <w:t>Fusobacterium spp., Treponema spp., Dichelobacter spp</w:t>
      </w:r>
      <w:r w:rsidRPr="00CC77BE">
        <w:rPr>
          <w:rFonts w:eastAsia="Andale Sans UI"/>
          <w:kern w:val="2"/>
          <w:lang w:val="uk-UA"/>
        </w:rPr>
        <w:t>), а також актиноміцетів (</w:t>
      </w:r>
      <w:r w:rsidRPr="00CC77BE">
        <w:rPr>
          <w:rFonts w:eastAsia="Andale Sans UI"/>
          <w:i/>
          <w:iCs/>
          <w:kern w:val="2"/>
          <w:lang w:val="uk-UA"/>
        </w:rPr>
        <w:t>Actinomycetes spp.</w:t>
      </w:r>
      <w:r w:rsidRPr="00CC77BE">
        <w:rPr>
          <w:rFonts w:eastAsia="Andale Sans UI"/>
          <w:kern w:val="2"/>
          <w:lang w:val="uk-UA"/>
        </w:rPr>
        <w:t>), деяких найпростіших (</w:t>
      </w:r>
      <w:r w:rsidRPr="00CC77BE">
        <w:rPr>
          <w:rFonts w:eastAsia="Andale Sans UI"/>
          <w:i/>
          <w:iCs/>
          <w:kern w:val="2"/>
          <w:lang w:val="uk-UA"/>
        </w:rPr>
        <w:t>Protozoa</w:t>
      </w:r>
      <w:r w:rsidRPr="00CC77BE">
        <w:rPr>
          <w:rFonts w:eastAsia="Andale Sans UI"/>
          <w:kern w:val="2"/>
          <w:lang w:val="uk-UA"/>
        </w:rPr>
        <w:t>), спірохетів (</w:t>
      </w:r>
      <w:r w:rsidRPr="00CC77BE">
        <w:rPr>
          <w:rFonts w:eastAsia="Andale Sans UI"/>
          <w:i/>
          <w:iCs/>
          <w:kern w:val="2"/>
          <w:lang w:val="uk-UA"/>
        </w:rPr>
        <w:t>Spirochaetaceae spp</w:t>
      </w:r>
      <w:r w:rsidRPr="00CC77BE">
        <w:rPr>
          <w:rFonts w:eastAsia="Andale Sans UI"/>
          <w:kern w:val="2"/>
          <w:lang w:val="uk-UA"/>
        </w:rPr>
        <w:t>.), рикетсій (</w:t>
      </w:r>
      <w:r w:rsidRPr="00CC77BE">
        <w:rPr>
          <w:rFonts w:eastAsia="Andale Sans UI"/>
          <w:i/>
          <w:iCs/>
          <w:kern w:val="2"/>
          <w:lang w:val="uk-UA"/>
        </w:rPr>
        <w:t>Rickettsia spp.</w:t>
      </w:r>
      <w:r w:rsidRPr="00CC77BE">
        <w:rPr>
          <w:rFonts w:eastAsia="Andale Sans UI"/>
          <w:kern w:val="2"/>
          <w:lang w:val="uk-UA"/>
        </w:rPr>
        <w:t>), мікоплазм (</w:t>
      </w:r>
      <w:r w:rsidRPr="00CC77BE">
        <w:rPr>
          <w:rFonts w:eastAsia="Andale Sans UI"/>
          <w:i/>
          <w:iCs/>
          <w:kern w:val="2"/>
          <w:lang w:val="uk-UA"/>
        </w:rPr>
        <w:t>Mycoplasma spp.</w:t>
      </w:r>
      <w:r w:rsidRPr="00CC77BE">
        <w:rPr>
          <w:rFonts w:eastAsia="Andale Sans UI"/>
          <w:kern w:val="2"/>
          <w:lang w:val="uk-UA"/>
        </w:rPr>
        <w:t>) і хламідій (</w:t>
      </w:r>
      <w:r w:rsidRPr="00CC77BE">
        <w:rPr>
          <w:rFonts w:eastAsia="Andale Sans UI"/>
          <w:i/>
          <w:iCs/>
          <w:kern w:val="2"/>
          <w:lang w:val="uk-UA"/>
        </w:rPr>
        <w:t xml:space="preserve">Chlamydia </w:t>
      </w:r>
      <w:r w:rsidRPr="00CC77BE">
        <w:rPr>
          <w:rFonts w:eastAsia="Andale Sans UI"/>
          <w:i/>
          <w:iCs/>
          <w:kern w:val="2"/>
          <w:lang w:val="en-US"/>
        </w:rPr>
        <w:t>spp</w:t>
      </w:r>
      <w:r w:rsidRPr="00CC77BE">
        <w:rPr>
          <w:rFonts w:eastAsia="Andale Sans UI"/>
          <w:i/>
          <w:iCs/>
          <w:kern w:val="2"/>
          <w:lang w:val="uk-UA"/>
        </w:rPr>
        <w:t>.</w:t>
      </w:r>
      <w:r w:rsidRPr="00CC77BE">
        <w:rPr>
          <w:rFonts w:eastAsia="Andale Sans UI"/>
          <w:kern w:val="2"/>
          <w:lang w:val="uk-UA"/>
        </w:rPr>
        <w:t>).</w:t>
      </w:r>
    </w:p>
    <w:p w14:paraId="1ED84A36" w14:textId="77777777" w:rsidR="0076232F" w:rsidRPr="00CC77BE" w:rsidRDefault="0076232F" w:rsidP="0076232F">
      <w:pPr>
        <w:widowControl w:val="0"/>
        <w:ind w:firstLine="567"/>
        <w:jc w:val="both"/>
        <w:rPr>
          <w:rFonts w:eastAsia="Andale Sans UI"/>
          <w:kern w:val="2"/>
          <w:lang w:val="uk-UA"/>
        </w:rPr>
      </w:pPr>
      <w:r w:rsidRPr="00CC77BE">
        <w:rPr>
          <w:rFonts w:eastAsia="Andale Sans UI"/>
          <w:kern w:val="2"/>
          <w:lang w:val="uk-UA"/>
        </w:rPr>
        <w:t xml:space="preserve">Механізм дії </w:t>
      </w:r>
      <w:r w:rsidRPr="00CC77BE">
        <w:rPr>
          <w:lang w:val="uk-UA"/>
        </w:rPr>
        <w:t xml:space="preserve">окситетрацикліну </w:t>
      </w:r>
      <w:r w:rsidRPr="00CC77BE">
        <w:rPr>
          <w:rFonts w:eastAsia="Andale Sans UI"/>
          <w:kern w:val="2"/>
          <w:lang w:val="uk-UA"/>
        </w:rPr>
        <w:t>полягає у пригніченні синтезу білків шляхом зв’язування з 30S рибосомальною субодиницею чутливих до нього мікроорганізмів, тим самим, не допускаючи сполучення рибосом з аміноацилтранспортною-РНК, що зупиняє синтез білків у бактеріальних клітинах.</w:t>
      </w:r>
    </w:p>
    <w:p w14:paraId="6AA3C72A" w14:textId="77777777" w:rsidR="0076232F" w:rsidRPr="00341325" w:rsidRDefault="0076232F" w:rsidP="000C35CB">
      <w:pPr>
        <w:ind w:firstLine="567"/>
        <w:jc w:val="both"/>
        <w:rPr>
          <w:lang w:val="uk-UA"/>
        </w:rPr>
      </w:pPr>
      <w:bookmarkStart w:id="5" w:name="_Hlk232751275"/>
      <w:r w:rsidRPr="00CC77BE">
        <w:rPr>
          <w:lang w:val="uk-UA"/>
        </w:rPr>
        <w:t xml:space="preserve">За зовнішнього застосування всмоктування окситетрацикліну є дуже незначним, він вступає у прямий контакт з бактеріями на шкірі та на ушкоджених зовнішніх ділянках тіла тварини. </w:t>
      </w:r>
      <w:bookmarkEnd w:id="5"/>
      <w:r w:rsidRPr="00CC77BE">
        <w:rPr>
          <w:lang w:val="uk-UA"/>
        </w:rPr>
        <w:t>Генціанвіолет, який є допоміжною речовиною, показує площу обробленої ділянки.</w:t>
      </w:r>
      <w:bookmarkEnd w:id="3"/>
      <w:bookmarkEnd w:id="4"/>
    </w:p>
    <w:p w14:paraId="281C9663" w14:textId="77777777" w:rsidR="00AA5EF5" w:rsidRPr="000C35CB" w:rsidRDefault="00AA5EF5" w:rsidP="000C35CB">
      <w:pPr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5. Клінічні особливості</w:t>
      </w:r>
    </w:p>
    <w:p w14:paraId="6BC21EAA" w14:textId="77777777" w:rsidR="00AA5EF5" w:rsidRPr="000C35CB" w:rsidRDefault="00AA5EF5" w:rsidP="000C35CB">
      <w:pPr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5.</w:t>
      </w:r>
      <w:r w:rsidR="00E02887" w:rsidRPr="000C35CB">
        <w:rPr>
          <w:b/>
          <w:lang w:val="uk-UA"/>
        </w:rPr>
        <w:t>1</w:t>
      </w:r>
      <w:r w:rsidRPr="000C35CB">
        <w:rPr>
          <w:b/>
          <w:lang w:val="uk-UA"/>
        </w:rPr>
        <w:t xml:space="preserve"> Вид тварин</w:t>
      </w:r>
    </w:p>
    <w:p w14:paraId="111F63A3" w14:textId="77777777" w:rsidR="00080083" w:rsidRPr="000C35CB" w:rsidRDefault="00EF47C4" w:rsidP="000C35CB">
      <w:pPr>
        <w:ind w:firstLine="567"/>
        <w:jc w:val="both"/>
        <w:rPr>
          <w:lang w:val="uk-UA"/>
        </w:rPr>
      </w:pPr>
      <w:r w:rsidRPr="000C35CB">
        <w:rPr>
          <w:lang w:val="uk-UA"/>
        </w:rPr>
        <w:t>Велика рогата х</w:t>
      </w:r>
      <w:r w:rsidR="009A7431" w:rsidRPr="000C35CB">
        <w:rPr>
          <w:lang w:val="uk-UA"/>
        </w:rPr>
        <w:t>удоба.</w:t>
      </w:r>
    </w:p>
    <w:p w14:paraId="7C3E0BB3" w14:textId="77777777" w:rsidR="008428BE" w:rsidRPr="000C35CB" w:rsidRDefault="00AA5EF5" w:rsidP="000C35CB">
      <w:pPr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5.</w:t>
      </w:r>
      <w:r w:rsidR="00E02887" w:rsidRPr="000C35CB">
        <w:rPr>
          <w:b/>
          <w:lang w:val="uk-UA"/>
        </w:rPr>
        <w:t>2</w:t>
      </w:r>
      <w:r w:rsidRPr="000C35CB">
        <w:rPr>
          <w:b/>
          <w:lang w:val="uk-UA"/>
        </w:rPr>
        <w:t xml:space="preserve"> Показ</w:t>
      </w:r>
      <w:r w:rsidR="00E02887" w:rsidRPr="000C35CB">
        <w:rPr>
          <w:b/>
          <w:lang w:val="uk-UA"/>
        </w:rPr>
        <w:t>ання</w:t>
      </w:r>
      <w:r w:rsidRPr="000C35CB">
        <w:rPr>
          <w:b/>
          <w:lang w:val="uk-UA"/>
        </w:rPr>
        <w:t xml:space="preserve"> до застосування</w:t>
      </w:r>
    </w:p>
    <w:p w14:paraId="7353C7A9" w14:textId="78C46A70" w:rsidR="001F4F9D" w:rsidRPr="00BD003A" w:rsidRDefault="001F4F9D" w:rsidP="000C35CB">
      <w:pPr>
        <w:ind w:firstLine="567"/>
        <w:jc w:val="both"/>
        <w:rPr>
          <w:rStyle w:val="rynqvb"/>
          <w:lang w:val="uk-UA"/>
        </w:rPr>
      </w:pPr>
      <w:bookmarkStart w:id="6" w:name="_Hlk232580491"/>
      <w:r w:rsidRPr="00BD003A">
        <w:rPr>
          <w:rStyle w:val="rynqvb"/>
          <w:lang w:val="uk-UA"/>
        </w:rPr>
        <w:t xml:space="preserve">Лікування </w:t>
      </w:r>
      <w:bookmarkStart w:id="7" w:name="_Hlk232751062"/>
      <w:r w:rsidRPr="00BD003A">
        <w:rPr>
          <w:rStyle w:val="rynqvb"/>
          <w:lang w:val="uk-UA"/>
        </w:rPr>
        <w:t>великої рогатої худоби</w:t>
      </w:r>
      <w:r w:rsidR="00B677CB" w:rsidRPr="00BD003A">
        <w:rPr>
          <w:rStyle w:val="rynqvb"/>
          <w:lang w:val="uk-UA"/>
        </w:rPr>
        <w:t xml:space="preserve"> за</w:t>
      </w:r>
      <w:r w:rsidR="00424015" w:rsidRPr="00BD003A">
        <w:rPr>
          <w:rStyle w:val="rynqvb"/>
          <w:lang w:val="uk-UA"/>
        </w:rPr>
        <w:t xml:space="preserve"> </w:t>
      </w:r>
      <w:r w:rsidR="00395A40" w:rsidRPr="00BD003A">
        <w:rPr>
          <w:rStyle w:val="rynqvb"/>
          <w:lang w:val="uk-UA"/>
        </w:rPr>
        <w:t>між</w:t>
      </w:r>
      <w:r w:rsidR="00424015" w:rsidRPr="00BD003A">
        <w:rPr>
          <w:rStyle w:val="rynqvb"/>
          <w:lang w:val="uk-UA"/>
        </w:rPr>
        <w:t>пальцев</w:t>
      </w:r>
      <w:r w:rsidR="00B677CB" w:rsidRPr="00BD003A">
        <w:rPr>
          <w:rStyle w:val="rynqvb"/>
          <w:lang w:val="uk-UA"/>
        </w:rPr>
        <w:t>ого</w:t>
      </w:r>
      <w:r w:rsidR="00424015" w:rsidRPr="00BD003A">
        <w:rPr>
          <w:rStyle w:val="rynqvb"/>
          <w:lang w:val="uk-UA"/>
        </w:rPr>
        <w:t xml:space="preserve"> </w:t>
      </w:r>
      <w:r w:rsidR="00CC77BE" w:rsidRPr="00BD003A">
        <w:rPr>
          <w:rStyle w:val="rynqvb"/>
          <w:lang w:val="uk-UA"/>
        </w:rPr>
        <w:t xml:space="preserve">та пальцевого </w:t>
      </w:r>
      <w:r w:rsidR="00424015" w:rsidRPr="00BD003A">
        <w:rPr>
          <w:rStyle w:val="rynqvb"/>
          <w:lang w:val="uk-UA"/>
        </w:rPr>
        <w:t>дерматит</w:t>
      </w:r>
      <w:r w:rsidR="00B677CB" w:rsidRPr="00BD003A">
        <w:rPr>
          <w:rStyle w:val="rynqvb"/>
          <w:lang w:val="uk-UA"/>
        </w:rPr>
        <w:t>у</w:t>
      </w:r>
      <w:r w:rsidR="00424015" w:rsidRPr="00BD003A">
        <w:rPr>
          <w:rStyle w:val="rynqvb"/>
          <w:lang w:val="uk-UA"/>
        </w:rPr>
        <w:t xml:space="preserve">, </w:t>
      </w:r>
      <w:r w:rsidRPr="00BD003A">
        <w:rPr>
          <w:rStyle w:val="rynqvb"/>
          <w:lang w:val="uk-UA"/>
        </w:rPr>
        <w:t>некробактеріоз</w:t>
      </w:r>
      <w:r w:rsidR="00B677CB" w:rsidRPr="00BD003A">
        <w:rPr>
          <w:rStyle w:val="rynqvb"/>
          <w:lang w:val="uk-UA"/>
        </w:rPr>
        <w:t>у</w:t>
      </w:r>
      <w:r w:rsidRPr="00BD003A">
        <w:rPr>
          <w:rStyle w:val="rynqvb"/>
          <w:lang w:val="uk-UA"/>
        </w:rPr>
        <w:t xml:space="preserve">, </w:t>
      </w:r>
      <w:r w:rsidR="00424015" w:rsidRPr="00BD003A">
        <w:rPr>
          <w:rStyle w:val="rynqvb"/>
          <w:lang w:val="uk-UA"/>
        </w:rPr>
        <w:t>стрепто</w:t>
      </w:r>
      <w:r w:rsidR="009447E4" w:rsidRPr="00BD003A">
        <w:rPr>
          <w:rStyle w:val="rynqvb"/>
          <w:lang w:val="uk-UA"/>
        </w:rPr>
        <w:t>кокової піо</w:t>
      </w:r>
      <w:r w:rsidR="00424015" w:rsidRPr="00BD003A">
        <w:rPr>
          <w:rStyle w:val="rynqvb"/>
          <w:lang w:val="uk-UA"/>
        </w:rPr>
        <w:t>дермі</w:t>
      </w:r>
      <w:r w:rsidR="009447E4" w:rsidRPr="00BD003A">
        <w:rPr>
          <w:rStyle w:val="rynqvb"/>
          <w:lang w:val="uk-UA"/>
        </w:rPr>
        <w:t>ї</w:t>
      </w:r>
      <w:r w:rsidR="00114811" w:rsidRPr="00BD003A">
        <w:rPr>
          <w:rStyle w:val="rynqvb"/>
          <w:lang w:val="uk-UA"/>
        </w:rPr>
        <w:t xml:space="preserve">, а також </w:t>
      </w:r>
      <w:r w:rsidR="00395A40" w:rsidRPr="00BD003A">
        <w:rPr>
          <w:rStyle w:val="rynqvb"/>
          <w:lang w:val="uk-UA"/>
        </w:rPr>
        <w:t>захворюваннях</w:t>
      </w:r>
      <w:r w:rsidR="00114811" w:rsidRPr="00BD003A">
        <w:rPr>
          <w:rStyle w:val="rynqvb"/>
          <w:lang w:val="uk-UA"/>
        </w:rPr>
        <w:t xml:space="preserve"> шкіри</w:t>
      </w:r>
      <w:r w:rsidRPr="00BD003A">
        <w:rPr>
          <w:rStyle w:val="rynqvb"/>
          <w:lang w:val="uk-UA"/>
        </w:rPr>
        <w:t xml:space="preserve">, </w:t>
      </w:r>
      <w:r w:rsidR="00395A40" w:rsidRPr="00BD003A">
        <w:rPr>
          <w:rStyle w:val="rynqvb"/>
          <w:lang w:val="uk-UA"/>
        </w:rPr>
        <w:t>спричинених</w:t>
      </w:r>
      <w:r w:rsidRPr="00BD003A">
        <w:rPr>
          <w:rStyle w:val="rynqvb"/>
          <w:lang w:val="uk-UA"/>
        </w:rPr>
        <w:t xml:space="preserve"> мікроорганізмами чутливими до окситетрацикліну.</w:t>
      </w:r>
      <w:bookmarkEnd w:id="7"/>
    </w:p>
    <w:bookmarkEnd w:id="6"/>
    <w:p w14:paraId="701FA57D" w14:textId="77777777" w:rsidR="005B61B0" w:rsidRPr="000C35CB" w:rsidRDefault="00AA5EF5" w:rsidP="000C35CB">
      <w:pPr>
        <w:ind w:firstLine="567"/>
        <w:jc w:val="both"/>
        <w:rPr>
          <w:b/>
          <w:lang w:val="uk-UA"/>
        </w:rPr>
      </w:pPr>
      <w:r w:rsidRPr="00BD003A">
        <w:rPr>
          <w:b/>
          <w:lang w:val="uk-UA"/>
        </w:rPr>
        <w:t>5.</w:t>
      </w:r>
      <w:r w:rsidR="00E02887" w:rsidRPr="00BD003A">
        <w:rPr>
          <w:b/>
          <w:lang w:val="uk-UA"/>
        </w:rPr>
        <w:t>3</w:t>
      </w:r>
      <w:r w:rsidRPr="00BD003A">
        <w:rPr>
          <w:b/>
          <w:lang w:val="uk-UA"/>
        </w:rPr>
        <w:t xml:space="preserve"> </w:t>
      </w:r>
      <w:r w:rsidR="005B61B0" w:rsidRPr="00BD003A">
        <w:rPr>
          <w:b/>
          <w:lang w:val="uk-UA"/>
        </w:rPr>
        <w:t>Протипоказ</w:t>
      </w:r>
      <w:r w:rsidR="00E02887" w:rsidRPr="00BD003A">
        <w:rPr>
          <w:b/>
          <w:lang w:val="uk-UA"/>
        </w:rPr>
        <w:t>ання</w:t>
      </w:r>
    </w:p>
    <w:p w14:paraId="091C996F" w14:textId="77777777" w:rsidR="00BC0732" w:rsidRDefault="00BC0732" w:rsidP="00B677CB">
      <w:pPr>
        <w:ind w:firstLine="567"/>
        <w:jc w:val="both"/>
        <w:rPr>
          <w:lang w:val="uk-UA"/>
        </w:rPr>
      </w:pPr>
      <w:bookmarkStart w:id="8" w:name="_Hlk232753730"/>
      <w:r w:rsidRPr="000C35CB">
        <w:rPr>
          <w:lang w:val="uk-UA"/>
        </w:rPr>
        <w:t>Підвищена чутливість до</w:t>
      </w:r>
      <w:r w:rsidR="00087D7B">
        <w:rPr>
          <w:lang w:val="uk-UA"/>
        </w:rPr>
        <w:t xml:space="preserve"> окситетрацикліну та </w:t>
      </w:r>
      <w:r w:rsidR="00B677CB">
        <w:rPr>
          <w:lang w:val="uk-UA"/>
        </w:rPr>
        <w:t>інших тетрациклінів або будь-якої допоміжної речовини</w:t>
      </w:r>
      <w:r w:rsidRPr="000C35CB">
        <w:rPr>
          <w:lang w:val="uk-UA"/>
        </w:rPr>
        <w:t>.</w:t>
      </w:r>
    </w:p>
    <w:p w14:paraId="2936F5E4" w14:textId="77777777" w:rsidR="005019E4" w:rsidRPr="00CC77BE" w:rsidRDefault="005019E4" w:rsidP="00DF1366">
      <w:pPr>
        <w:ind w:firstLine="567"/>
        <w:jc w:val="both"/>
        <w:rPr>
          <w:lang w:val="uk-UA"/>
        </w:rPr>
      </w:pPr>
      <w:r>
        <w:rPr>
          <w:lang w:val="uk-UA"/>
        </w:rPr>
        <w:t xml:space="preserve">Не використовувати для </w:t>
      </w:r>
      <w:r w:rsidRPr="00CC77BE">
        <w:rPr>
          <w:lang w:val="uk-UA"/>
        </w:rPr>
        <w:t xml:space="preserve">обробки </w:t>
      </w:r>
      <w:r w:rsidR="0076232F" w:rsidRPr="00CC77BE">
        <w:rPr>
          <w:lang w:val="uk-UA"/>
        </w:rPr>
        <w:t>дійок</w:t>
      </w:r>
      <w:r w:rsidRPr="00CC77BE">
        <w:rPr>
          <w:lang w:val="uk-UA"/>
        </w:rPr>
        <w:t xml:space="preserve">, для запобігання потраплянню </w:t>
      </w:r>
      <w:r w:rsidRPr="00CC77BE">
        <w:rPr>
          <w:bCs/>
          <w:lang w:val="uk-UA"/>
        </w:rPr>
        <w:t>ветеринарного лікарського засобу в молоко.</w:t>
      </w:r>
    </w:p>
    <w:bookmarkEnd w:id="8"/>
    <w:p w14:paraId="3C83F901" w14:textId="77777777" w:rsidR="00AA5EF5" w:rsidRPr="000C35CB" w:rsidRDefault="00AA5EF5" w:rsidP="000C35CB">
      <w:pPr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5.</w:t>
      </w:r>
      <w:r w:rsidR="00E02887" w:rsidRPr="000C35CB">
        <w:rPr>
          <w:b/>
          <w:lang w:val="uk-UA"/>
        </w:rPr>
        <w:t>4</w:t>
      </w:r>
      <w:r w:rsidRPr="000C35CB">
        <w:rPr>
          <w:b/>
          <w:lang w:val="uk-UA"/>
        </w:rPr>
        <w:t xml:space="preserve"> Побічна дія</w:t>
      </w:r>
    </w:p>
    <w:p w14:paraId="2DF478A7" w14:textId="77777777" w:rsidR="00002730" w:rsidRPr="000C35CB" w:rsidRDefault="00002730" w:rsidP="000C35CB">
      <w:pPr>
        <w:ind w:firstLine="540"/>
        <w:jc w:val="both"/>
        <w:rPr>
          <w:lang w:val="uk-UA"/>
        </w:rPr>
      </w:pPr>
      <w:r w:rsidRPr="000C35CB">
        <w:rPr>
          <w:lang w:val="uk-UA"/>
        </w:rPr>
        <w:t>Не встановлена.</w:t>
      </w:r>
      <w:r w:rsidR="00A13306" w:rsidRPr="000C35CB">
        <w:rPr>
          <w:lang w:val="uk-UA"/>
        </w:rPr>
        <w:t xml:space="preserve"> </w:t>
      </w:r>
    </w:p>
    <w:p w14:paraId="16C5579E" w14:textId="77777777" w:rsidR="005019E4" w:rsidRDefault="00AA5EF5" w:rsidP="005019E4">
      <w:pPr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5.</w:t>
      </w:r>
      <w:r w:rsidR="00E02887" w:rsidRPr="000C35CB">
        <w:rPr>
          <w:b/>
          <w:lang w:val="uk-UA"/>
        </w:rPr>
        <w:t>5</w:t>
      </w:r>
      <w:r w:rsidRPr="000C35CB">
        <w:rPr>
          <w:b/>
          <w:lang w:val="uk-UA"/>
        </w:rPr>
        <w:t xml:space="preserve"> Особливі застереження при використанні</w:t>
      </w:r>
    </w:p>
    <w:p w14:paraId="2BBEFDAD" w14:textId="77777777" w:rsidR="005019E4" w:rsidRPr="00CC77BE" w:rsidRDefault="005019E4" w:rsidP="005019E4">
      <w:pPr>
        <w:ind w:firstLine="567"/>
        <w:jc w:val="both"/>
        <w:rPr>
          <w:b/>
          <w:lang w:val="uk-UA"/>
        </w:rPr>
      </w:pPr>
      <w:bookmarkStart w:id="9" w:name="_Hlk235007447"/>
      <w:r w:rsidRPr="005019E4">
        <w:rPr>
          <w:bCs/>
          <w:lang w:val="uk-UA"/>
        </w:rPr>
        <w:t xml:space="preserve">Перед застосуванням </w:t>
      </w:r>
      <w:r w:rsidRPr="00CC77BE">
        <w:rPr>
          <w:bCs/>
          <w:lang w:val="uk-UA"/>
        </w:rPr>
        <w:t>ветеринарного лікарського засобу рекомендовано провести тест на чутливість мікроорганізмів</w:t>
      </w:r>
      <w:r w:rsidR="00395A40" w:rsidRPr="00CC77BE">
        <w:rPr>
          <w:bCs/>
          <w:lang w:val="uk-UA"/>
        </w:rPr>
        <w:t>, виділених від хворих тварин,</w:t>
      </w:r>
      <w:r w:rsidRPr="00CC77BE">
        <w:rPr>
          <w:bCs/>
          <w:lang w:val="uk-UA"/>
        </w:rPr>
        <w:t xml:space="preserve"> до окситетрацикліну. Якщо це не можливо, лікування повинно базуватись</w:t>
      </w:r>
      <w:r w:rsidRPr="00CC77BE">
        <w:rPr>
          <w:rStyle w:val="rynqvb"/>
          <w:lang w:val="uk-UA"/>
        </w:rPr>
        <w:t xml:space="preserve"> на місцевій (регіональній або на рівні ферми) епізоотичній інформації щодо чутливості цільових бактерій.</w:t>
      </w:r>
    </w:p>
    <w:p w14:paraId="59168EF1" w14:textId="77777777" w:rsidR="005019E4" w:rsidRDefault="00BC0732" w:rsidP="000C35CB">
      <w:pPr>
        <w:ind w:firstLine="567"/>
        <w:jc w:val="both"/>
        <w:rPr>
          <w:lang w:val="uk-UA"/>
        </w:rPr>
      </w:pPr>
      <w:r w:rsidRPr="00CC77BE">
        <w:rPr>
          <w:lang w:val="uk-UA"/>
        </w:rPr>
        <w:t xml:space="preserve">Обробку тварин проводити у добре вентильованих приміщеннях. У разі обробки шкіри біля очей потрібно прикрити очі тварини для запобігання ураження кон’юнктиви та райдужної оболонки. </w:t>
      </w:r>
      <w:r w:rsidR="005019E4" w:rsidRPr="00CC77BE">
        <w:rPr>
          <w:lang w:val="uk-UA"/>
        </w:rPr>
        <w:t>Не дозволяти тваринам облизування оброблених ділянок на собі або на інших тваринах.</w:t>
      </w:r>
    </w:p>
    <w:p w14:paraId="51769D20" w14:textId="77777777" w:rsidR="00BC0732" w:rsidRPr="000C35CB" w:rsidRDefault="00BC0732" w:rsidP="000C35CB">
      <w:pPr>
        <w:ind w:firstLine="567"/>
        <w:jc w:val="both"/>
        <w:rPr>
          <w:lang w:val="uk-UA"/>
        </w:rPr>
      </w:pPr>
      <w:r w:rsidRPr="000C35CB">
        <w:rPr>
          <w:lang w:val="uk-UA"/>
        </w:rPr>
        <w:t xml:space="preserve">Застосування </w:t>
      </w:r>
      <w:r w:rsidR="005019E4">
        <w:rPr>
          <w:bCs/>
          <w:lang w:val="uk-UA"/>
        </w:rPr>
        <w:t>ветеринарного лікарського засобу</w:t>
      </w:r>
      <w:r w:rsidRPr="000C35CB">
        <w:rPr>
          <w:lang w:val="uk-UA"/>
        </w:rPr>
        <w:t xml:space="preserve"> не виключає використання інших засобів симптоматичної та етіотропної терапії.</w:t>
      </w:r>
    </w:p>
    <w:bookmarkEnd w:id="9"/>
    <w:p w14:paraId="4E76ABD7" w14:textId="77777777" w:rsidR="00AA5EF5" w:rsidRPr="000C35CB" w:rsidRDefault="00AA5EF5" w:rsidP="000C35CB">
      <w:pPr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5.</w:t>
      </w:r>
      <w:r w:rsidR="00E02887" w:rsidRPr="000C35CB">
        <w:rPr>
          <w:b/>
          <w:lang w:val="uk-UA"/>
        </w:rPr>
        <w:t>6</w:t>
      </w:r>
      <w:r w:rsidRPr="000C35CB">
        <w:rPr>
          <w:b/>
          <w:lang w:val="uk-UA"/>
        </w:rPr>
        <w:t xml:space="preserve"> </w:t>
      </w:r>
      <w:r w:rsidR="00E02887" w:rsidRPr="000C35CB">
        <w:rPr>
          <w:b/>
          <w:lang w:val="uk-UA"/>
        </w:rPr>
        <w:t>Використання під час вагітності,</w:t>
      </w:r>
      <w:r w:rsidRPr="000C35CB">
        <w:rPr>
          <w:b/>
          <w:lang w:val="uk-UA"/>
        </w:rPr>
        <w:t xml:space="preserve"> лактації</w:t>
      </w:r>
    </w:p>
    <w:p w14:paraId="39AB416E" w14:textId="77777777" w:rsidR="000C35CB" w:rsidRPr="000C35CB" w:rsidRDefault="009A7431" w:rsidP="000C35CB">
      <w:pPr>
        <w:ind w:firstLine="567"/>
        <w:jc w:val="both"/>
        <w:rPr>
          <w:lang w:val="uk-UA"/>
        </w:rPr>
      </w:pPr>
      <w:r w:rsidRPr="000C35CB">
        <w:rPr>
          <w:lang w:val="uk-UA"/>
        </w:rPr>
        <w:t>Дозволяється використовувати</w:t>
      </w:r>
      <w:r w:rsidR="00687570" w:rsidRPr="000C35CB">
        <w:rPr>
          <w:lang w:val="uk-UA"/>
        </w:rPr>
        <w:t xml:space="preserve"> препарат </w:t>
      </w:r>
      <w:r w:rsidR="000C35CB" w:rsidRPr="000C35CB">
        <w:rPr>
          <w:lang w:val="uk-UA"/>
        </w:rPr>
        <w:t>тваринам під час вагітності та лактації.</w:t>
      </w:r>
    </w:p>
    <w:p w14:paraId="79F9E922" w14:textId="77777777" w:rsidR="00AA5EF5" w:rsidRPr="000C35CB" w:rsidRDefault="00AA5EF5" w:rsidP="000C35CB">
      <w:pPr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5.</w:t>
      </w:r>
      <w:r w:rsidR="00E02887" w:rsidRPr="000C35CB">
        <w:rPr>
          <w:b/>
          <w:lang w:val="uk-UA"/>
        </w:rPr>
        <w:t>7</w:t>
      </w:r>
      <w:r w:rsidRPr="000C35CB">
        <w:rPr>
          <w:b/>
          <w:lang w:val="uk-UA"/>
        </w:rPr>
        <w:t xml:space="preserve"> Взаємодія з іншими засобами та інші форми взаємодії</w:t>
      </w:r>
    </w:p>
    <w:p w14:paraId="0371A4D5" w14:textId="77777777" w:rsidR="0076232F" w:rsidRPr="00BD003A" w:rsidRDefault="0076232F" w:rsidP="0076232F">
      <w:pPr>
        <w:ind w:firstLine="567"/>
        <w:jc w:val="both"/>
        <w:rPr>
          <w:lang w:val="uk-UA"/>
        </w:rPr>
      </w:pPr>
      <w:bookmarkStart w:id="10" w:name="_Hlk235009987"/>
      <w:bookmarkStart w:id="11" w:name="_Hlk240479538"/>
      <w:r w:rsidRPr="00BD003A">
        <w:rPr>
          <w:lang w:val="uk-UA"/>
        </w:rPr>
        <w:lastRenderedPageBreak/>
        <w:t>Препарат взаємодіє з будь-якими розчинами, що містять солі металів.</w:t>
      </w:r>
      <w:bookmarkEnd w:id="10"/>
    </w:p>
    <w:p w14:paraId="39CD2D03" w14:textId="46FE8DA1" w:rsidR="0076232F" w:rsidRPr="00745664" w:rsidRDefault="0076232F" w:rsidP="0076232F">
      <w:pPr>
        <w:ind w:firstLine="567"/>
        <w:jc w:val="both"/>
        <w:rPr>
          <w:lang w:val="uk-UA"/>
        </w:rPr>
      </w:pPr>
      <w:r w:rsidRPr="00BD003A">
        <w:rPr>
          <w:lang w:val="uk-UA"/>
        </w:rPr>
        <w:t xml:space="preserve">Не рекомендовано </w:t>
      </w:r>
      <w:r w:rsidR="00A018E4" w:rsidRPr="00BD003A">
        <w:rPr>
          <w:lang w:val="uk-UA"/>
        </w:rPr>
        <w:t>застосовувати</w:t>
      </w:r>
      <w:r w:rsidRPr="00BD003A">
        <w:rPr>
          <w:lang w:val="uk-UA"/>
        </w:rPr>
        <w:t xml:space="preserve"> одночасно з </w:t>
      </w:r>
      <w:r w:rsidR="00CC77BE" w:rsidRPr="00BD003A">
        <w:rPr>
          <w:lang w:val="uk-UA"/>
        </w:rPr>
        <w:t>пеніцилінами, цефалоспоринами та хінолонами</w:t>
      </w:r>
      <w:r w:rsidR="007A09AD" w:rsidRPr="00BD003A">
        <w:rPr>
          <w:lang w:val="uk-UA"/>
        </w:rPr>
        <w:t>.</w:t>
      </w:r>
    </w:p>
    <w:bookmarkEnd w:id="11"/>
    <w:p w14:paraId="0F449752" w14:textId="77777777" w:rsidR="008C14B7" w:rsidRPr="000C35CB" w:rsidRDefault="00AA5EF5" w:rsidP="000C35CB">
      <w:pPr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5.</w:t>
      </w:r>
      <w:r w:rsidR="00E02887" w:rsidRPr="000C35CB">
        <w:rPr>
          <w:b/>
          <w:lang w:val="uk-UA"/>
        </w:rPr>
        <w:t>8</w:t>
      </w:r>
      <w:r w:rsidRPr="000C35CB">
        <w:rPr>
          <w:b/>
          <w:lang w:val="uk-UA"/>
        </w:rPr>
        <w:t xml:space="preserve"> Дози і способи </w:t>
      </w:r>
      <w:r w:rsidR="00E02887" w:rsidRPr="000C35CB">
        <w:rPr>
          <w:b/>
          <w:lang w:val="uk-UA"/>
        </w:rPr>
        <w:t>введення тваринам різного віку</w:t>
      </w:r>
    </w:p>
    <w:p w14:paraId="556DE65A" w14:textId="77777777" w:rsidR="0076232F" w:rsidRPr="00745664" w:rsidRDefault="0076232F" w:rsidP="0076232F">
      <w:pPr>
        <w:ind w:firstLine="540"/>
        <w:jc w:val="both"/>
        <w:rPr>
          <w:kern w:val="24"/>
          <w:lang w:val="uk-UA"/>
        </w:rPr>
      </w:pPr>
      <w:bookmarkStart w:id="12" w:name="_Hlk232580750"/>
      <w:r w:rsidRPr="00745664">
        <w:rPr>
          <w:kern w:val="24"/>
          <w:lang w:val="uk-UA"/>
        </w:rPr>
        <w:t>Зовнішньо.</w:t>
      </w:r>
    </w:p>
    <w:p w14:paraId="742AE20F" w14:textId="2D95FCAE" w:rsidR="00A07652" w:rsidRPr="00CC77BE" w:rsidRDefault="0076232F" w:rsidP="0076232F">
      <w:pPr>
        <w:ind w:firstLine="540"/>
        <w:jc w:val="both"/>
        <w:rPr>
          <w:lang w:val="uk-UA"/>
        </w:rPr>
      </w:pPr>
      <w:r w:rsidRPr="00CC77BE">
        <w:rPr>
          <w:kern w:val="24"/>
          <w:lang w:val="uk-UA"/>
        </w:rPr>
        <w:t>Перед застосуванням проводять санітарну обробку поверхні шкіри (видаляють бруд, гній, некротизовані тканини, ексудат, тощо). Балон с препаратом необхідно струсити.</w:t>
      </w:r>
      <w:r w:rsidRPr="00CC77BE">
        <w:rPr>
          <w:lang w:val="uk-UA"/>
        </w:rPr>
        <w:t xml:space="preserve"> Препарат наноситься на уражену ділянку шкіри тварин шляхом розпилювання на відстані 10-15 см від поверхні. Обробку проводять 1-2 рази на добу. Тривалість лікування не повинна перевищувати 10 діб.</w:t>
      </w:r>
      <w:bookmarkEnd w:id="12"/>
    </w:p>
    <w:p w14:paraId="2C2F51B6" w14:textId="77777777" w:rsidR="00F25A0B" w:rsidRPr="000C35CB" w:rsidRDefault="00AA5EF5" w:rsidP="000C35CB">
      <w:pPr>
        <w:tabs>
          <w:tab w:val="left" w:pos="7870"/>
        </w:tabs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5.</w:t>
      </w:r>
      <w:r w:rsidR="00E02887" w:rsidRPr="000C35CB">
        <w:rPr>
          <w:b/>
          <w:lang w:val="uk-UA"/>
        </w:rPr>
        <w:t>9</w:t>
      </w:r>
      <w:r w:rsidRPr="000C35CB">
        <w:rPr>
          <w:b/>
          <w:lang w:val="uk-UA"/>
        </w:rPr>
        <w:t xml:space="preserve"> Передозування</w:t>
      </w:r>
      <w:r w:rsidR="00E02887" w:rsidRPr="000C35CB">
        <w:rPr>
          <w:b/>
          <w:lang w:val="uk-UA"/>
        </w:rPr>
        <w:t xml:space="preserve"> (симптоми, невідкладні заходи, антидоти)</w:t>
      </w:r>
    </w:p>
    <w:p w14:paraId="2E5E7B20" w14:textId="77777777" w:rsidR="00AD05BC" w:rsidRPr="000C35CB" w:rsidRDefault="005D1264" w:rsidP="000C35CB">
      <w:pPr>
        <w:tabs>
          <w:tab w:val="left" w:pos="7870"/>
        </w:tabs>
        <w:ind w:firstLine="567"/>
        <w:jc w:val="both"/>
        <w:rPr>
          <w:lang w:val="uk-UA"/>
        </w:rPr>
      </w:pPr>
      <w:r w:rsidRPr="000C35CB">
        <w:rPr>
          <w:lang w:val="uk-UA"/>
        </w:rPr>
        <w:t>Не встановлені.</w:t>
      </w:r>
    </w:p>
    <w:p w14:paraId="79A64374" w14:textId="77777777" w:rsidR="008E23DA" w:rsidRPr="000C35CB" w:rsidRDefault="00AA5EF5" w:rsidP="000C35CB">
      <w:pPr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5.</w:t>
      </w:r>
      <w:r w:rsidR="00E02887" w:rsidRPr="000C35CB">
        <w:rPr>
          <w:b/>
          <w:lang w:val="uk-UA"/>
        </w:rPr>
        <w:t>10</w:t>
      </w:r>
      <w:r w:rsidRPr="000C35CB">
        <w:rPr>
          <w:b/>
          <w:lang w:val="uk-UA"/>
        </w:rPr>
        <w:t xml:space="preserve"> Спеціальні застереження</w:t>
      </w:r>
    </w:p>
    <w:p w14:paraId="7A76A842" w14:textId="77777777" w:rsidR="00F25A0B" w:rsidRDefault="00726E5E" w:rsidP="000C35CB">
      <w:pPr>
        <w:ind w:firstLine="567"/>
        <w:jc w:val="both"/>
        <w:rPr>
          <w:lang w:val="uk-UA"/>
        </w:rPr>
      </w:pPr>
      <w:r w:rsidRPr="000C35CB">
        <w:rPr>
          <w:lang w:val="uk-UA"/>
        </w:rPr>
        <w:t>Ретельно струсити флакон</w:t>
      </w:r>
      <w:r w:rsidR="00BC0732" w:rsidRPr="000C35CB">
        <w:rPr>
          <w:lang w:val="uk-UA"/>
        </w:rPr>
        <w:t xml:space="preserve"> (балон)</w:t>
      </w:r>
      <w:r w:rsidRPr="000C35CB">
        <w:rPr>
          <w:lang w:val="uk-UA"/>
        </w:rPr>
        <w:t xml:space="preserve"> перед застосуванням</w:t>
      </w:r>
      <w:r w:rsidR="00EA58FA" w:rsidRPr="000C35CB">
        <w:rPr>
          <w:lang w:val="uk-UA"/>
        </w:rPr>
        <w:t>.</w:t>
      </w:r>
    </w:p>
    <w:p w14:paraId="3521D434" w14:textId="77777777" w:rsidR="00424015" w:rsidRPr="003114CB" w:rsidRDefault="00424015" w:rsidP="000C35CB">
      <w:pPr>
        <w:ind w:firstLine="567"/>
        <w:jc w:val="both"/>
        <w:rPr>
          <w:lang w:val="uk-UA"/>
        </w:rPr>
      </w:pPr>
      <w:r w:rsidRPr="003114CB">
        <w:rPr>
          <w:lang w:val="uk-UA"/>
        </w:rPr>
        <w:t>Обробку тварин проводити у добре вентильованих приміщеннях.</w:t>
      </w:r>
    </w:p>
    <w:p w14:paraId="6DD69BD7" w14:textId="77777777" w:rsidR="00F25A0B" w:rsidRPr="003114CB" w:rsidRDefault="00F25A0B" w:rsidP="000C35CB">
      <w:pPr>
        <w:ind w:firstLine="567"/>
        <w:jc w:val="both"/>
        <w:rPr>
          <w:b/>
          <w:lang w:val="uk-UA"/>
        </w:rPr>
      </w:pPr>
      <w:r w:rsidRPr="003114CB">
        <w:rPr>
          <w:b/>
          <w:lang w:val="uk-UA"/>
        </w:rPr>
        <w:t>5.11 Період виведення (каренції)</w:t>
      </w:r>
    </w:p>
    <w:p w14:paraId="49250286" w14:textId="4C84DBDC" w:rsidR="00CC77BE" w:rsidRPr="00A018E4" w:rsidRDefault="003114CB" w:rsidP="003114CB">
      <w:pPr>
        <w:ind w:firstLine="567"/>
        <w:jc w:val="both"/>
        <w:rPr>
          <w:lang w:val="uk-UA"/>
        </w:rPr>
      </w:pPr>
      <w:r w:rsidRPr="003114CB">
        <w:rPr>
          <w:lang w:val="uk-UA"/>
        </w:rPr>
        <w:t xml:space="preserve">Забій тварин на м'ясо та споживання молока людьми дозволяють без обмежень. </w:t>
      </w:r>
      <w:bookmarkStart w:id="13" w:name="_Hlk240479405"/>
      <w:r w:rsidR="00CC77BE" w:rsidRPr="009D44EF">
        <w:rPr>
          <w:lang w:val="uk-UA"/>
        </w:rPr>
        <w:t xml:space="preserve">У разі </w:t>
      </w:r>
      <w:bookmarkEnd w:id="13"/>
      <w:r w:rsidR="00CC77BE" w:rsidRPr="009D44EF">
        <w:rPr>
          <w:lang w:val="uk-UA"/>
        </w:rPr>
        <w:t>вимушеного забою тварин оброблені препаратом ділянки шкіри потрібно вилучити та утилізувати або згодувати непродуктивним тваринам, залежно від висновку лікаря ветеринарної медицини.</w:t>
      </w:r>
      <w:bookmarkStart w:id="14" w:name="_GoBack"/>
      <w:bookmarkEnd w:id="14"/>
    </w:p>
    <w:p w14:paraId="0126F1A8" w14:textId="77777777" w:rsidR="008F5213" w:rsidRPr="003114CB" w:rsidRDefault="00AA5EF5" w:rsidP="000C35CB">
      <w:pPr>
        <w:pStyle w:val="20"/>
        <w:ind w:firstLine="567"/>
      </w:pPr>
      <w:r w:rsidRPr="003114CB">
        <w:t>5.1</w:t>
      </w:r>
      <w:r w:rsidR="0041510E" w:rsidRPr="003114CB">
        <w:t>2</w:t>
      </w:r>
      <w:r w:rsidRPr="003114CB">
        <w:t xml:space="preserve"> Спеціальні застереження для осіб і обслуговуючого персоналу</w:t>
      </w:r>
    </w:p>
    <w:p w14:paraId="4E117C1E" w14:textId="77777777" w:rsidR="00BC0732" w:rsidRPr="00CC77BE" w:rsidRDefault="00BC0732" w:rsidP="000C35CB">
      <w:pPr>
        <w:pStyle w:val="12"/>
        <w:ind w:right="-36" w:firstLine="567"/>
        <w:jc w:val="both"/>
        <w:rPr>
          <w:rFonts w:cs="Times New Roman"/>
          <w:lang w:val="uk-UA"/>
        </w:rPr>
      </w:pPr>
      <w:r w:rsidRPr="00CC77BE">
        <w:rPr>
          <w:rFonts w:eastAsia="Times New Roman" w:cs="Times New Roman"/>
          <w:lang w:val="uk-UA"/>
        </w:rPr>
        <w:t xml:space="preserve">Персонал, який працює з препаратом, повинен дотримуватись основних правил гігієни та безпеки, </w:t>
      </w:r>
      <w:r w:rsidR="0076232F" w:rsidRPr="00CC77BE">
        <w:rPr>
          <w:rFonts w:eastAsia="Times New Roman" w:cs="Times New Roman"/>
          <w:lang w:val="uk-UA"/>
        </w:rPr>
        <w:t>встановлених</w:t>
      </w:r>
      <w:r w:rsidRPr="00CC77BE">
        <w:rPr>
          <w:rFonts w:eastAsia="Times New Roman" w:cs="Times New Roman"/>
          <w:lang w:val="uk-UA"/>
        </w:rPr>
        <w:t xml:space="preserve"> п</w:t>
      </w:r>
      <w:r w:rsidR="00B677CB" w:rsidRPr="00CC77BE">
        <w:rPr>
          <w:rFonts w:eastAsia="Times New Roman" w:cs="Times New Roman"/>
          <w:lang w:val="uk-UA"/>
        </w:rPr>
        <w:t>ід час</w:t>
      </w:r>
      <w:r w:rsidRPr="00CC77BE">
        <w:rPr>
          <w:rFonts w:eastAsia="Times New Roman" w:cs="Times New Roman"/>
          <w:lang w:val="uk-UA"/>
        </w:rPr>
        <w:t xml:space="preserve"> робот</w:t>
      </w:r>
      <w:r w:rsidR="00B677CB" w:rsidRPr="00CC77BE">
        <w:rPr>
          <w:rFonts w:eastAsia="Times New Roman" w:cs="Times New Roman"/>
          <w:lang w:val="uk-UA"/>
        </w:rPr>
        <w:t>и</w:t>
      </w:r>
      <w:r w:rsidRPr="00CC77BE">
        <w:rPr>
          <w:rFonts w:eastAsia="Times New Roman" w:cs="Times New Roman"/>
          <w:lang w:val="uk-UA"/>
        </w:rPr>
        <w:t xml:space="preserve"> з ветеринарними препаратами.</w:t>
      </w:r>
    </w:p>
    <w:p w14:paraId="0FD36CAF" w14:textId="77777777" w:rsidR="00BC0732" w:rsidRPr="00CC77BE" w:rsidRDefault="005C1150" w:rsidP="000C35CB">
      <w:pPr>
        <w:pStyle w:val="ab"/>
        <w:ind w:firstLine="540"/>
        <w:jc w:val="both"/>
        <w:rPr>
          <w:rFonts w:ascii="Times New Roman" w:hAnsi="Times New Roman"/>
          <w:spacing w:val="-1"/>
          <w:sz w:val="24"/>
          <w:szCs w:val="24"/>
          <w:lang w:val="uk-UA"/>
        </w:rPr>
      </w:pPr>
      <w:r w:rsidRPr="00CC77BE">
        <w:rPr>
          <w:rFonts w:ascii="Times New Roman" w:hAnsi="Times New Roman"/>
          <w:spacing w:val="-1"/>
          <w:sz w:val="24"/>
          <w:szCs w:val="24"/>
          <w:lang w:val="uk-UA"/>
        </w:rPr>
        <w:t>Не розбирати, не проколювати</w:t>
      </w:r>
      <w:r w:rsidR="0067238D" w:rsidRPr="00CC77BE">
        <w:rPr>
          <w:rFonts w:ascii="Times New Roman" w:hAnsi="Times New Roman"/>
          <w:spacing w:val="-1"/>
          <w:sz w:val="24"/>
          <w:szCs w:val="24"/>
          <w:lang w:val="uk-UA"/>
        </w:rPr>
        <w:t>,</w:t>
      </w:r>
      <w:r w:rsidRPr="00CC77BE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="00BC0732" w:rsidRPr="00CC77BE">
        <w:rPr>
          <w:rFonts w:ascii="Times New Roman" w:hAnsi="Times New Roman"/>
          <w:spacing w:val="-1"/>
          <w:sz w:val="24"/>
          <w:szCs w:val="24"/>
          <w:lang w:val="uk-UA"/>
        </w:rPr>
        <w:t>не спалювати аерозольний балон.</w:t>
      </w:r>
    </w:p>
    <w:p w14:paraId="3CFD3617" w14:textId="77777777" w:rsidR="00754DA6" w:rsidRPr="000C35CB" w:rsidRDefault="00FF4878" w:rsidP="000C35CB">
      <w:pPr>
        <w:pStyle w:val="ab"/>
        <w:ind w:firstLine="540"/>
        <w:jc w:val="both"/>
        <w:rPr>
          <w:rFonts w:ascii="Times New Roman" w:hAnsi="Times New Roman"/>
          <w:sz w:val="24"/>
          <w:szCs w:val="24"/>
          <w:lang w:val="uk-UA"/>
        </w:rPr>
      </w:pPr>
      <w:r w:rsidRPr="00CC77BE">
        <w:rPr>
          <w:rFonts w:ascii="Times New Roman" w:hAnsi="Times New Roman"/>
          <w:spacing w:val="-1"/>
          <w:sz w:val="24"/>
          <w:szCs w:val="24"/>
          <w:lang w:val="uk-UA"/>
        </w:rPr>
        <w:t>Не допускати потрапляння</w:t>
      </w:r>
      <w:r w:rsidRPr="000C35CB">
        <w:rPr>
          <w:rFonts w:ascii="Times New Roman" w:hAnsi="Times New Roman"/>
          <w:color w:val="000000"/>
          <w:spacing w:val="-1"/>
          <w:sz w:val="24"/>
          <w:szCs w:val="24"/>
          <w:lang w:val="uk-UA"/>
        </w:rPr>
        <w:t xml:space="preserve"> </w:t>
      </w:r>
      <w:r w:rsidR="00272FE5" w:rsidRPr="000C35CB">
        <w:rPr>
          <w:rFonts w:ascii="Times New Roman" w:hAnsi="Times New Roman"/>
          <w:color w:val="000000"/>
          <w:spacing w:val="-1"/>
          <w:sz w:val="24"/>
          <w:szCs w:val="24"/>
          <w:lang w:val="uk-UA"/>
        </w:rPr>
        <w:t xml:space="preserve">препарату </w:t>
      </w:r>
      <w:r w:rsidRPr="000C35CB">
        <w:rPr>
          <w:rFonts w:ascii="Times New Roman" w:hAnsi="Times New Roman"/>
          <w:color w:val="000000"/>
          <w:spacing w:val="-1"/>
          <w:sz w:val="24"/>
          <w:szCs w:val="24"/>
          <w:lang w:val="uk-UA"/>
        </w:rPr>
        <w:t>в очі.</w:t>
      </w:r>
    </w:p>
    <w:p w14:paraId="5910D2E4" w14:textId="77777777" w:rsidR="00AA5EF5" w:rsidRPr="000C35CB" w:rsidRDefault="00AA5EF5" w:rsidP="000C35CB">
      <w:pPr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6. Фармацевтичні особливості</w:t>
      </w:r>
    </w:p>
    <w:p w14:paraId="75775A0E" w14:textId="77777777" w:rsidR="00AA5EF5" w:rsidRPr="000C35CB" w:rsidRDefault="00AA5EF5" w:rsidP="000C35CB">
      <w:pPr>
        <w:pStyle w:val="20"/>
        <w:ind w:firstLine="567"/>
      </w:pPr>
      <w:r w:rsidRPr="000C35CB">
        <w:t>6.1 Форми несумісності (основні)</w:t>
      </w:r>
    </w:p>
    <w:p w14:paraId="7EC6B422" w14:textId="77777777" w:rsidR="000346EB" w:rsidRPr="000C35CB" w:rsidRDefault="00BC0732" w:rsidP="000C35CB">
      <w:pPr>
        <w:ind w:firstLine="567"/>
        <w:jc w:val="both"/>
        <w:rPr>
          <w:lang w:val="uk-UA"/>
        </w:rPr>
      </w:pPr>
      <w:r w:rsidRPr="000C35CB">
        <w:rPr>
          <w:lang w:val="uk-UA"/>
        </w:rPr>
        <w:t>Дані відсутні.</w:t>
      </w:r>
    </w:p>
    <w:p w14:paraId="27F96FAB" w14:textId="77777777" w:rsidR="008419FF" w:rsidRPr="000C35CB" w:rsidRDefault="00AA5EF5" w:rsidP="000C35CB">
      <w:pPr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6.2 Термін придатності</w:t>
      </w:r>
    </w:p>
    <w:p w14:paraId="273DBB94" w14:textId="77777777" w:rsidR="00754DA6" w:rsidRPr="000C35CB" w:rsidRDefault="00BC0732" w:rsidP="000C35CB">
      <w:pPr>
        <w:ind w:firstLine="567"/>
        <w:jc w:val="both"/>
        <w:rPr>
          <w:lang w:val="uk-UA"/>
        </w:rPr>
      </w:pPr>
      <w:r w:rsidRPr="000C35CB">
        <w:rPr>
          <w:lang w:val="uk-UA"/>
        </w:rPr>
        <w:t>2</w:t>
      </w:r>
      <w:r w:rsidR="00754DA6" w:rsidRPr="000C35CB">
        <w:rPr>
          <w:lang w:val="uk-UA"/>
        </w:rPr>
        <w:t xml:space="preserve"> роки.</w:t>
      </w:r>
    </w:p>
    <w:p w14:paraId="0651E90C" w14:textId="77777777" w:rsidR="00DF3808" w:rsidRPr="000C35CB" w:rsidRDefault="0041510E" w:rsidP="000C35CB">
      <w:pPr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6.3</w:t>
      </w:r>
      <w:r w:rsidR="00AA5EF5" w:rsidRPr="000C35CB">
        <w:rPr>
          <w:b/>
          <w:lang w:val="uk-UA"/>
        </w:rPr>
        <w:t xml:space="preserve"> Особливі </w:t>
      </w:r>
      <w:r w:rsidRPr="000C35CB">
        <w:rPr>
          <w:b/>
          <w:lang w:val="uk-UA"/>
        </w:rPr>
        <w:t>заходи</w:t>
      </w:r>
      <w:r w:rsidR="00AA5EF5" w:rsidRPr="000C35CB">
        <w:rPr>
          <w:b/>
          <w:lang w:val="uk-UA"/>
        </w:rPr>
        <w:t xml:space="preserve"> зберігання</w:t>
      </w:r>
    </w:p>
    <w:p w14:paraId="0F662164" w14:textId="77777777" w:rsidR="00BC0732" w:rsidRPr="000C35CB" w:rsidRDefault="00BC0732" w:rsidP="000C35CB">
      <w:pPr>
        <w:ind w:firstLine="567"/>
        <w:rPr>
          <w:lang w:val="uk-UA"/>
        </w:rPr>
      </w:pPr>
      <w:r w:rsidRPr="000C35CB">
        <w:rPr>
          <w:lang w:val="uk-UA"/>
        </w:rPr>
        <w:t>Сухе темне, недоступне для дітей місце, за температури від 10 до 25 °C.</w:t>
      </w:r>
    </w:p>
    <w:p w14:paraId="5C1BBD5D" w14:textId="77777777" w:rsidR="00DF3808" w:rsidRPr="000C35CB" w:rsidRDefault="00AA5EF5" w:rsidP="000C35CB">
      <w:pPr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6.4 Природа і склад контейнера первинного упакування</w:t>
      </w:r>
    </w:p>
    <w:p w14:paraId="2F3C6FEE" w14:textId="77777777" w:rsidR="00754DA6" w:rsidRPr="000C35CB" w:rsidRDefault="007806A1" w:rsidP="000C35CB">
      <w:pPr>
        <w:ind w:firstLine="567"/>
        <w:jc w:val="both"/>
        <w:rPr>
          <w:lang w:val="uk-UA"/>
        </w:rPr>
      </w:pPr>
      <w:r w:rsidRPr="000C35CB">
        <w:rPr>
          <w:kern w:val="24"/>
          <w:lang w:val="uk-UA"/>
        </w:rPr>
        <w:t>А</w:t>
      </w:r>
      <w:r w:rsidR="00BC0732" w:rsidRPr="000C35CB">
        <w:rPr>
          <w:kern w:val="24"/>
          <w:lang w:val="uk-UA"/>
        </w:rPr>
        <w:t>люмінієвий а</w:t>
      </w:r>
      <w:r w:rsidRPr="000C35CB">
        <w:rPr>
          <w:kern w:val="24"/>
          <w:lang w:val="uk-UA"/>
        </w:rPr>
        <w:t xml:space="preserve">ерозольний </w:t>
      </w:r>
      <w:r w:rsidR="00BC0732" w:rsidRPr="000C35CB">
        <w:rPr>
          <w:kern w:val="24"/>
          <w:lang w:val="uk-UA"/>
        </w:rPr>
        <w:t>флакон (</w:t>
      </w:r>
      <w:r w:rsidRPr="000C35CB">
        <w:rPr>
          <w:kern w:val="24"/>
          <w:lang w:val="uk-UA"/>
        </w:rPr>
        <w:t>балон</w:t>
      </w:r>
      <w:r w:rsidR="00BC0732" w:rsidRPr="000C35CB">
        <w:rPr>
          <w:kern w:val="24"/>
          <w:lang w:val="uk-UA"/>
        </w:rPr>
        <w:t>)</w:t>
      </w:r>
      <w:r w:rsidRPr="000C35CB">
        <w:rPr>
          <w:kern w:val="24"/>
          <w:lang w:val="uk-UA"/>
        </w:rPr>
        <w:t xml:space="preserve"> місткістю </w:t>
      </w:r>
      <w:r w:rsidR="000D30C2" w:rsidRPr="000C35CB">
        <w:rPr>
          <w:kern w:val="24"/>
          <w:lang w:val="uk-UA"/>
        </w:rPr>
        <w:t>20</w:t>
      </w:r>
      <w:r w:rsidRPr="000C35CB">
        <w:rPr>
          <w:kern w:val="24"/>
          <w:lang w:val="uk-UA"/>
        </w:rPr>
        <w:t>0</w:t>
      </w:r>
      <w:r w:rsidR="00EA58FA" w:rsidRPr="000C35CB">
        <w:rPr>
          <w:kern w:val="24"/>
          <w:lang w:val="uk-UA"/>
        </w:rPr>
        <w:t xml:space="preserve"> </w:t>
      </w:r>
      <w:r w:rsidR="00726E5E" w:rsidRPr="000C35CB">
        <w:rPr>
          <w:kern w:val="24"/>
          <w:lang w:val="uk-UA"/>
        </w:rPr>
        <w:t>мл</w:t>
      </w:r>
      <w:r w:rsidR="00A13306" w:rsidRPr="000C35CB">
        <w:rPr>
          <w:kern w:val="24"/>
          <w:lang w:val="uk-UA"/>
        </w:rPr>
        <w:t>.</w:t>
      </w:r>
    </w:p>
    <w:p w14:paraId="3C9EBA74" w14:textId="77777777" w:rsidR="0041510E" w:rsidRPr="000C35CB" w:rsidRDefault="0041510E" w:rsidP="000C35CB">
      <w:pPr>
        <w:ind w:firstLine="567"/>
        <w:jc w:val="both"/>
        <w:rPr>
          <w:b/>
          <w:lang w:val="uk-UA"/>
        </w:rPr>
      </w:pPr>
      <w:r w:rsidRPr="000C35CB">
        <w:rPr>
          <w:b/>
          <w:lang w:val="uk-UA"/>
        </w:rPr>
        <w:t>6.5 Особливі заходи безпеки при поводженні з невикористаним препаратом або із його залишками</w:t>
      </w:r>
    </w:p>
    <w:p w14:paraId="3063C870" w14:textId="77777777" w:rsidR="00BC0732" w:rsidRPr="000C35CB" w:rsidRDefault="00BC0732" w:rsidP="000C35CB">
      <w:pPr>
        <w:ind w:firstLine="567"/>
        <w:jc w:val="both"/>
        <w:rPr>
          <w:color w:val="000000"/>
          <w:spacing w:val="-1"/>
          <w:lang w:val="uk-UA"/>
        </w:rPr>
      </w:pPr>
      <w:r w:rsidRPr="000C35CB">
        <w:rPr>
          <w:rStyle w:val="cs5efed22f16"/>
          <w:lang w:val="uk-UA"/>
        </w:rPr>
        <w:t xml:space="preserve">Невикористаний або протермінований препарат утилізують </w:t>
      </w:r>
      <w:r w:rsidRPr="000C35CB">
        <w:rPr>
          <w:color w:val="000000"/>
          <w:spacing w:val="-1"/>
          <w:lang w:val="uk-UA"/>
        </w:rPr>
        <w:t>згідно з чинним законодавством.</w:t>
      </w:r>
    </w:p>
    <w:p w14:paraId="7F0D316C" w14:textId="77777777" w:rsidR="00DF23DB" w:rsidRPr="000C35CB" w:rsidRDefault="00DF23DB" w:rsidP="000C35CB">
      <w:pPr>
        <w:ind w:firstLine="567"/>
        <w:jc w:val="both"/>
        <w:rPr>
          <w:lang w:val="uk-UA"/>
        </w:rPr>
      </w:pPr>
      <w:r w:rsidRPr="000C35CB">
        <w:rPr>
          <w:b/>
          <w:lang w:val="uk-UA"/>
        </w:rPr>
        <w:t>7. Назва та місцезнаходження власника реєстраційного посвідчення:</w:t>
      </w:r>
    </w:p>
    <w:p w14:paraId="382DFA0A" w14:textId="77777777" w:rsidR="00BC0732" w:rsidRPr="000C35CB" w:rsidRDefault="00BC0732" w:rsidP="000C35CB">
      <w:pPr>
        <w:ind w:firstLine="567"/>
        <w:jc w:val="both"/>
        <w:rPr>
          <w:lang w:val="uk-UA"/>
        </w:rPr>
      </w:pPr>
      <w:r w:rsidRPr="000C35CB">
        <w:rPr>
          <w:lang w:val="uk-UA"/>
        </w:rPr>
        <w:t>ТОВ “Укрветпромпостач”</w:t>
      </w:r>
    </w:p>
    <w:p w14:paraId="56DE2A92" w14:textId="77777777" w:rsidR="00BC0732" w:rsidRPr="000C35CB" w:rsidRDefault="00BC0732" w:rsidP="000C35CB">
      <w:pPr>
        <w:ind w:firstLine="567"/>
        <w:jc w:val="both"/>
        <w:rPr>
          <w:lang w:val="uk-UA"/>
        </w:rPr>
      </w:pPr>
      <w:r w:rsidRPr="000C35CB">
        <w:rPr>
          <w:lang w:val="uk-UA"/>
        </w:rPr>
        <w:t xml:space="preserve">07437, Київська обл., м. Бровари, вул. Гельсінської групи, 23 А </w:t>
      </w:r>
    </w:p>
    <w:p w14:paraId="2414142F" w14:textId="77777777" w:rsidR="00BC0732" w:rsidRPr="000C35CB" w:rsidRDefault="00BC0732" w:rsidP="000C35CB">
      <w:pPr>
        <w:ind w:firstLine="567"/>
        <w:jc w:val="both"/>
        <w:rPr>
          <w:lang w:val="uk-UA"/>
        </w:rPr>
      </w:pPr>
      <w:r w:rsidRPr="000C35CB">
        <w:rPr>
          <w:lang w:val="uk-UA"/>
        </w:rPr>
        <w:t>Україна</w:t>
      </w:r>
    </w:p>
    <w:p w14:paraId="31570D31" w14:textId="77777777" w:rsidR="00BC0732" w:rsidRPr="007A09AD" w:rsidRDefault="00BC0732" w:rsidP="000C35CB">
      <w:pPr>
        <w:ind w:firstLine="567"/>
        <w:jc w:val="both"/>
        <w:rPr>
          <w:b/>
          <w:bCs/>
          <w:lang w:val="uk-UA"/>
        </w:rPr>
      </w:pPr>
      <w:r w:rsidRPr="000C35CB">
        <w:rPr>
          <w:b/>
          <w:bCs/>
          <w:lang w:val="uk-UA"/>
        </w:rPr>
        <w:t>8</w:t>
      </w:r>
      <w:r w:rsidR="0082513C">
        <w:rPr>
          <w:b/>
          <w:bCs/>
          <w:lang w:val="uk-UA"/>
        </w:rPr>
        <w:t>.</w:t>
      </w:r>
      <w:r w:rsidRPr="000C35CB">
        <w:rPr>
          <w:b/>
          <w:bCs/>
          <w:lang w:val="uk-UA"/>
        </w:rPr>
        <w:t xml:space="preserve"> </w:t>
      </w:r>
      <w:r w:rsidRPr="007A09AD">
        <w:rPr>
          <w:b/>
          <w:bCs/>
          <w:lang w:val="uk-UA"/>
        </w:rPr>
        <w:t>Назва та місцезнаходження виробника (виробників)</w:t>
      </w:r>
    </w:p>
    <w:p w14:paraId="73A1DA87" w14:textId="77777777" w:rsidR="00BC0732" w:rsidRPr="007A09AD" w:rsidRDefault="00BC0732" w:rsidP="000C35CB">
      <w:pPr>
        <w:ind w:firstLine="567"/>
        <w:jc w:val="both"/>
        <w:rPr>
          <w:lang w:val="uk-UA"/>
        </w:rPr>
      </w:pPr>
      <w:r w:rsidRPr="007A09AD">
        <w:rPr>
          <w:lang w:val="uk-UA"/>
        </w:rPr>
        <w:t>ТОВ “Укрветпромпостач”</w:t>
      </w:r>
    </w:p>
    <w:p w14:paraId="2349630F" w14:textId="77777777" w:rsidR="00BC0732" w:rsidRPr="007A09AD" w:rsidRDefault="00BC0732" w:rsidP="000C35CB">
      <w:pPr>
        <w:ind w:firstLine="567"/>
        <w:jc w:val="both"/>
        <w:rPr>
          <w:lang w:val="uk-UA"/>
        </w:rPr>
      </w:pPr>
      <w:r w:rsidRPr="007A09AD">
        <w:rPr>
          <w:lang w:val="uk-UA"/>
        </w:rPr>
        <w:t xml:space="preserve">07437, Київська обл., м. Бровари, вул. Гельсінської групи, 23 А </w:t>
      </w:r>
    </w:p>
    <w:p w14:paraId="5169ED39" w14:textId="77777777" w:rsidR="00BC0732" w:rsidRPr="007A09AD" w:rsidRDefault="00BC0732" w:rsidP="000C35CB">
      <w:pPr>
        <w:ind w:firstLine="567"/>
        <w:jc w:val="both"/>
        <w:rPr>
          <w:lang w:val="uk-UA"/>
        </w:rPr>
      </w:pPr>
      <w:r w:rsidRPr="007A09AD">
        <w:rPr>
          <w:lang w:val="uk-UA"/>
        </w:rPr>
        <w:t>Україна</w:t>
      </w:r>
    </w:p>
    <w:p w14:paraId="67BE7514" w14:textId="77777777" w:rsidR="0038456E" w:rsidRPr="007A09AD" w:rsidRDefault="00BC0732" w:rsidP="000C35CB">
      <w:pPr>
        <w:ind w:firstLine="567"/>
        <w:rPr>
          <w:b/>
          <w:bCs/>
          <w:lang w:val="uk-UA"/>
        </w:rPr>
      </w:pPr>
      <w:r w:rsidRPr="007A09AD">
        <w:rPr>
          <w:b/>
          <w:bCs/>
          <w:lang w:val="uk-UA"/>
        </w:rPr>
        <w:t>9 Додаткова інформація</w:t>
      </w:r>
      <w:bookmarkEnd w:id="0"/>
    </w:p>
    <w:p w14:paraId="109E6426" w14:textId="77777777" w:rsidR="00B677CB" w:rsidRPr="000C35CB" w:rsidRDefault="00B677CB" w:rsidP="00B677CB">
      <w:pPr>
        <w:ind w:firstLine="567"/>
        <w:rPr>
          <w:lang w:val="uk-UA"/>
        </w:rPr>
      </w:pPr>
      <w:r w:rsidRPr="007A09AD">
        <w:rPr>
          <w:lang w:val="uk-UA"/>
        </w:rPr>
        <w:t>Рекомен</w:t>
      </w:r>
      <w:r w:rsidRPr="007A09AD">
        <w:t>довано відпуск за рецептом.</w:t>
      </w:r>
    </w:p>
    <w:p w14:paraId="2774BE27" w14:textId="77777777" w:rsidR="00B677CB" w:rsidRPr="000C35CB" w:rsidRDefault="00B677CB" w:rsidP="000C35CB">
      <w:pPr>
        <w:ind w:firstLine="567"/>
        <w:rPr>
          <w:lang w:val="uk-UA"/>
        </w:rPr>
      </w:pPr>
    </w:p>
    <w:sectPr w:rsidR="00B677CB" w:rsidRPr="000C35CB" w:rsidSect="00A13306">
      <w:footerReference w:type="even" r:id="rId7"/>
      <w:pgSz w:w="11906" w:h="16838" w:code="9"/>
      <w:pgMar w:top="851" w:right="991" w:bottom="709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84C4EC" w14:textId="77777777" w:rsidR="00D96CCA" w:rsidRDefault="00D96CCA">
      <w:r>
        <w:separator/>
      </w:r>
    </w:p>
  </w:endnote>
  <w:endnote w:type="continuationSeparator" w:id="0">
    <w:p w14:paraId="64BCCCD2" w14:textId="77777777" w:rsidR="00D96CCA" w:rsidRDefault="00D96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65FA6" w14:textId="77777777" w:rsidR="006226D4" w:rsidRDefault="000938FB" w:rsidP="004571D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226D4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370380D" w14:textId="77777777" w:rsidR="006226D4" w:rsidRDefault="006226D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54C28" w14:textId="77777777" w:rsidR="00D96CCA" w:rsidRDefault="00D96CCA">
      <w:r>
        <w:separator/>
      </w:r>
    </w:p>
  </w:footnote>
  <w:footnote w:type="continuationSeparator" w:id="0">
    <w:p w14:paraId="781F5681" w14:textId="77777777" w:rsidR="00D96CCA" w:rsidRDefault="00D96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4D66"/>
    <w:multiLevelType w:val="hybridMultilevel"/>
    <w:tmpl w:val="F6861960"/>
    <w:lvl w:ilvl="0" w:tplc="2C7AAF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7C4A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99E63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43F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9A58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F64D8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0AA6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1ADA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97602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21B9D"/>
    <w:multiLevelType w:val="hybridMultilevel"/>
    <w:tmpl w:val="031E078E"/>
    <w:lvl w:ilvl="0" w:tplc="32AA34C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873C1"/>
    <w:multiLevelType w:val="hybridMultilevel"/>
    <w:tmpl w:val="FE6AABA2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703F2"/>
    <w:multiLevelType w:val="hybridMultilevel"/>
    <w:tmpl w:val="D804CC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44183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C2D3F"/>
    <w:multiLevelType w:val="hybridMultilevel"/>
    <w:tmpl w:val="1EFCF718"/>
    <w:lvl w:ilvl="0" w:tplc="C388B888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84A8852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483C722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A934E3C0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D3AC13D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4802F366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204098BE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716D324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9B08193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3D8669B"/>
    <w:multiLevelType w:val="hybridMultilevel"/>
    <w:tmpl w:val="0FF468E6"/>
    <w:lvl w:ilvl="0" w:tplc="042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B5369"/>
    <w:multiLevelType w:val="multilevel"/>
    <w:tmpl w:val="7AEEA1CA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tabs>
          <w:tab w:val="num" w:pos="840"/>
        </w:tabs>
        <w:ind w:left="840" w:hanging="660"/>
      </w:pPr>
      <w:rPr>
        <w:rFonts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  <w:color w:val="000000"/>
      </w:rPr>
    </w:lvl>
  </w:abstractNum>
  <w:abstractNum w:abstractNumId="7" w15:restartNumberingAfterBreak="0">
    <w:nsid w:val="1E1363FF"/>
    <w:multiLevelType w:val="hybridMultilevel"/>
    <w:tmpl w:val="397CC60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21322E19"/>
    <w:multiLevelType w:val="hybridMultilevel"/>
    <w:tmpl w:val="9876641E"/>
    <w:lvl w:ilvl="0" w:tplc="CBA039A4">
      <w:start w:val="5"/>
      <w:numFmt w:val="bullet"/>
      <w:lvlText w:val="-"/>
      <w:lvlJc w:val="left"/>
      <w:pPr>
        <w:ind w:left="1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9" w15:restartNumberingAfterBreak="0">
    <w:nsid w:val="384439AB"/>
    <w:multiLevelType w:val="hybridMultilevel"/>
    <w:tmpl w:val="0A940BEE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A37CBC"/>
    <w:multiLevelType w:val="hybridMultilevel"/>
    <w:tmpl w:val="6820F1CC"/>
    <w:lvl w:ilvl="0" w:tplc="042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5A5BEF"/>
    <w:multiLevelType w:val="hybridMultilevel"/>
    <w:tmpl w:val="63448518"/>
    <w:lvl w:ilvl="0" w:tplc="4FB4309C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4970BE2A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F158506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B629FCC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C65643C6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7FAC720C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BDA2883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26CCC3A2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BD12ECA6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0CB0C56"/>
    <w:multiLevelType w:val="hybridMultilevel"/>
    <w:tmpl w:val="150CD2E2"/>
    <w:lvl w:ilvl="0" w:tplc="1996D79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663415"/>
    <w:multiLevelType w:val="hybridMultilevel"/>
    <w:tmpl w:val="1F542CB2"/>
    <w:lvl w:ilvl="0" w:tplc="BB1478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FC52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C6612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90FE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4071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29020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0618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385E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63497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4"/>
  </w:num>
  <w:num w:numId="5">
    <w:abstractNumId w:val="13"/>
  </w:num>
  <w:num w:numId="6">
    <w:abstractNumId w:val="10"/>
  </w:num>
  <w:num w:numId="7">
    <w:abstractNumId w:val="5"/>
  </w:num>
  <w:num w:numId="8">
    <w:abstractNumId w:val="12"/>
  </w:num>
  <w:num w:numId="9">
    <w:abstractNumId w:val="7"/>
  </w:num>
  <w:num w:numId="10">
    <w:abstractNumId w:val="8"/>
  </w:num>
  <w:num w:numId="11">
    <w:abstractNumId w:val="3"/>
  </w:num>
  <w:num w:numId="12">
    <w:abstractNumId w:val="9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6F3F"/>
    <w:rsid w:val="00002730"/>
    <w:rsid w:val="00004B12"/>
    <w:rsid w:val="00010014"/>
    <w:rsid w:val="00010CCF"/>
    <w:rsid w:val="0002293D"/>
    <w:rsid w:val="000239C0"/>
    <w:rsid w:val="000242C6"/>
    <w:rsid w:val="000273DA"/>
    <w:rsid w:val="000278D3"/>
    <w:rsid w:val="00030783"/>
    <w:rsid w:val="00030EDE"/>
    <w:rsid w:val="0003417C"/>
    <w:rsid w:val="000346EB"/>
    <w:rsid w:val="000367B5"/>
    <w:rsid w:val="00037AA2"/>
    <w:rsid w:val="00042C0F"/>
    <w:rsid w:val="00045005"/>
    <w:rsid w:val="00046DC4"/>
    <w:rsid w:val="00051C45"/>
    <w:rsid w:val="000530D4"/>
    <w:rsid w:val="00064310"/>
    <w:rsid w:val="00080022"/>
    <w:rsid w:val="00080083"/>
    <w:rsid w:val="00081B93"/>
    <w:rsid w:val="000848DE"/>
    <w:rsid w:val="00085074"/>
    <w:rsid w:val="00087D7B"/>
    <w:rsid w:val="000938FB"/>
    <w:rsid w:val="000A5841"/>
    <w:rsid w:val="000B53FF"/>
    <w:rsid w:val="000B567A"/>
    <w:rsid w:val="000C2BF1"/>
    <w:rsid w:val="000C35CB"/>
    <w:rsid w:val="000C56B5"/>
    <w:rsid w:val="000C7687"/>
    <w:rsid w:val="000D0145"/>
    <w:rsid w:val="000D0560"/>
    <w:rsid w:val="000D30C2"/>
    <w:rsid w:val="000D3A18"/>
    <w:rsid w:val="000E3E9D"/>
    <w:rsid w:val="001007D7"/>
    <w:rsid w:val="00101D1D"/>
    <w:rsid w:val="00105F17"/>
    <w:rsid w:val="0010716F"/>
    <w:rsid w:val="001100D7"/>
    <w:rsid w:val="00113E86"/>
    <w:rsid w:val="00114811"/>
    <w:rsid w:val="001255DA"/>
    <w:rsid w:val="00127513"/>
    <w:rsid w:val="00127A71"/>
    <w:rsid w:val="00131C50"/>
    <w:rsid w:val="001328E0"/>
    <w:rsid w:val="00137A33"/>
    <w:rsid w:val="00162DB0"/>
    <w:rsid w:val="00175F5F"/>
    <w:rsid w:val="00177DCB"/>
    <w:rsid w:val="00187AE5"/>
    <w:rsid w:val="00194778"/>
    <w:rsid w:val="001A1408"/>
    <w:rsid w:val="001A2A43"/>
    <w:rsid w:val="001A4A06"/>
    <w:rsid w:val="001A71E8"/>
    <w:rsid w:val="001C3FBA"/>
    <w:rsid w:val="001F2C3B"/>
    <w:rsid w:val="001F4A2A"/>
    <w:rsid w:val="001F4F9D"/>
    <w:rsid w:val="001F573B"/>
    <w:rsid w:val="0021047C"/>
    <w:rsid w:val="002116AD"/>
    <w:rsid w:val="002151A6"/>
    <w:rsid w:val="00223546"/>
    <w:rsid w:val="00224ADD"/>
    <w:rsid w:val="00250896"/>
    <w:rsid w:val="00251F3B"/>
    <w:rsid w:val="00272FE5"/>
    <w:rsid w:val="0027618D"/>
    <w:rsid w:val="00276A68"/>
    <w:rsid w:val="00280D06"/>
    <w:rsid w:val="00283CE5"/>
    <w:rsid w:val="0029145C"/>
    <w:rsid w:val="002927CF"/>
    <w:rsid w:val="002A4FDC"/>
    <w:rsid w:val="002A5F9E"/>
    <w:rsid w:val="002B08F0"/>
    <w:rsid w:val="002B4596"/>
    <w:rsid w:val="002B5208"/>
    <w:rsid w:val="002C2C09"/>
    <w:rsid w:val="002C74CD"/>
    <w:rsid w:val="002C756D"/>
    <w:rsid w:val="002D3EDB"/>
    <w:rsid w:val="002D71BF"/>
    <w:rsid w:val="002E5FC3"/>
    <w:rsid w:val="002E7794"/>
    <w:rsid w:val="00304E22"/>
    <w:rsid w:val="003114CB"/>
    <w:rsid w:val="00314A23"/>
    <w:rsid w:val="0031633F"/>
    <w:rsid w:val="00316928"/>
    <w:rsid w:val="00320BA8"/>
    <w:rsid w:val="003225D5"/>
    <w:rsid w:val="003320B3"/>
    <w:rsid w:val="00333A40"/>
    <w:rsid w:val="00334337"/>
    <w:rsid w:val="00341325"/>
    <w:rsid w:val="00350FEE"/>
    <w:rsid w:val="00351233"/>
    <w:rsid w:val="00364E55"/>
    <w:rsid w:val="003652D2"/>
    <w:rsid w:val="00376980"/>
    <w:rsid w:val="0038456E"/>
    <w:rsid w:val="00395A40"/>
    <w:rsid w:val="003A35C3"/>
    <w:rsid w:val="003A4F3B"/>
    <w:rsid w:val="003F54F7"/>
    <w:rsid w:val="00404C5F"/>
    <w:rsid w:val="00404C6A"/>
    <w:rsid w:val="0040736C"/>
    <w:rsid w:val="00410F22"/>
    <w:rsid w:val="0041510E"/>
    <w:rsid w:val="0042359E"/>
    <w:rsid w:val="00424015"/>
    <w:rsid w:val="00424F65"/>
    <w:rsid w:val="0042610C"/>
    <w:rsid w:val="0042621D"/>
    <w:rsid w:val="00426FE9"/>
    <w:rsid w:val="004322CF"/>
    <w:rsid w:val="004430A6"/>
    <w:rsid w:val="004477BC"/>
    <w:rsid w:val="004571D7"/>
    <w:rsid w:val="0046478F"/>
    <w:rsid w:val="00487F9C"/>
    <w:rsid w:val="00493739"/>
    <w:rsid w:val="004A3E1D"/>
    <w:rsid w:val="004A6A2D"/>
    <w:rsid w:val="004B2EA7"/>
    <w:rsid w:val="004C2038"/>
    <w:rsid w:val="004C6BD2"/>
    <w:rsid w:val="004D41F4"/>
    <w:rsid w:val="004E5F07"/>
    <w:rsid w:val="004E62AB"/>
    <w:rsid w:val="0050051E"/>
    <w:rsid w:val="005019E4"/>
    <w:rsid w:val="005152FC"/>
    <w:rsid w:val="0051753B"/>
    <w:rsid w:val="005175BB"/>
    <w:rsid w:val="005200E0"/>
    <w:rsid w:val="00523751"/>
    <w:rsid w:val="00542060"/>
    <w:rsid w:val="00547790"/>
    <w:rsid w:val="00547B71"/>
    <w:rsid w:val="00553DB3"/>
    <w:rsid w:val="005626A4"/>
    <w:rsid w:val="00575657"/>
    <w:rsid w:val="00592BDF"/>
    <w:rsid w:val="00595108"/>
    <w:rsid w:val="005A7477"/>
    <w:rsid w:val="005B16D4"/>
    <w:rsid w:val="005B61B0"/>
    <w:rsid w:val="005C1150"/>
    <w:rsid w:val="005C4A33"/>
    <w:rsid w:val="005D1264"/>
    <w:rsid w:val="005D14CD"/>
    <w:rsid w:val="005D38DA"/>
    <w:rsid w:val="005E1B58"/>
    <w:rsid w:val="005F3CF6"/>
    <w:rsid w:val="00610B45"/>
    <w:rsid w:val="00613ED2"/>
    <w:rsid w:val="00621162"/>
    <w:rsid w:val="006226D4"/>
    <w:rsid w:val="00622B86"/>
    <w:rsid w:val="006235B2"/>
    <w:rsid w:val="00633A87"/>
    <w:rsid w:val="00637ECB"/>
    <w:rsid w:val="00640720"/>
    <w:rsid w:val="00641A6A"/>
    <w:rsid w:val="0064697E"/>
    <w:rsid w:val="006473E1"/>
    <w:rsid w:val="00665467"/>
    <w:rsid w:val="0067238D"/>
    <w:rsid w:val="00681F71"/>
    <w:rsid w:val="006850FB"/>
    <w:rsid w:val="00687570"/>
    <w:rsid w:val="0069025C"/>
    <w:rsid w:val="006A46D0"/>
    <w:rsid w:val="006A54A8"/>
    <w:rsid w:val="006A7345"/>
    <w:rsid w:val="006B3D65"/>
    <w:rsid w:val="006D097D"/>
    <w:rsid w:val="006D425B"/>
    <w:rsid w:val="006F048A"/>
    <w:rsid w:val="006F2784"/>
    <w:rsid w:val="006F457F"/>
    <w:rsid w:val="006F61C3"/>
    <w:rsid w:val="006F70BE"/>
    <w:rsid w:val="00700123"/>
    <w:rsid w:val="00702C2F"/>
    <w:rsid w:val="00702C6B"/>
    <w:rsid w:val="00716BDF"/>
    <w:rsid w:val="0072461C"/>
    <w:rsid w:val="00726566"/>
    <w:rsid w:val="00726E5E"/>
    <w:rsid w:val="007343FE"/>
    <w:rsid w:val="00737BD3"/>
    <w:rsid w:val="00747BCF"/>
    <w:rsid w:val="00750E08"/>
    <w:rsid w:val="00754DA6"/>
    <w:rsid w:val="00755C25"/>
    <w:rsid w:val="00756A33"/>
    <w:rsid w:val="0076232F"/>
    <w:rsid w:val="007806A1"/>
    <w:rsid w:val="00794DC3"/>
    <w:rsid w:val="007A09AD"/>
    <w:rsid w:val="007C2A56"/>
    <w:rsid w:val="007D58F6"/>
    <w:rsid w:val="007D5C38"/>
    <w:rsid w:val="007E0A3B"/>
    <w:rsid w:val="007E13C9"/>
    <w:rsid w:val="00801E62"/>
    <w:rsid w:val="00816D3B"/>
    <w:rsid w:val="008201D3"/>
    <w:rsid w:val="00822082"/>
    <w:rsid w:val="0082461B"/>
    <w:rsid w:val="0082513C"/>
    <w:rsid w:val="008419FF"/>
    <w:rsid w:val="00841F35"/>
    <w:rsid w:val="008428BE"/>
    <w:rsid w:val="00852137"/>
    <w:rsid w:val="0086240E"/>
    <w:rsid w:val="0086378A"/>
    <w:rsid w:val="0086711A"/>
    <w:rsid w:val="00870F43"/>
    <w:rsid w:val="00872B8B"/>
    <w:rsid w:val="00881250"/>
    <w:rsid w:val="00895C6B"/>
    <w:rsid w:val="008B614F"/>
    <w:rsid w:val="008C0577"/>
    <w:rsid w:val="008C14B7"/>
    <w:rsid w:val="008C2100"/>
    <w:rsid w:val="008E23DA"/>
    <w:rsid w:val="008E5139"/>
    <w:rsid w:val="008F0688"/>
    <w:rsid w:val="008F3FC8"/>
    <w:rsid w:val="008F5213"/>
    <w:rsid w:val="008F55D4"/>
    <w:rsid w:val="00905D65"/>
    <w:rsid w:val="00911006"/>
    <w:rsid w:val="00927038"/>
    <w:rsid w:val="009273C0"/>
    <w:rsid w:val="009447E4"/>
    <w:rsid w:val="0095271B"/>
    <w:rsid w:val="00952B91"/>
    <w:rsid w:val="00957785"/>
    <w:rsid w:val="00957D55"/>
    <w:rsid w:val="00960991"/>
    <w:rsid w:val="009659A2"/>
    <w:rsid w:val="0097014B"/>
    <w:rsid w:val="0097397A"/>
    <w:rsid w:val="009A1D8A"/>
    <w:rsid w:val="009A6632"/>
    <w:rsid w:val="009A7431"/>
    <w:rsid w:val="009B2FD4"/>
    <w:rsid w:val="009B51DD"/>
    <w:rsid w:val="009B7E0A"/>
    <w:rsid w:val="009C1612"/>
    <w:rsid w:val="009D4055"/>
    <w:rsid w:val="009D44EF"/>
    <w:rsid w:val="009D5372"/>
    <w:rsid w:val="009E6815"/>
    <w:rsid w:val="009E726D"/>
    <w:rsid w:val="00A018E4"/>
    <w:rsid w:val="00A01EBF"/>
    <w:rsid w:val="00A02E34"/>
    <w:rsid w:val="00A07652"/>
    <w:rsid w:val="00A13306"/>
    <w:rsid w:val="00A2503E"/>
    <w:rsid w:val="00A25841"/>
    <w:rsid w:val="00A323DB"/>
    <w:rsid w:val="00A32C26"/>
    <w:rsid w:val="00A41047"/>
    <w:rsid w:val="00A53E0C"/>
    <w:rsid w:val="00A55EC2"/>
    <w:rsid w:val="00A704A6"/>
    <w:rsid w:val="00A72F24"/>
    <w:rsid w:val="00A80C41"/>
    <w:rsid w:val="00A8278D"/>
    <w:rsid w:val="00A8756B"/>
    <w:rsid w:val="00AA5EF5"/>
    <w:rsid w:val="00AB0838"/>
    <w:rsid w:val="00AD05BC"/>
    <w:rsid w:val="00AD11A1"/>
    <w:rsid w:val="00AD17E1"/>
    <w:rsid w:val="00AD4227"/>
    <w:rsid w:val="00B11679"/>
    <w:rsid w:val="00B15E78"/>
    <w:rsid w:val="00B243C8"/>
    <w:rsid w:val="00B42EB7"/>
    <w:rsid w:val="00B451CE"/>
    <w:rsid w:val="00B6016C"/>
    <w:rsid w:val="00B677CB"/>
    <w:rsid w:val="00B727E2"/>
    <w:rsid w:val="00B808D5"/>
    <w:rsid w:val="00B81778"/>
    <w:rsid w:val="00B82F0C"/>
    <w:rsid w:val="00B9151F"/>
    <w:rsid w:val="00B942E3"/>
    <w:rsid w:val="00B97792"/>
    <w:rsid w:val="00BA0812"/>
    <w:rsid w:val="00BC0732"/>
    <w:rsid w:val="00BC1030"/>
    <w:rsid w:val="00BD003A"/>
    <w:rsid w:val="00BD0ACC"/>
    <w:rsid w:val="00BD37C9"/>
    <w:rsid w:val="00BF1224"/>
    <w:rsid w:val="00C21A41"/>
    <w:rsid w:val="00C3320B"/>
    <w:rsid w:val="00C356E9"/>
    <w:rsid w:val="00C46F15"/>
    <w:rsid w:val="00C5403F"/>
    <w:rsid w:val="00C55D81"/>
    <w:rsid w:val="00C61514"/>
    <w:rsid w:val="00C74501"/>
    <w:rsid w:val="00C87277"/>
    <w:rsid w:val="00C93F02"/>
    <w:rsid w:val="00CA2183"/>
    <w:rsid w:val="00CA4580"/>
    <w:rsid w:val="00CB0805"/>
    <w:rsid w:val="00CB2CC1"/>
    <w:rsid w:val="00CB7BAB"/>
    <w:rsid w:val="00CC3E6D"/>
    <w:rsid w:val="00CC77BE"/>
    <w:rsid w:val="00CD1D32"/>
    <w:rsid w:val="00CE70DA"/>
    <w:rsid w:val="00CE7F84"/>
    <w:rsid w:val="00CF26BA"/>
    <w:rsid w:val="00D0378B"/>
    <w:rsid w:val="00D1436B"/>
    <w:rsid w:val="00D36CDD"/>
    <w:rsid w:val="00D5374A"/>
    <w:rsid w:val="00D60E24"/>
    <w:rsid w:val="00D75FED"/>
    <w:rsid w:val="00D92D82"/>
    <w:rsid w:val="00D96CCA"/>
    <w:rsid w:val="00DB4600"/>
    <w:rsid w:val="00DD35B1"/>
    <w:rsid w:val="00DD4BB0"/>
    <w:rsid w:val="00DD60B6"/>
    <w:rsid w:val="00DF1366"/>
    <w:rsid w:val="00DF23DB"/>
    <w:rsid w:val="00DF3808"/>
    <w:rsid w:val="00E02887"/>
    <w:rsid w:val="00E0480D"/>
    <w:rsid w:val="00E06DE3"/>
    <w:rsid w:val="00E10325"/>
    <w:rsid w:val="00E16330"/>
    <w:rsid w:val="00E325D8"/>
    <w:rsid w:val="00E43DDD"/>
    <w:rsid w:val="00E44955"/>
    <w:rsid w:val="00E46170"/>
    <w:rsid w:val="00E60457"/>
    <w:rsid w:val="00E70138"/>
    <w:rsid w:val="00E72681"/>
    <w:rsid w:val="00E81CA9"/>
    <w:rsid w:val="00E918DF"/>
    <w:rsid w:val="00EA0078"/>
    <w:rsid w:val="00EA2C5E"/>
    <w:rsid w:val="00EA58FA"/>
    <w:rsid w:val="00EA6F3F"/>
    <w:rsid w:val="00EC2EC1"/>
    <w:rsid w:val="00EC369F"/>
    <w:rsid w:val="00EC4D9D"/>
    <w:rsid w:val="00EC72AF"/>
    <w:rsid w:val="00ED31FE"/>
    <w:rsid w:val="00ED3AE1"/>
    <w:rsid w:val="00EE6244"/>
    <w:rsid w:val="00EF0E81"/>
    <w:rsid w:val="00EF47C4"/>
    <w:rsid w:val="00EF7F82"/>
    <w:rsid w:val="00F162AB"/>
    <w:rsid w:val="00F25A0B"/>
    <w:rsid w:val="00F35A57"/>
    <w:rsid w:val="00F40511"/>
    <w:rsid w:val="00F41CC7"/>
    <w:rsid w:val="00F56DC0"/>
    <w:rsid w:val="00F5772C"/>
    <w:rsid w:val="00F655A2"/>
    <w:rsid w:val="00F66726"/>
    <w:rsid w:val="00F758AD"/>
    <w:rsid w:val="00F77260"/>
    <w:rsid w:val="00F83379"/>
    <w:rsid w:val="00F83ADE"/>
    <w:rsid w:val="00FA33DE"/>
    <w:rsid w:val="00FB2D3C"/>
    <w:rsid w:val="00FB3CFA"/>
    <w:rsid w:val="00FD7614"/>
    <w:rsid w:val="00FF1A46"/>
    <w:rsid w:val="00FF4878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F6FEE5"/>
  <w15:docId w15:val="{AB9208FE-91D5-4873-B1A1-B1C688AF7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8F6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7D58F6"/>
    <w:pPr>
      <w:keepNext/>
      <w:jc w:val="center"/>
      <w:outlineLvl w:val="0"/>
    </w:pPr>
    <w:rPr>
      <w:b/>
      <w:bCs/>
      <w:lang w:val="uk-UA"/>
    </w:rPr>
  </w:style>
  <w:style w:type="paragraph" w:styleId="2">
    <w:name w:val="heading 2"/>
    <w:basedOn w:val="a"/>
    <w:next w:val="a"/>
    <w:qFormat/>
    <w:rsid w:val="007D58F6"/>
    <w:pPr>
      <w:keepNext/>
      <w:jc w:val="both"/>
      <w:outlineLvl w:val="1"/>
    </w:pPr>
    <w:rPr>
      <w:u w:val="single"/>
      <w:lang w:val="uk-UA"/>
    </w:rPr>
  </w:style>
  <w:style w:type="paragraph" w:styleId="3">
    <w:name w:val="heading 3"/>
    <w:basedOn w:val="a"/>
    <w:next w:val="a"/>
    <w:qFormat/>
    <w:rsid w:val="007D58F6"/>
    <w:pPr>
      <w:keepNext/>
      <w:ind w:left="696" w:firstLine="720"/>
      <w:jc w:val="right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58F6"/>
    <w:pPr>
      <w:jc w:val="both"/>
    </w:pPr>
    <w:rPr>
      <w:lang w:val="uk-UA"/>
    </w:rPr>
  </w:style>
  <w:style w:type="paragraph" w:styleId="20">
    <w:name w:val="Body Text 2"/>
    <w:basedOn w:val="a"/>
    <w:rsid w:val="007D58F6"/>
    <w:pPr>
      <w:jc w:val="both"/>
    </w:pPr>
    <w:rPr>
      <w:b/>
      <w:bCs/>
      <w:lang w:val="uk-UA"/>
    </w:rPr>
  </w:style>
  <w:style w:type="paragraph" w:customStyle="1" w:styleId="a4">
    <w:name w:val="???????? ?????"/>
    <w:basedOn w:val="a"/>
    <w:rsid w:val="007D58F6"/>
    <w:rPr>
      <w:rFonts w:ascii="Arial" w:hAnsi="Arial"/>
      <w:szCs w:val="20"/>
      <w:lang w:val="uk-UA"/>
    </w:rPr>
  </w:style>
  <w:style w:type="paragraph" w:customStyle="1" w:styleId="10">
    <w:name w:val="???????1"/>
    <w:rsid w:val="007D58F6"/>
    <w:rPr>
      <w:rFonts w:ascii="Arial" w:hAnsi="Arial" w:cs="Arial"/>
      <w:lang w:val="ru-RU" w:eastAsia="ru-RU" w:bidi="he-IL"/>
    </w:rPr>
  </w:style>
  <w:style w:type="paragraph" w:customStyle="1" w:styleId="11">
    <w:name w:val="Обычный1"/>
    <w:rsid w:val="007D58F6"/>
    <w:rPr>
      <w:rFonts w:ascii="Arial" w:hAnsi="Arial"/>
      <w:snapToGrid w:val="0"/>
      <w:lang w:val="ru-RU" w:eastAsia="ru-RU"/>
    </w:rPr>
  </w:style>
  <w:style w:type="paragraph" w:styleId="30">
    <w:name w:val="Body Text 3"/>
    <w:basedOn w:val="a"/>
    <w:rsid w:val="007D58F6"/>
    <w:pPr>
      <w:jc w:val="both"/>
    </w:pPr>
    <w:rPr>
      <w:color w:val="0000FF"/>
      <w:lang w:val="uk-UA"/>
    </w:rPr>
  </w:style>
  <w:style w:type="paragraph" w:styleId="31">
    <w:name w:val="Body Text Indent 3"/>
    <w:basedOn w:val="a"/>
    <w:rsid w:val="000273DA"/>
    <w:pPr>
      <w:spacing w:after="120"/>
      <w:ind w:left="283"/>
    </w:pPr>
    <w:rPr>
      <w:sz w:val="16"/>
      <w:szCs w:val="16"/>
    </w:rPr>
  </w:style>
  <w:style w:type="paragraph" w:customStyle="1" w:styleId="a5">
    <w:basedOn w:val="a"/>
    <w:rsid w:val="005A7477"/>
    <w:rPr>
      <w:rFonts w:ascii="Verdana" w:hAnsi="Verdana" w:cs="Verdana"/>
      <w:sz w:val="20"/>
      <w:szCs w:val="20"/>
      <w:lang w:val="en-US" w:eastAsia="en-US"/>
    </w:rPr>
  </w:style>
  <w:style w:type="paragraph" w:styleId="a6">
    <w:name w:val="footer"/>
    <w:basedOn w:val="a"/>
    <w:link w:val="a7"/>
    <w:uiPriority w:val="99"/>
    <w:rsid w:val="004571D7"/>
    <w:pPr>
      <w:tabs>
        <w:tab w:val="center" w:pos="4819"/>
        <w:tab w:val="right" w:pos="9639"/>
      </w:tabs>
    </w:pPr>
  </w:style>
  <w:style w:type="character" w:styleId="a8">
    <w:name w:val="page number"/>
    <w:basedOn w:val="a0"/>
    <w:rsid w:val="004571D7"/>
  </w:style>
  <w:style w:type="paragraph" w:customStyle="1" w:styleId="a9">
    <w:name w:val="Знак Знак Знак Знак Знак Знак"/>
    <w:basedOn w:val="a"/>
    <w:rsid w:val="00A32C26"/>
    <w:rPr>
      <w:rFonts w:ascii="Verdana" w:hAnsi="Verdana" w:cs="Verdana"/>
      <w:sz w:val="20"/>
      <w:szCs w:val="20"/>
      <w:lang w:val="en-US" w:eastAsia="en-US"/>
    </w:rPr>
  </w:style>
  <w:style w:type="paragraph" w:styleId="aa">
    <w:name w:val="Title"/>
    <w:basedOn w:val="a"/>
    <w:qFormat/>
    <w:rsid w:val="00080083"/>
    <w:pPr>
      <w:jc w:val="center"/>
    </w:pPr>
    <w:rPr>
      <w:b/>
      <w:sz w:val="26"/>
      <w:szCs w:val="20"/>
      <w:lang w:val="uk-UA"/>
    </w:rPr>
  </w:style>
  <w:style w:type="paragraph" w:styleId="ab">
    <w:name w:val="Plain Text"/>
    <w:basedOn w:val="a"/>
    <w:rsid w:val="00002730"/>
    <w:rPr>
      <w:rFonts w:ascii="Courier New" w:hAnsi="Courier New"/>
      <w:sz w:val="20"/>
      <w:szCs w:val="20"/>
    </w:rPr>
  </w:style>
  <w:style w:type="character" w:styleId="ac">
    <w:name w:val="Hyperlink"/>
    <w:rsid w:val="00681F71"/>
    <w:rPr>
      <w:color w:val="0000FF"/>
      <w:u w:val="single"/>
    </w:rPr>
  </w:style>
  <w:style w:type="paragraph" w:styleId="ad">
    <w:name w:val="No Spacing"/>
    <w:uiPriority w:val="1"/>
    <w:qFormat/>
    <w:rsid w:val="00E16330"/>
    <w:rPr>
      <w:rFonts w:ascii="Calibri" w:hAnsi="Calibri"/>
      <w:sz w:val="22"/>
      <w:szCs w:val="22"/>
    </w:rPr>
  </w:style>
  <w:style w:type="paragraph" w:styleId="ae">
    <w:name w:val="List Paragraph"/>
    <w:basedOn w:val="a"/>
    <w:uiPriority w:val="34"/>
    <w:qFormat/>
    <w:rsid w:val="000B53FF"/>
    <w:pPr>
      <w:ind w:left="720"/>
      <w:contextualSpacing/>
    </w:pPr>
  </w:style>
  <w:style w:type="paragraph" w:customStyle="1" w:styleId="21">
    <w:name w:val="Знак Знак Знак Знак Знак Знак2"/>
    <w:basedOn w:val="a"/>
    <w:rsid w:val="00CB7BAB"/>
    <w:rPr>
      <w:rFonts w:ascii="Verdana" w:hAnsi="Verdana" w:cs="Verdana"/>
      <w:sz w:val="20"/>
      <w:szCs w:val="20"/>
      <w:lang w:val="en-US" w:eastAsia="en-US"/>
    </w:rPr>
  </w:style>
  <w:style w:type="paragraph" w:customStyle="1" w:styleId="5">
    <w:name w:val="Знак Знак5"/>
    <w:basedOn w:val="a"/>
    <w:rsid w:val="00C61514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Знак Знак Знак"/>
    <w:basedOn w:val="a"/>
    <w:rsid w:val="00621162"/>
    <w:rPr>
      <w:rFonts w:ascii="Verdana" w:hAnsi="Verdana" w:cs="Verdana"/>
      <w:sz w:val="20"/>
      <w:szCs w:val="20"/>
      <w:lang w:val="en-US" w:eastAsia="en-US"/>
    </w:rPr>
  </w:style>
  <w:style w:type="paragraph" w:customStyle="1" w:styleId="Standard">
    <w:name w:val="Standard"/>
    <w:rsid w:val="00621162"/>
    <w:rPr>
      <w:rFonts w:ascii="Arial" w:hAnsi="Arial"/>
      <w:snapToGrid w:val="0"/>
      <w:sz w:val="24"/>
      <w:lang w:val="ru-RU" w:eastAsia="ru-RU"/>
    </w:rPr>
  </w:style>
  <w:style w:type="paragraph" w:styleId="af0">
    <w:name w:val="header"/>
    <w:basedOn w:val="a"/>
    <w:link w:val="af1"/>
    <w:rsid w:val="001F573B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link w:val="af0"/>
    <w:rsid w:val="001F573B"/>
    <w:rPr>
      <w:sz w:val="24"/>
      <w:szCs w:val="24"/>
      <w:lang w:val="ru-RU" w:eastAsia="ru-RU"/>
    </w:rPr>
  </w:style>
  <w:style w:type="character" w:customStyle="1" w:styleId="a7">
    <w:name w:val="Нижній колонтитул Знак"/>
    <w:link w:val="a6"/>
    <w:uiPriority w:val="99"/>
    <w:rsid w:val="001F573B"/>
    <w:rPr>
      <w:sz w:val="24"/>
      <w:szCs w:val="24"/>
      <w:lang w:val="ru-RU" w:eastAsia="ru-RU"/>
    </w:rPr>
  </w:style>
  <w:style w:type="paragraph" w:styleId="HTML">
    <w:name w:val="HTML Preformatted"/>
    <w:basedOn w:val="a"/>
    <w:link w:val="HTML0"/>
    <w:rsid w:val="00726E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link w:val="HTML"/>
    <w:rsid w:val="00726E5E"/>
    <w:rPr>
      <w:rFonts w:ascii="Courier New" w:hAnsi="Courier New" w:cs="Courier New"/>
      <w:lang w:val="ru-RU" w:eastAsia="ru-RU"/>
    </w:rPr>
  </w:style>
  <w:style w:type="paragraph" w:customStyle="1" w:styleId="textindentproducts">
    <w:name w:val="text_indent_products"/>
    <w:basedOn w:val="a"/>
    <w:rsid w:val="001F4F9D"/>
    <w:pPr>
      <w:spacing w:before="100" w:beforeAutospacing="1" w:after="100" w:afterAutospacing="1"/>
    </w:pPr>
    <w:rPr>
      <w:lang w:val="uk-UA" w:eastAsia="uk-UA"/>
    </w:rPr>
  </w:style>
  <w:style w:type="character" w:customStyle="1" w:styleId="rynqvb">
    <w:name w:val="rynqvb"/>
    <w:basedOn w:val="a0"/>
    <w:rsid w:val="001F4F9D"/>
  </w:style>
  <w:style w:type="character" w:customStyle="1" w:styleId="cs5efed22f16">
    <w:name w:val="cs5efed22f16"/>
    <w:rsid w:val="00BC073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customStyle="1" w:styleId="12">
    <w:name w:val="Звичайний1"/>
    <w:rsid w:val="00BC073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eastAsia="Andale Sans UI" w:cs="Tahoma"/>
      <w:kern w:val="2"/>
      <w:sz w:val="24"/>
      <w:szCs w:val="24"/>
      <w:lang w:val="de-DE" w:eastAsia="ja-JP" w:bidi="fa-IR"/>
    </w:rPr>
  </w:style>
  <w:style w:type="paragraph" w:styleId="af2">
    <w:name w:val="Normal (Web)"/>
    <w:basedOn w:val="a"/>
    <w:uiPriority w:val="99"/>
    <w:semiHidden/>
    <w:unhideWhenUsed/>
    <w:rsid w:val="005019E4"/>
    <w:pPr>
      <w:suppressAutoHyphens/>
    </w:pPr>
    <w:rPr>
      <w:lang w:eastAsia="ar-SA"/>
    </w:rPr>
  </w:style>
  <w:style w:type="paragraph" w:styleId="af3">
    <w:name w:val="Balloon Text"/>
    <w:basedOn w:val="a"/>
    <w:link w:val="af4"/>
    <w:rsid w:val="00B677CB"/>
    <w:rPr>
      <w:rFonts w:ascii="Segoe UI" w:hAnsi="Segoe UI" w:cs="Segoe UI"/>
      <w:sz w:val="18"/>
      <w:szCs w:val="18"/>
    </w:rPr>
  </w:style>
  <w:style w:type="character" w:customStyle="1" w:styleId="af4">
    <w:name w:val="Текст у виносці Знак"/>
    <w:basedOn w:val="a0"/>
    <w:link w:val="af3"/>
    <w:rsid w:val="00B677CB"/>
    <w:rPr>
      <w:rFonts w:ascii="Segoe UI" w:hAnsi="Segoe UI" w:cs="Segoe UI"/>
      <w:sz w:val="18"/>
      <w:szCs w:val="18"/>
      <w:lang w:val="ru-RU" w:eastAsia="ru-RU"/>
    </w:rPr>
  </w:style>
  <w:style w:type="character" w:styleId="af5">
    <w:name w:val="annotation reference"/>
    <w:basedOn w:val="a0"/>
    <w:semiHidden/>
    <w:unhideWhenUsed/>
    <w:rsid w:val="007343FE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43FE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43FE"/>
    <w:rPr>
      <w:lang w:val="ru-RU" w:eastAsia="ru-RU"/>
    </w:rPr>
  </w:style>
  <w:style w:type="paragraph" w:styleId="af8">
    <w:name w:val="annotation subject"/>
    <w:basedOn w:val="af6"/>
    <w:next w:val="af6"/>
    <w:link w:val="af9"/>
    <w:semiHidden/>
    <w:unhideWhenUsed/>
    <w:rsid w:val="007343FE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43FE"/>
    <w:rPr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6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3424</Words>
  <Characters>1953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Додаток 1</vt:lpstr>
      <vt:lpstr>Додаток 1</vt:lpstr>
    </vt:vector>
  </TitlesOfParts>
  <Company>Icom 237-40-69</Company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</dc:title>
  <dc:creator>User</dc:creator>
  <cp:lastModifiedBy>admin</cp:lastModifiedBy>
  <cp:revision>22</cp:revision>
  <cp:lastPrinted>2025-02-26T14:04:00Z</cp:lastPrinted>
  <dcterms:created xsi:type="dcterms:W3CDTF">2026-02-26T16:56:00Z</dcterms:created>
  <dcterms:modified xsi:type="dcterms:W3CDTF">2026-09-18T13:30:00Z</dcterms:modified>
</cp:coreProperties>
</file>