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A93AC" w14:textId="77777777" w:rsidR="000B5650" w:rsidRPr="00C23E52" w:rsidRDefault="000B5650" w:rsidP="009C23C3">
      <w:pPr>
        <w:ind w:left="-720" w:firstLine="720"/>
        <w:jc w:val="center"/>
        <w:rPr>
          <w:b/>
          <w:lang w:val="uk-UA"/>
        </w:rPr>
      </w:pPr>
      <w:r w:rsidRPr="009C23C3">
        <w:rPr>
          <w:b/>
          <w:lang w:val="uk-UA"/>
        </w:rPr>
        <w:t>К</w:t>
      </w:r>
      <w:r w:rsidRPr="00C23E52">
        <w:rPr>
          <w:b/>
          <w:lang w:val="uk-UA"/>
        </w:rPr>
        <w:t>оротка характеристика препарату</w:t>
      </w:r>
    </w:p>
    <w:p w14:paraId="366FE36F" w14:textId="77777777" w:rsidR="000B5650" w:rsidRPr="00C23E52" w:rsidRDefault="000B5650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1.Назва</w:t>
      </w:r>
    </w:p>
    <w:p w14:paraId="7D74EAC5" w14:textId="77777777" w:rsidR="000B5650" w:rsidRPr="00C23E52" w:rsidRDefault="00E47ABC" w:rsidP="009C23C3">
      <w:pPr>
        <w:ind w:firstLine="709"/>
        <w:jc w:val="both"/>
        <w:rPr>
          <w:lang w:val="uk-UA"/>
        </w:rPr>
      </w:pPr>
      <w:proofErr w:type="spellStart"/>
      <w:r w:rsidRPr="00C23E52">
        <w:rPr>
          <w:lang w:val="uk-UA"/>
        </w:rPr>
        <w:t>Тримеравет</w:t>
      </w:r>
      <w:proofErr w:type="spellEnd"/>
    </w:p>
    <w:p w14:paraId="095F896C" w14:textId="77777777" w:rsidR="000B5650" w:rsidRPr="00C23E52" w:rsidRDefault="000B5650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2.Склад</w:t>
      </w:r>
    </w:p>
    <w:p w14:paraId="31279F78" w14:textId="6DC9BC57" w:rsidR="00E47ABC" w:rsidRPr="00C23E52" w:rsidRDefault="00E47ABC" w:rsidP="009C23C3">
      <w:pPr>
        <w:ind w:firstLine="708"/>
        <w:jc w:val="both"/>
        <w:rPr>
          <w:rStyle w:val="q4iawc"/>
          <w:rFonts w:eastAsiaTheme="majorEastAsia"/>
          <w:lang w:val="uk-UA"/>
        </w:rPr>
      </w:pPr>
      <w:bookmarkStart w:id="0" w:name="_Hlk234490351"/>
      <w:r w:rsidRPr="00C23E52">
        <w:rPr>
          <w:rStyle w:val="q4iawc"/>
          <w:rFonts w:eastAsiaTheme="majorEastAsia"/>
          <w:lang w:val="uk-UA"/>
        </w:rPr>
        <w:t xml:space="preserve">1 таблетка </w:t>
      </w:r>
      <w:r w:rsidR="00CB3B3A" w:rsidRPr="00C23E52">
        <w:rPr>
          <w:rStyle w:val="q4iawc"/>
          <w:rFonts w:eastAsiaTheme="majorEastAsia"/>
          <w:lang w:val="uk-UA"/>
        </w:rPr>
        <w:t xml:space="preserve">(0,7 г) </w:t>
      </w:r>
      <w:r w:rsidRPr="00C23E52">
        <w:rPr>
          <w:rStyle w:val="q4iawc"/>
          <w:rFonts w:eastAsiaTheme="majorEastAsia"/>
          <w:lang w:val="uk-UA"/>
        </w:rPr>
        <w:t>містить діючі речовини:</w:t>
      </w:r>
    </w:p>
    <w:p w14:paraId="581D9104" w14:textId="77777777" w:rsidR="00E47ABC" w:rsidRPr="00C23E52" w:rsidRDefault="00E47ABC" w:rsidP="009C23C3">
      <w:pPr>
        <w:ind w:firstLine="708"/>
        <w:jc w:val="both"/>
        <w:rPr>
          <w:rStyle w:val="q4iawc"/>
          <w:rFonts w:eastAsiaTheme="majorEastAsia"/>
          <w:lang w:val="uk-UA"/>
        </w:rPr>
      </w:pPr>
      <w:proofErr w:type="spellStart"/>
      <w:r w:rsidRPr="00C23E52">
        <w:rPr>
          <w:rStyle w:val="q4iawc"/>
          <w:rFonts w:eastAsiaTheme="majorEastAsia"/>
          <w:lang w:val="uk-UA"/>
        </w:rPr>
        <w:t>сульфадимідин</w:t>
      </w:r>
      <w:proofErr w:type="spellEnd"/>
      <w:r w:rsidRPr="00C23E52">
        <w:rPr>
          <w:rStyle w:val="q4iawc"/>
          <w:rFonts w:eastAsiaTheme="majorEastAsia"/>
          <w:lang w:val="uk-UA"/>
        </w:rPr>
        <w:t xml:space="preserve"> - 400,0 мг</w:t>
      </w:r>
    </w:p>
    <w:p w14:paraId="015118CE" w14:textId="77777777" w:rsidR="00E47ABC" w:rsidRPr="00C23E52" w:rsidRDefault="00E47ABC" w:rsidP="009C23C3">
      <w:pPr>
        <w:ind w:firstLine="708"/>
        <w:jc w:val="both"/>
        <w:rPr>
          <w:rStyle w:val="q4iawc"/>
          <w:rFonts w:eastAsiaTheme="majorEastAsia"/>
          <w:lang w:val="uk-UA"/>
        </w:rPr>
      </w:pPr>
      <w:proofErr w:type="spellStart"/>
      <w:r w:rsidRPr="00C23E52">
        <w:rPr>
          <w:rStyle w:val="q4iawc"/>
          <w:rFonts w:eastAsiaTheme="majorEastAsia"/>
          <w:lang w:val="uk-UA"/>
        </w:rPr>
        <w:t>триметоприм</w:t>
      </w:r>
      <w:proofErr w:type="spellEnd"/>
      <w:r w:rsidRPr="00C23E52">
        <w:rPr>
          <w:rStyle w:val="q4iawc"/>
          <w:rFonts w:eastAsiaTheme="majorEastAsia"/>
          <w:lang w:val="uk-UA"/>
        </w:rPr>
        <w:t xml:space="preserve"> – 80,0 мг.</w:t>
      </w:r>
    </w:p>
    <w:p w14:paraId="1F313BDA" w14:textId="2DCA1C1C" w:rsidR="00E47ABC" w:rsidRPr="00C23E52" w:rsidRDefault="00E47ABC" w:rsidP="009C23C3">
      <w:pPr>
        <w:ind w:firstLine="708"/>
        <w:jc w:val="both"/>
        <w:rPr>
          <w:rStyle w:val="q4iawc"/>
          <w:rFonts w:eastAsiaTheme="majorEastAsia"/>
          <w:lang w:val="uk-UA"/>
        </w:rPr>
      </w:pPr>
      <w:r w:rsidRPr="00C23E52">
        <w:rPr>
          <w:rStyle w:val="q4iawc"/>
          <w:rFonts w:eastAsiaTheme="majorEastAsia"/>
          <w:lang w:val="uk-UA"/>
        </w:rPr>
        <w:t xml:space="preserve">Допоміжні речовини: </w:t>
      </w:r>
      <w:r w:rsidR="00A56975" w:rsidRPr="00C23E52">
        <w:rPr>
          <w:rStyle w:val="q4iawc"/>
          <w:rFonts w:eastAsiaTheme="majorEastAsia"/>
          <w:lang w:val="uk-UA"/>
        </w:rPr>
        <w:t xml:space="preserve">кальцію </w:t>
      </w:r>
      <w:proofErr w:type="spellStart"/>
      <w:r w:rsidR="00A56975" w:rsidRPr="00C23E52">
        <w:rPr>
          <w:rStyle w:val="q4iawc"/>
          <w:rFonts w:eastAsiaTheme="majorEastAsia"/>
          <w:lang w:val="uk-UA"/>
        </w:rPr>
        <w:t>стеарат</w:t>
      </w:r>
      <w:proofErr w:type="spellEnd"/>
      <w:r w:rsidR="00A56975" w:rsidRPr="00C23E52">
        <w:rPr>
          <w:rStyle w:val="q4iawc"/>
          <w:rFonts w:eastAsiaTheme="majorEastAsia"/>
          <w:lang w:val="uk-UA"/>
        </w:rPr>
        <w:t>, крохмаль картопляний.</w:t>
      </w:r>
    </w:p>
    <w:bookmarkEnd w:id="0"/>
    <w:p w14:paraId="3ED1E9B2" w14:textId="77777777" w:rsidR="000B5650" w:rsidRPr="00C23E52" w:rsidRDefault="000B5650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 xml:space="preserve">3.Фармацевтична форма </w:t>
      </w:r>
    </w:p>
    <w:p w14:paraId="15FF2C4B" w14:textId="77777777" w:rsidR="000B5650" w:rsidRPr="00C23E52" w:rsidRDefault="000B5650" w:rsidP="009C23C3">
      <w:pPr>
        <w:ind w:firstLine="709"/>
        <w:jc w:val="both"/>
        <w:rPr>
          <w:lang w:val="uk-UA"/>
        </w:rPr>
      </w:pPr>
      <w:r w:rsidRPr="00C23E52">
        <w:rPr>
          <w:lang w:val="uk-UA"/>
        </w:rPr>
        <w:t xml:space="preserve">Таблетки. </w:t>
      </w:r>
    </w:p>
    <w:p w14:paraId="7952F423" w14:textId="77777777" w:rsidR="000B5650" w:rsidRPr="00C23E52" w:rsidRDefault="000B5650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4.Фармакологічні  властивості</w:t>
      </w:r>
    </w:p>
    <w:p w14:paraId="7E6CDA12" w14:textId="2FA82B11" w:rsidR="00E47ABC" w:rsidRPr="00C23E52" w:rsidRDefault="00E47ABC" w:rsidP="009C23C3">
      <w:pPr>
        <w:ind w:firstLine="708"/>
        <w:jc w:val="both"/>
        <w:rPr>
          <w:rStyle w:val="q4iawc"/>
          <w:rFonts w:eastAsiaTheme="majorEastAsia"/>
          <w:b/>
          <w:i/>
          <w:strike/>
          <w:lang w:val="uk-UA"/>
        </w:rPr>
      </w:pPr>
      <w:r w:rsidRPr="00C23E52">
        <w:rPr>
          <w:rStyle w:val="q4iawc"/>
          <w:rFonts w:eastAsiaTheme="majorEastAsia"/>
          <w:b/>
          <w:i/>
          <w:lang w:val="uk-UA"/>
        </w:rPr>
        <w:t xml:space="preserve">АТС </w:t>
      </w:r>
      <w:proofErr w:type="spellStart"/>
      <w:r w:rsidRPr="00C23E52">
        <w:rPr>
          <w:rStyle w:val="q4iawc"/>
          <w:rFonts w:eastAsiaTheme="majorEastAsia"/>
          <w:b/>
          <w:i/>
          <w:lang w:val="uk-UA"/>
        </w:rPr>
        <w:t>vet</w:t>
      </w:r>
      <w:proofErr w:type="spellEnd"/>
      <w:r w:rsidRPr="00C23E52">
        <w:rPr>
          <w:rStyle w:val="q4iawc"/>
          <w:rFonts w:eastAsiaTheme="majorEastAsia"/>
          <w:b/>
          <w:i/>
          <w:lang w:val="uk-UA"/>
        </w:rPr>
        <w:t xml:space="preserve"> класифікаційний код QJ01 – антибактеріальні ветеринарні препарати для системного застосування. QJ01EW03 - комбінація сульфаніламідів та </w:t>
      </w:r>
      <w:proofErr w:type="spellStart"/>
      <w:r w:rsidRPr="00C23E52">
        <w:rPr>
          <w:rStyle w:val="q4iawc"/>
          <w:rFonts w:eastAsiaTheme="majorEastAsia"/>
          <w:b/>
          <w:i/>
          <w:lang w:val="uk-UA"/>
        </w:rPr>
        <w:t>триметоприму</w:t>
      </w:r>
      <w:proofErr w:type="spellEnd"/>
      <w:r w:rsidRPr="00C23E52">
        <w:rPr>
          <w:rStyle w:val="q4iawc"/>
          <w:rFonts w:eastAsiaTheme="majorEastAsia"/>
          <w:b/>
          <w:i/>
          <w:lang w:val="uk-UA"/>
        </w:rPr>
        <w:t>.</w:t>
      </w:r>
    </w:p>
    <w:p w14:paraId="30F6F261" w14:textId="77777777" w:rsidR="00E47ABC" w:rsidRPr="00C23E52" w:rsidRDefault="00E47ABC" w:rsidP="009C23C3">
      <w:pPr>
        <w:ind w:firstLine="708"/>
        <w:jc w:val="both"/>
        <w:rPr>
          <w:rStyle w:val="q4iawc"/>
          <w:rFonts w:eastAsiaTheme="majorEastAsia"/>
          <w:lang w:val="uk-UA"/>
        </w:rPr>
      </w:pPr>
      <w:r w:rsidRPr="00C23E52">
        <w:rPr>
          <w:rStyle w:val="q4iawc"/>
          <w:rFonts w:eastAsiaTheme="majorEastAsia"/>
          <w:lang w:val="uk-UA"/>
        </w:rPr>
        <w:t xml:space="preserve">Ефективність препарату обумовлена дією </w:t>
      </w:r>
      <w:proofErr w:type="spellStart"/>
      <w:r w:rsidRPr="00C23E52">
        <w:rPr>
          <w:rStyle w:val="q4iawc"/>
          <w:rFonts w:eastAsiaTheme="majorEastAsia"/>
          <w:lang w:val="uk-UA"/>
        </w:rPr>
        <w:t>сульфадимідину</w:t>
      </w:r>
      <w:proofErr w:type="spellEnd"/>
      <w:r w:rsidRPr="00C23E52">
        <w:rPr>
          <w:rStyle w:val="q4iawc"/>
          <w:rFonts w:eastAsiaTheme="majorEastAsia"/>
          <w:lang w:val="uk-UA"/>
        </w:rPr>
        <w:t xml:space="preserve"> та </w:t>
      </w:r>
      <w:proofErr w:type="spellStart"/>
      <w:r w:rsidRPr="00C23E52">
        <w:rPr>
          <w:rStyle w:val="q4iawc"/>
          <w:rFonts w:eastAsiaTheme="majorEastAsia"/>
          <w:lang w:val="uk-UA"/>
        </w:rPr>
        <w:t>триметоприму</w:t>
      </w:r>
      <w:proofErr w:type="spellEnd"/>
      <w:r w:rsidRPr="00C23E52">
        <w:rPr>
          <w:rStyle w:val="q4iawc"/>
          <w:rFonts w:eastAsiaTheme="majorEastAsia"/>
          <w:lang w:val="uk-UA"/>
        </w:rPr>
        <w:t>, які у поєднанні проявляють синергічну дію, внаслідок чого активність препарату значно вища, ніж активність окремо взятих компонентів.</w:t>
      </w:r>
    </w:p>
    <w:p w14:paraId="0CBD473D" w14:textId="77777777" w:rsidR="00E47ABC" w:rsidRPr="00C23E52" w:rsidRDefault="00E47ABC" w:rsidP="009C23C3">
      <w:pPr>
        <w:ind w:firstLine="708"/>
        <w:jc w:val="both"/>
        <w:rPr>
          <w:shd w:val="clear" w:color="auto" w:fill="FFFFFF"/>
          <w:lang w:val="uk-UA"/>
        </w:rPr>
      </w:pPr>
      <w:proofErr w:type="spellStart"/>
      <w:r w:rsidRPr="00C23E52">
        <w:rPr>
          <w:rStyle w:val="q4iawc"/>
          <w:rFonts w:eastAsiaTheme="majorEastAsia"/>
          <w:lang w:val="uk-UA"/>
        </w:rPr>
        <w:t>Сульфадимідин</w:t>
      </w:r>
      <w:proofErr w:type="spellEnd"/>
      <w:r w:rsidRPr="00C23E52">
        <w:rPr>
          <w:rStyle w:val="q4iawc"/>
          <w:rFonts w:eastAsiaTheme="majorEastAsia"/>
          <w:lang w:val="uk-UA"/>
        </w:rPr>
        <w:t xml:space="preserve"> та </w:t>
      </w:r>
      <w:proofErr w:type="spellStart"/>
      <w:r w:rsidRPr="00C23E52">
        <w:rPr>
          <w:rStyle w:val="q4iawc"/>
          <w:rFonts w:eastAsiaTheme="majorEastAsia"/>
          <w:lang w:val="uk-UA"/>
        </w:rPr>
        <w:t>триметоприм</w:t>
      </w:r>
      <w:proofErr w:type="spellEnd"/>
      <w:r w:rsidRPr="00C23E52">
        <w:rPr>
          <w:rStyle w:val="q4iawc"/>
          <w:rFonts w:eastAsiaTheme="majorEastAsia"/>
          <w:lang w:val="uk-UA"/>
        </w:rPr>
        <w:t xml:space="preserve"> діють </w:t>
      </w:r>
      <w:proofErr w:type="spellStart"/>
      <w:r w:rsidRPr="00C23E52">
        <w:rPr>
          <w:rStyle w:val="q4iawc"/>
          <w:rFonts w:eastAsiaTheme="majorEastAsia"/>
          <w:lang w:val="uk-UA"/>
        </w:rPr>
        <w:t>бактеріостатично</w:t>
      </w:r>
      <w:proofErr w:type="spellEnd"/>
      <w:r w:rsidRPr="00C23E52">
        <w:rPr>
          <w:rStyle w:val="q4iawc"/>
          <w:rFonts w:eastAsiaTheme="majorEastAsia"/>
          <w:lang w:val="uk-UA"/>
        </w:rPr>
        <w:t xml:space="preserve"> </w:t>
      </w:r>
      <w:r w:rsidRPr="00C23E52">
        <w:rPr>
          <w:lang w:val="uk-UA"/>
        </w:rPr>
        <w:t xml:space="preserve">проти більшості </w:t>
      </w:r>
      <w:proofErr w:type="spellStart"/>
      <w:r w:rsidRPr="00C23E52">
        <w:rPr>
          <w:lang w:val="uk-UA"/>
        </w:rPr>
        <w:t>грампозитивних</w:t>
      </w:r>
      <w:proofErr w:type="spellEnd"/>
      <w:r w:rsidRPr="00C23E52">
        <w:rPr>
          <w:lang w:val="uk-UA"/>
        </w:rPr>
        <w:t xml:space="preserve"> (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Staphylococcus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spp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.,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Streptococcus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spp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.,</w:t>
      </w:r>
      <w:r w:rsidRPr="00C23E52">
        <w:rPr>
          <w:lang w:val="uk-UA"/>
        </w:rPr>
        <w:t xml:space="preserve">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Clostridium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spp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.,</w:t>
      </w:r>
      <w:r w:rsidRPr="00C23E52">
        <w:rPr>
          <w:lang w:val="uk-UA"/>
        </w:rPr>
        <w:t xml:space="preserve">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Listerіа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monocytogenes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,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Corynebacterium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spp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.,</w:t>
      </w:r>
      <w:r w:rsidRPr="00C23E52">
        <w:rPr>
          <w:lang w:val="uk-UA"/>
        </w:rPr>
        <w:t xml:space="preserve">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 w:eastAsia="de-DE" w:bidi="de-DE"/>
        </w:rPr>
        <w:t>Bordetella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 w:eastAsia="de-DE" w:bidi="de-DE"/>
        </w:rPr>
        <w:t xml:space="preserve">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spp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. </w:t>
      </w:r>
      <w:r w:rsidRPr="00C23E52">
        <w:rPr>
          <w:lang w:val="uk-UA"/>
        </w:rPr>
        <w:t>та інші</w:t>
      </w:r>
      <w:r w:rsidRPr="00C23E52">
        <w:rPr>
          <w:rStyle w:val="aa"/>
          <w:rFonts w:eastAsia="Candara"/>
          <w:i w:val="0"/>
          <w:color w:val="auto"/>
          <w:sz w:val="24"/>
          <w:szCs w:val="24"/>
          <w:lang w:val="uk-UA"/>
        </w:rPr>
        <w:t>)</w:t>
      </w:r>
      <w:r w:rsidRPr="00C23E52">
        <w:rPr>
          <w:i/>
          <w:lang w:val="uk-UA"/>
        </w:rPr>
        <w:t xml:space="preserve"> </w:t>
      </w:r>
      <w:r w:rsidRPr="00C23E52">
        <w:rPr>
          <w:lang w:val="uk-UA"/>
        </w:rPr>
        <w:t xml:space="preserve">та </w:t>
      </w:r>
      <w:proofErr w:type="spellStart"/>
      <w:r w:rsidRPr="00C23E52">
        <w:rPr>
          <w:lang w:val="uk-UA"/>
        </w:rPr>
        <w:t>грамнегативних</w:t>
      </w:r>
      <w:proofErr w:type="spellEnd"/>
      <w:r w:rsidRPr="00C23E52">
        <w:rPr>
          <w:lang w:val="uk-UA"/>
        </w:rPr>
        <w:t xml:space="preserve"> (</w:t>
      </w:r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E.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coli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,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Salmonella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spp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.,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Klebsiella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spp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.,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Proteus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 </w:t>
      </w:r>
      <w:proofErr w:type="spellStart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>spp</w:t>
      </w:r>
      <w:proofErr w:type="spellEnd"/>
      <w:r w:rsidRPr="00C23E52">
        <w:rPr>
          <w:rStyle w:val="aa"/>
          <w:rFonts w:eastAsia="Candara"/>
          <w:color w:val="auto"/>
          <w:sz w:val="24"/>
          <w:szCs w:val="24"/>
          <w:lang w:val="uk-UA"/>
        </w:rPr>
        <w:t xml:space="preserve">., </w:t>
      </w:r>
      <w:proofErr w:type="spellStart"/>
      <w:r w:rsidRPr="00C23E52">
        <w:rPr>
          <w:i/>
          <w:lang w:val="uk-UA"/>
        </w:rPr>
        <w:t>Pasteurella</w:t>
      </w:r>
      <w:proofErr w:type="spellEnd"/>
      <w:r w:rsidRPr="00C23E52">
        <w:rPr>
          <w:i/>
          <w:lang w:val="uk-UA"/>
        </w:rPr>
        <w:t xml:space="preserve"> </w:t>
      </w:r>
      <w:proofErr w:type="spellStart"/>
      <w:r w:rsidRPr="00C23E52">
        <w:rPr>
          <w:i/>
          <w:lang w:val="uk-UA"/>
        </w:rPr>
        <w:t>spp</w:t>
      </w:r>
      <w:proofErr w:type="spellEnd"/>
      <w:r w:rsidRPr="00C23E52">
        <w:rPr>
          <w:i/>
          <w:lang w:val="uk-UA"/>
        </w:rPr>
        <w:t>.</w:t>
      </w:r>
      <w:r w:rsidRPr="00C23E52">
        <w:rPr>
          <w:i/>
          <w:lang w:val="uk-UA" w:eastAsia="en-US" w:bidi="en-US"/>
        </w:rPr>
        <w:t xml:space="preserve"> </w:t>
      </w:r>
      <w:r w:rsidRPr="00C23E52">
        <w:rPr>
          <w:lang w:val="uk-UA"/>
        </w:rPr>
        <w:t>та інші) мікроорганізмів, а також  найпростіших (</w:t>
      </w:r>
      <w:proofErr w:type="spellStart"/>
      <w:r w:rsidRPr="00C23E52">
        <w:rPr>
          <w:i/>
          <w:lang w:val="uk-UA"/>
        </w:rPr>
        <w:t>Toxoplasma</w:t>
      </w:r>
      <w:proofErr w:type="spellEnd"/>
      <w:r w:rsidRPr="00C23E52">
        <w:rPr>
          <w:i/>
          <w:lang w:val="uk-UA"/>
        </w:rPr>
        <w:t xml:space="preserve"> </w:t>
      </w:r>
      <w:proofErr w:type="spellStart"/>
      <w:r w:rsidRPr="00C23E52">
        <w:rPr>
          <w:i/>
          <w:lang w:val="uk-UA"/>
        </w:rPr>
        <w:t>spp</w:t>
      </w:r>
      <w:proofErr w:type="spellEnd"/>
      <w:r w:rsidRPr="00C23E52">
        <w:rPr>
          <w:i/>
          <w:lang w:val="uk-UA"/>
        </w:rPr>
        <w:t xml:space="preserve">., </w:t>
      </w:r>
      <w:proofErr w:type="spellStart"/>
      <w:r w:rsidRPr="00C23E52">
        <w:rPr>
          <w:i/>
          <w:shd w:val="clear" w:color="auto" w:fill="FFFFFF"/>
          <w:lang w:val="uk-UA"/>
        </w:rPr>
        <w:t>Coccidia</w:t>
      </w:r>
      <w:proofErr w:type="spellEnd"/>
      <w:r w:rsidRPr="00C23E52">
        <w:rPr>
          <w:i/>
          <w:shd w:val="clear" w:color="auto" w:fill="FFFFFF"/>
          <w:lang w:val="uk-UA"/>
        </w:rPr>
        <w:t xml:space="preserve"> (</w:t>
      </w:r>
      <w:proofErr w:type="spellStart"/>
      <w:r w:rsidRPr="00C23E52">
        <w:rPr>
          <w:i/>
          <w:shd w:val="clear" w:color="auto" w:fill="FFFFFF"/>
          <w:lang w:val="uk-UA"/>
        </w:rPr>
        <w:t>Eimeria</w:t>
      </w:r>
      <w:proofErr w:type="spellEnd"/>
      <w:r w:rsidRPr="00C23E52">
        <w:rPr>
          <w:i/>
          <w:shd w:val="clear" w:color="auto" w:fill="FFFFFF"/>
          <w:lang w:val="uk-UA"/>
        </w:rPr>
        <w:t xml:space="preserve"> </w:t>
      </w:r>
      <w:proofErr w:type="spellStart"/>
      <w:r w:rsidRPr="00C23E52">
        <w:rPr>
          <w:i/>
          <w:lang w:val="uk-UA"/>
        </w:rPr>
        <w:t>spp</w:t>
      </w:r>
      <w:proofErr w:type="spellEnd"/>
      <w:r w:rsidRPr="00C23E52">
        <w:rPr>
          <w:i/>
          <w:lang w:val="uk-UA"/>
        </w:rPr>
        <w:t>.</w:t>
      </w:r>
      <w:r w:rsidRPr="00C23E52">
        <w:rPr>
          <w:i/>
          <w:shd w:val="clear" w:color="auto" w:fill="FFFFFF"/>
          <w:lang w:val="uk-UA"/>
        </w:rPr>
        <w:t xml:space="preserve"> </w:t>
      </w:r>
      <w:r w:rsidRPr="00C23E52">
        <w:rPr>
          <w:shd w:val="clear" w:color="auto" w:fill="FFFFFF"/>
          <w:lang w:val="uk-UA"/>
        </w:rPr>
        <w:t xml:space="preserve">і </w:t>
      </w:r>
      <w:proofErr w:type="spellStart"/>
      <w:r w:rsidRPr="00C23E52">
        <w:rPr>
          <w:i/>
          <w:shd w:val="clear" w:color="auto" w:fill="FFFFFF"/>
          <w:lang w:val="uk-UA"/>
        </w:rPr>
        <w:t>Isospora</w:t>
      </w:r>
      <w:proofErr w:type="spellEnd"/>
      <w:r w:rsidRPr="00C23E52">
        <w:rPr>
          <w:i/>
          <w:shd w:val="clear" w:color="auto" w:fill="FFFFFF"/>
          <w:lang w:val="uk-UA"/>
        </w:rPr>
        <w:t xml:space="preserve"> </w:t>
      </w:r>
      <w:proofErr w:type="spellStart"/>
      <w:r w:rsidRPr="00C23E52">
        <w:rPr>
          <w:i/>
          <w:shd w:val="clear" w:color="auto" w:fill="FFFFFF"/>
          <w:lang w:val="uk-UA"/>
        </w:rPr>
        <w:t>spp</w:t>
      </w:r>
      <w:proofErr w:type="spellEnd"/>
      <w:r w:rsidRPr="00C23E52">
        <w:rPr>
          <w:i/>
          <w:shd w:val="clear" w:color="auto" w:fill="FFFFFF"/>
          <w:lang w:val="uk-UA"/>
        </w:rPr>
        <w:t>.</w:t>
      </w:r>
      <w:r w:rsidRPr="00C23E52">
        <w:rPr>
          <w:shd w:val="clear" w:color="auto" w:fill="FFFFFF"/>
          <w:lang w:val="uk-UA"/>
        </w:rPr>
        <w:t>).</w:t>
      </w:r>
    </w:p>
    <w:p w14:paraId="54629406" w14:textId="1261B890" w:rsidR="00E47ABC" w:rsidRPr="00C23E52" w:rsidRDefault="00E47ABC" w:rsidP="009C23C3">
      <w:pPr>
        <w:ind w:firstLine="708"/>
        <w:jc w:val="both"/>
        <w:rPr>
          <w:rStyle w:val="q4iawc"/>
          <w:rFonts w:eastAsiaTheme="majorEastAsia"/>
          <w:lang w:val="uk-UA"/>
        </w:rPr>
      </w:pPr>
      <w:r w:rsidRPr="00C23E52">
        <w:rPr>
          <w:rStyle w:val="q4iawc"/>
          <w:rFonts w:eastAsiaTheme="majorEastAsia"/>
          <w:lang w:val="uk-UA"/>
        </w:rPr>
        <w:t xml:space="preserve">Механізм дії полягає в послідовному пригніченні ферментів, що беруть участь у синтезі фолієвої кислоти, </w:t>
      </w:r>
      <w:r w:rsidR="00E86AE1" w:rsidRPr="00C23E52">
        <w:rPr>
          <w:lang w:val="uk-UA"/>
        </w:rPr>
        <w:t xml:space="preserve">що призводить до пригнічення синтезу </w:t>
      </w:r>
      <w:proofErr w:type="spellStart"/>
      <w:r w:rsidR="00E86AE1" w:rsidRPr="00C23E52">
        <w:rPr>
          <w:lang w:val="uk-UA"/>
        </w:rPr>
        <w:t>тимідину</w:t>
      </w:r>
      <w:proofErr w:type="spellEnd"/>
      <w:r w:rsidR="00E86AE1" w:rsidRPr="00C23E52">
        <w:rPr>
          <w:lang w:val="uk-UA"/>
        </w:rPr>
        <w:t xml:space="preserve"> бактеріальної клітини</w:t>
      </w:r>
      <w:r w:rsidRPr="00C23E52">
        <w:rPr>
          <w:rStyle w:val="q4iawc"/>
          <w:rFonts w:eastAsiaTheme="majorEastAsia"/>
          <w:lang w:val="uk-UA"/>
        </w:rPr>
        <w:t xml:space="preserve">. </w:t>
      </w:r>
      <w:proofErr w:type="spellStart"/>
      <w:r w:rsidRPr="00C23E52">
        <w:rPr>
          <w:rStyle w:val="q4iawc"/>
          <w:rFonts w:eastAsiaTheme="majorEastAsia"/>
          <w:lang w:val="uk-UA"/>
        </w:rPr>
        <w:t>Сульфадимідин</w:t>
      </w:r>
      <w:proofErr w:type="spellEnd"/>
      <w:r w:rsidRPr="00C23E52">
        <w:rPr>
          <w:rStyle w:val="q4iawc"/>
          <w:rFonts w:eastAsiaTheme="majorEastAsia"/>
          <w:lang w:val="uk-UA"/>
        </w:rPr>
        <w:t xml:space="preserve"> блокує перетворення </w:t>
      </w:r>
      <w:proofErr w:type="spellStart"/>
      <w:r w:rsidRPr="00C23E52">
        <w:rPr>
          <w:rStyle w:val="q4iawc"/>
          <w:rFonts w:eastAsiaTheme="majorEastAsia"/>
          <w:lang w:val="uk-UA"/>
        </w:rPr>
        <w:t>параамінобензойної</w:t>
      </w:r>
      <w:proofErr w:type="spellEnd"/>
      <w:r w:rsidRPr="00C23E52">
        <w:rPr>
          <w:rStyle w:val="q4iawc"/>
          <w:rFonts w:eastAsiaTheme="majorEastAsia"/>
          <w:lang w:val="uk-UA"/>
        </w:rPr>
        <w:t xml:space="preserve"> кислоти на </w:t>
      </w:r>
      <w:proofErr w:type="spellStart"/>
      <w:r w:rsidRPr="00C23E52">
        <w:rPr>
          <w:rStyle w:val="q4iawc"/>
          <w:rFonts w:eastAsiaTheme="majorEastAsia"/>
          <w:lang w:val="uk-UA"/>
        </w:rPr>
        <w:t>дигідрофолієву</w:t>
      </w:r>
      <w:proofErr w:type="spellEnd"/>
      <w:r w:rsidRPr="00C23E52">
        <w:rPr>
          <w:rStyle w:val="q4iawc"/>
          <w:rFonts w:eastAsiaTheme="majorEastAsia"/>
          <w:lang w:val="uk-UA"/>
        </w:rPr>
        <w:t xml:space="preserve">, а </w:t>
      </w:r>
      <w:proofErr w:type="spellStart"/>
      <w:r w:rsidRPr="00C23E52">
        <w:rPr>
          <w:rStyle w:val="q4iawc"/>
          <w:rFonts w:eastAsiaTheme="majorEastAsia"/>
          <w:lang w:val="uk-UA"/>
        </w:rPr>
        <w:t>триметоприм</w:t>
      </w:r>
      <w:proofErr w:type="spellEnd"/>
      <w:r w:rsidRPr="00C23E52">
        <w:rPr>
          <w:rStyle w:val="q4iawc"/>
          <w:rFonts w:eastAsiaTheme="majorEastAsia"/>
          <w:lang w:val="uk-UA"/>
        </w:rPr>
        <w:t xml:space="preserve"> блокує перетворення </w:t>
      </w:r>
      <w:proofErr w:type="spellStart"/>
      <w:r w:rsidRPr="00C23E52">
        <w:rPr>
          <w:rStyle w:val="q4iawc"/>
          <w:rFonts w:eastAsiaTheme="majorEastAsia"/>
          <w:lang w:val="uk-UA"/>
        </w:rPr>
        <w:t>дигідрофолієвої</w:t>
      </w:r>
      <w:proofErr w:type="spellEnd"/>
      <w:r w:rsidRPr="00C23E52">
        <w:rPr>
          <w:rStyle w:val="q4iawc"/>
          <w:rFonts w:eastAsiaTheme="majorEastAsia"/>
          <w:lang w:val="uk-UA"/>
        </w:rPr>
        <w:t xml:space="preserve"> кислоти на </w:t>
      </w:r>
      <w:proofErr w:type="spellStart"/>
      <w:r w:rsidRPr="00C23E52">
        <w:rPr>
          <w:rStyle w:val="q4iawc"/>
          <w:rFonts w:eastAsiaTheme="majorEastAsia"/>
          <w:lang w:val="uk-UA"/>
        </w:rPr>
        <w:t>тетрагідрофолієву</w:t>
      </w:r>
      <w:proofErr w:type="spellEnd"/>
      <w:r w:rsidRPr="00C23E52">
        <w:rPr>
          <w:rStyle w:val="q4iawc"/>
          <w:rFonts w:eastAsiaTheme="majorEastAsia"/>
          <w:lang w:val="uk-UA"/>
        </w:rPr>
        <w:t xml:space="preserve"> шляхом пригнічення </w:t>
      </w:r>
      <w:proofErr w:type="spellStart"/>
      <w:r w:rsidR="00E86AE1" w:rsidRPr="00C23E52">
        <w:rPr>
          <w:bCs/>
          <w:lang w:val="uk-UA"/>
        </w:rPr>
        <w:t>дигідрофолатредуктази</w:t>
      </w:r>
      <w:proofErr w:type="spellEnd"/>
      <w:r w:rsidR="00E86AE1" w:rsidRPr="00C23E52">
        <w:rPr>
          <w:bCs/>
          <w:lang w:val="uk-UA"/>
        </w:rPr>
        <w:t>.</w:t>
      </w:r>
    </w:p>
    <w:p w14:paraId="64D5921A" w14:textId="77777777" w:rsidR="00F406A9" w:rsidRPr="00C23E52" w:rsidRDefault="00E47ABC" w:rsidP="009C23C3">
      <w:pPr>
        <w:ind w:firstLine="709"/>
        <w:jc w:val="both"/>
        <w:rPr>
          <w:lang w:val="uk-UA"/>
        </w:rPr>
      </w:pPr>
      <w:proofErr w:type="spellStart"/>
      <w:r w:rsidRPr="00C23E52">
        <w:rPr>
          <w:rStyle w:val="q4iawc"/>
          <w:rFonts w:eastAsiaTheme="majorEastAsia"/>
          <w:lang w:val="uk-UA"/>
        </w:rPr>
        <w:t>Сульфадимідин</w:t>
      </w:r>
      <w:proofErr w:type="spellEnd"/>
      <w:r w:rsidR="00F406A9" w:rsidRPr="00C23E52">
        <w:rPr>
          <w:lang w:val="uk-UA"/>
        </w:rPr>
        <w:t xml:space="preserve"> всмоктується з травного каналу повільно, максимальна концентрація його в крові спостерігається через 4-6 годин. Зв’язування </w:t>
      </w:r>
      <w:proofErr w:type="spellStart"/>
      <w:r w:rsidR="00A5233C" w:rsidRPr="00C23E52">
        <w:rPr>
          <w:lang w:val="uk-UA"/>
        </w:rPr>
        <w:t>сульфадимідину</w:t>
      </w:r>
      <w:proofErr w:type="spellEnd"/>
      <w:r w:rsidR="00F406A9" w:rsidRPr="00C23E52">
        <w:rPr>
          <w:lang w:val="uk-UA"/>
        </w:rPr>
        <w:t xml:space="preserve"> з білками плазми крові </w:t>
      </w:r>
      <w:r w:rsidRPr="00C23E52">
        <w:rPr>
          <w:lang w:val="uk-UA"/>
        </w:rPr>
        <w:t>різниться</w:t>
      </w:r>
      <w:r w:rsidR="00F406A9" w:rsidRPr="00C23E52">
        <w:rPr>
          <w:lang w:val="uk-UA"/>
        </w:rPr>
        <w:t xml:space="preserve"> залежно від виду тварин: у великої рогатої худоби та свиней – на 80%.</w:t>
      </w:r>
    </w:p>
    <w:p w14:paraId="7052ED2C" w14:textId="77777777" w:rsidR="00F406A9" w:rsidRPr="00C23E52" w:rsidRDefault="00E47ABC" w:rsidP="009C23C3">
      <w:pPr>
        <w:ind w:firstLine="709"/>
        <w:jc w:val="both"/>
        <w:rPr>
          <w:lang w:val="uk-UA" w:eastAsia="en-US"/>
        </w:rPr>
      </w:pPr>
      <w:proofErr w:type="spellStart"/>
      <w:r w:rsidRPr="00C23E52">
        <w:rPr>
          <w:rStyle w:val="q4iawc"/>
          <w:rFonts w:eastAsiaTheme="majorEastAsia"/>
          <w:lang w:val="uk-UA"/>
        </w:rPr>
        <w:t>Сульфадимідин</w:t>
      </w:r>
      <w:proofErr w:type="spellEnd"/>
      <w:r w:rsidR="00F406A9" w:rsidRPr="00C23E52">
        <w:rPr>
          <w:lang w:val="uk-UA" w:eastAsia="en-US"/>
        </w:rPr>
        <w:t xml:space="preserve">, головним чином, </w:t>
      </w:r>
      <w:proofErr w:type="spellStart"/>
      <w:r w:rsidR="00F406A9" w:rsidRPr="00C23E52">
        <w:rPr>
          <w:lang w:val="uk-UA" w:eastAsia="en-US"/>
        </w:rPr>
        <w:t>ацетилюється</w:t>
      </w:r>
      <w:proofErr w:type="spellEnd"/>
      <w:r w:rsidR="00F406A9" w:rsidRPr="00C23E52">
        <w:rPr>
          <w:lang w:val="uk-UA" w:eastAsia="en-US"/>
        </w:rPr>
        <w:t xml:space="preserve"> та </w:t>
      </w:r>
      <w:proofErr w:type="spellStart"/>
      <w:r w:rsidR="00F406A9" w:rsidRPr="00C23E52">
        <w:rPr>
          <w:lang w:val="uk-UA" w:eastAsia="en-US"/>
        </w:rPr>
        <w:t>кон’югується</w:t>
      </w:r>
      <w:proofErr w:type="spellEnd"/>
      <w:r w:rsidR="00F406A9" w:rsidRPr="00C23E52">
        <w:rPr>
          <w:lang w:val="uk-UA" w:eastAsia="en-US"/>
        </w:rPr>
        <w:t xml:space="preserve"> з </w:t>
      </w:r>
      <w:proofErr w:type="spellStart"/>
      <w:r w:rsidR="00F406A9" w:rsidRPr="00C23E52">
        <w:rPr>
          <w:lang w:val="uk-UA" w:eastAsia="en-US"/>
        </w:rPr>
        <w:t>глюкуроновою</w:t>
      </w:r>
      <w:proofErr w:type="spellEnd"/>
      <w:r w:rsidR="00F406A9" w:rsidRPr="00C23E52">
        <w:rPr>
          <w:lang w:val="uk-UA" w:eastAsia="en-US"/>
        </w:rPr>
        <w:t xml:space="preserve"> кислотою. Період </w:t>
      </w:r>
      <w:proofErr w:type="spellStart"/>
      <w:r w:rsidR="00F406A9" w:rsidRPr="00C23E52">
        <w:rPr>
          <w:lang w:val="uk-UA" w:eastAsia="en-US"/>
        </w:rPr>
        <w:t>напіввиведення</w:t>
      </w:r>
      <w:proofErr w:type="spellEnd"/>
      <w:r w:rsidR="00F406A9" w:rsidRPr="00C23E52">
        <w:rPr>
          <w:lang w:val="uk-UA" w:eastAsia="en-US"/>
        </w:rPr>
        <w:t xml:space="preserve"> становить 7 годин. </w:t>
      </w:r>
    </w:p>
    <w:p w14:paraId="3861A93F" w14:textId="46157185" w:rsidR="00F406A9" w:rsidRPr="00C23E52" w:rsidRDefault="00E47ABC" w:rsidP="009C23C3">
      <w:pPr>
        <w:ind w:firstLine="709"/>
        <w:jc w:val="both"/>
        <w:rPr>
          <w:lang w:val="uk-UA" w:eastAsia="en-US"/>
        </w:rPr>
      </w:pPr>
      <w:proofErr w:type="spellStart"/>
      <w:r w:rsidRPr="00C23E52">
        <w:rPr>
          <w:lang w:val="uk-UA" w:eastAsia="en-US"/>
        </w:rPr>
        <w:t>Фармакодинамічні</w:t>
      </w:r>
      <w:proofErr w:type="spellEnd"/>
      <w:r w:rsidRPr="00C23E52">
        <w:rPr>
          <w:lang w:val="uk-UA" w:eastAsia="en-US"/>
        </w:rPr>
        <w:t xml:space="preserve"> та</w:t>
      </w:r>
      <w:r w:rsidR="00F406A9" w:rsidRPr="00C23E52">
        <w:rPr>
          <w:lang w:val="uk-UA" w:eastAsia="en-US"/>
        </w:rPr>
        <w:t xml:space="preserve"> </w:t>
      </w:r>
      <w:proofErr w:type="spellStart"/>
      <w:r w:rsidR="00F406A9" w:rsidRPr="00C23E52">
        <w:rPr>
          <w:lang w:val="uk-UA" w:eastAsia="en-US"/>
        </w:rPr>
        <w:t>фармакокінетичні</w:t>
      </w:r>
      <w:proofErr w:type="spellEnd"/>
      <w:r w:rsidR="00F406A9" w:rsidRPr="00C23E52">
        <w:rPr>
          <w:lang w:val="uk-UA" w:eastAsia="en-US"/>
        </w:rPr>
        <w:t xml:space="preserve"> властивості </w:t>
      </w:r>
      <w:proofErr w:type="spellStart"/>
      <w:r w:rsidR="00F406A9" w:rsidRPr="00C23E52">
        <w:rPr>
          <w:lang w:val="uk-UA" w:eastAsia="en-US"/>
        </w:rPr>
        <w:t>триметоприму</w:t>
      </w:r>
      <w:proofErr w:type="spellEnd"/>
      <w:r w:rsidR="00F406A9" w:rsidRPr="00C23E52">
        <w:rPr>
          <w:lang w:val="uk-UA" w:eastAsia="en-US"/>
        </w:rPr>
        <w:t xml:space="preserve"> схожі з аналогічними властивостями сульфаніламідів тривалої дії. </w:t>
      </w:r>
      <w:proofErr w:type="spellStart"/>
      <w:r w:rsidR="00F406A9" w:rsidRPr="00C23E52">
        <w:rPr>
          <w:lang w:val="uk-UA"/>
        </w:rPr>
        <w:t>Триметоприм</w:t>
      </w:r>
      <w:proofErr w:type="spellEnd"/>
      <w:r w:rsidR="00F406A9" w:rsidRPr="00C23E52">
        <w:rPr>
          <w:lang w:val="uk-UA"/>
        </w:rPr>
        <w:t xml:space="preserve"> </w:t>
      </w:r>
      <w:r w:rsidR="00F406A9" w:rsidRPr="00C23E52">
        <w:rPr>
          <w:lang w:val="uk-UA" w:eastAsia="en-US"/>
        </w:rPr>
        <w:t>відрізняється високою стійкістю в кислому середовищі, швидко всмо</w:t>
      </w:r>
      <w:r w:rsidRPr="00C23E52">
        <w:rPr>
          <w:lang w:val="uk-UA" w:eastAsia="en-US"/>
        </w:rPr>
        <w:t>ктується при прийомі всередину та</w:t>
      </w:r>
      <w:r w:rsidR="00F406A9" w:rsidRPr="00C23E52">
        <w:rPr>
          <w:lang w:val="uk-UA" w:eastAsia="en-US"/>
        </w:rPr>
        <w:t xml:space="preserve"> проникає в усі тканини організму. Максимальна концентрація в крові відзначається через 1-3 години після </w:t>
      </w:r>
      <w:r w:rsidR="0008278B" w:rsidRPr="00C23E52">
        <w:rPr>
          <w:lang w:val="uk-UA" w:eastAsia="en-US"/>
        </w:rPr>
        <w:t>перорального застосування</w:t>
      </w:r>
      <w:r w:rsidR="00F406A9" w:rsidRPr="00C23E52">
        <w:rPr>
          <w:lang w:val="uk-UA" w:eastAsia="en-US"/>
        </w:rPr>
        <w:t xml:space="preserve"> і зберігається протягом 7 годин. Високі концентрації створюються в легенях і нирках. </w:t>
      </w:r>
      <w:proofErr w:type="spellStart"/>
      <w:r w:rsidR="00F406A9" w:rsidRPr="00C23E52">
        <w:rPr>
          <w:lang w:val="uk-UA" w:eastAsia="en-US"/>
        </w:rPr>
        <w:t>Триметоприм</w:t>
      </w:r>
      <w:proofErr w:type="spellEnd"/>
      <w:r w:rsidR="00F406A9" w:rsidRPr="00C23E52">
        <w:rPr>
          <w:lang w:val="uk-UA" w:eastAsia="en-US"/>
        </w:rPr>
        <w:t xml:space="preserve"> </w:t>
      </w:r>
      <w:proofErr w:type="spellStart"/>
      <w:r w:rsidR="00F406A9" w:rsidRPr="00C23E52">
        <w:rPr>
          <w:lang w:val="uk-UA" w:eastAsia="en-US"/>
        </w:rPr>
        <w:t>метаболізуються</w:t>
      </w:r>
      <w:proofErr w:type="spellEnd"/>
      <w:r w:rsidR="00F406A9" w:rsidRPr="00C23E52">
        <w:rPr>
          <w:lang w:val="uk-UA" w:eastAsia="en-US"/>
        </w:rPr>
        <w:t xml:space="preserve"> у печінці до оксиду та </w:t>
      </w:r>
      <w:proofErr w:type="spellStart"/>
      <w:r w:rsidR="00F406A9" w:rsidRPr="00C23E52">
        <w:rPr>
          <w:lang w:val="uk-UA" w:eastAsia="en-US"/>
        </w:rPr>
        <w:t>гідроксилованих</w:t>
      </w:r>
      <w:proofErr w:type="spellEnd"/>
      <w:r w:rsidR="00F406A9" w:rsidRPr="00C23E52">
        <w:rPr>
          <w:lang w:val="uk-UA" w:eastAsia="en-US"/>
        </w:rPr>
        <w:t xml:space="preserve"> метаболітів. Період </w:t>
      </w:r>
      <w:proofErr w:type="spellStart"/>
      <w:r w:rsidR="00F406A9" w:rsidRPr="00C23E52">
        <w:rPr>
          <w:lang w:val="uk-UA" w:eastAsia="en-US"/>
        </w:rPr>
        <w:t>напіввиведення</w:t>
      </w:r>
      <w:proofErr w:type="spellEnd"/>
      <w:r w:rsidR="00F406A9" w:rsidRPr="00C23E52">
        <w:rPr>
          <w:lang w:val="uk-UA" w:eastAsia="en-US"/>
        </w:rPr>
        <w:t xml:space="preserve"> становить 8-10 годин. </w:t>
      </w:r>
    </w:p>
    <w:p w14:paraId="15A69DE5" w14:textId="77777777" w:rsidR="00F406A9" w:rsidRPr="00C23E52" w:rsidRDefault="00F406A9" w:rsidP="009C23C3">
      <w:pPr>
        <w:ind w:firstLine="709"/>
        <w:jc w:val="both"/>
        <w:rPr>
          <w:lang w:val="uk-UA" w:eastAsia="en-US"/>
        </w:rPr>
      </w:pPr>
      <w:proofErr w:type="spellStart"/>
      <w:r w:rsidRPr="00C23E52">
        <w:rPr>
          <w:lang w:val="uk-UA" w:eastAsia="en-US"/>
        </w:rPr>
        <w:t>Сульфади</w:t>
      </w:r>
      <w:r w:rsidR="009C23C3" w:rsidRPr="00C23E52">
        <w:rPr>
          <w:lang w:val="uk-UA" w:eastAsia="en-US"/>
        </w:rPr>
        <w:t>мідин</w:t>
      </w:r>
      <w:proofErr w:type="spellEnd"/>
      <w:r w:rsidRPr="00C23E52">
        <w:rPr>
          <w:lang w:val="uk-UA" w:eastAsia="en-US"/>
        </w:rPr>
        <w:t xml:space="preserve"> та </w:t>
      </w:r>
      <w:proofErr w:type="spellStart"/>
      <w:r w:rsidRPr="00C23E52">
        <w:rPr>
          <w:lang w:val="uk-UA" w:eastAsia="en-US"/>
        </w:rPr>
        <w:t>триметоприм</w:t>
      </w:r>
      <w:proofErr w:type="spellEnd"/>
      <w:r w:rsidRPr="00C23E52">
        <w:rPr>
          <w:lang w:val="uk-UA" w:eastAsia="en-US"/>
        </w:rPr>
        <w:t xml:space="preserve"> виводяться через нирки шляхом </w:t>
      </w:r>
      <w:proofErr w:type="spellStart"/>
      <w:r w:rsidRPr="00C23E52">
        <w:rPr>
          <w:lang w:val="uk-UA" w:eastAsia="en-US"/>
        </w:rPr>
        <w:t>клубочкової</w:t>
      </w:r>
      <w:proofErr w:type="spellEnd"/>
      <w:r w:rsidRPr="00C23E52">
        <w:rPr>
          <w:lang w:val="uk-UA" w:eastAsia="en-US"/>
        </w:rPr>
        <w:t xml:space="preserve"> фільтрації та </w:t>
      </w:r>
      <w:proofErr w:type="spellStart"/>
      <w:r w:rsidRPr="00C23E52">
        <w:rPr>
          <w:lang w:val="uk-UA" w:eastAsia="en-US"/>
        </w:rPr>
        <w:t>канальцевої</w:t>
      </w:r>
      <w:proofErr w:type="spellEnd"/>
      <w:r w:rsidRPr="00C23E52">
        <w:rPr>
          <w:lang w:val="uk-UA" w:eastAsia="en-US"/>
        </w:rPr>
        <w:t xml:space="preserve"> секреції, </w:t>
      </w:r>
      <w:proofErr w:type="spellStart"/>
      <w:r w:rsidRPr="00C23E52">
        <w:rPr>
          <w:lang w:val="uk-UA" w:eastAsia="en-US"/>
        </w:rPr>
        <w:t>метаболізуються</w:t>
      </w:r>
      <w:proofErr w:type="spellEnd"/>
      <w:r w:rsidRPr="00C23E52">
        <w:rPr>
          <w:lang w:val="uk-UA" w:eastAsia="en-US"/>
        </w:rPr>
        <w:t xml:space="preserve"> у печінці. </w:t>
      </w:r>
    </w:p>
    <w:p w14:paraId="34042306" w14:textId="77777777" w:rsidR="00F406A9" w:rsidRPr="00C23E52" w:rsidRDefault="009C23C3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5. Клінічні</w:t>
      </w:r>
      <w:r w:rsidR="00F406A9" w:rsidRPr="00C23E52">
        <w:rPr>
          <w:b/>
          <w:lang w:val="uk-UA"/>
        </w:rPr>
        <w:t xml:space="preserve"> особливості</w:t>
      </w:r>
    </w:p>
    <w:p w14:paraId="1DC065F0" w14:textId="77777777" w:rsidR="00F406A9" w:rsidRPr="00C23E52" w:rsidRDefault="009C23C3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 xml:space="preserve">5.1 Види </w:t>
      </w:r>
      <w:r w:rsidR="00F406A9" w:rsidRPr="00C23E52">
        <w:rPr>
          <w:b/>
          <w:lang w:val="uk-UA"/>
        </w:rPr>
        <w:t>тварин</w:t>
      </w:r>
    </w:p>
    <w:p w14:paraId="791369F9" w14:textId="77777777" w:rsidR="00F406A9" w:rsidRPr="00C23E52" w:rsidRDefault="00F406A9" w:rsidP="009C23C3">
      <w:pPr>
        <w:ind w:firstLine="709"/>
        <w:jc w:val="both"/>
        <w:rPr>
          <w:lang w:val="uk-UA"/>
        </w:rPr>
      </w:pPr>
      <w:r w:rsidRPr="00C23E52">
        <w:rPr>
          <w:lang w:val="uk-UA"/>
        </w:rPr>
        <w:t xml:space="preserve">Велика рогата худоба (телята віком до 3-х місяців), свині, собаки, коти. </w:t>
      </w:r>
    </w:p>
    <w:p w14:paraId="78D561BA" w14:textId="77777777" w:rsidR="00F406A9" w:rsidRPr="00C23E52" w:rsidRDefault="000B6E44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 xml:space="preserve">5.2 Показання до </w:t>
      </w:r>
      <w:r w:rsidR="00F406A9" w:rsidRPr="00C23E52">
        <w:rPr>
          <w:b/>
          <w:lang w:val="uk-UA"/>
        </w:rPr>
        <w:t>застосування</w:t>
      </w:r>
    </w:p>
    <w:p w14:paraId="2D13088B" w14:textId="77777777" w:rsidR="00F406A9" w:rsidRPr="00C23E52" w:rsidRDefault="00F406A9" w:rsidP="009C23C3">
      <w:pPr>
        <w:pStyle w:val="6"/>
        <w:spacing w:before="0" w:after="0"/>
        <w:ind w:firstLine="709"/>
        <w:jc w:val="both"/>
        <w:rPr>
          <w:b w:val="0"/>
          <w:sz w:val="24"/>
          <w:szCs w:val="24"/>
          <w:lang w:val="uk-UA"/>
        </w:rPr>
      </w:pPr>
      <w:bookmarkStart w:id="1" w:name="_Hlk234490455"/>
      <w:r w:rsidRPr="00C23E52">
        <w:rPr>
          <w:b w:val="0"/>
          <w:sz w:val="24"/>
          <w:szCs w:val="24"/>
          <w:lang w:val="uk-UA"/>
        </w:rPr>
        <w:t xml:space="preserve">Телята віком до 3-х місяців: лікування тварин, хворих на колібактеріоз, </w:t>
      </w:r>
      <w:proofErr w:type="spellStart"/>
      <w:r w:rsidRPr="00C23E52">
        <w:rPr>
          <w:b w:val="0"/>
          <w:sz w:val="24"/>
          <w:szCs w:val="24"/>
          <w:lang w:val="uk-UA"/>
        </w:rPr>
        <w:t>пастерельоз</w:t>
      </w:r>
      <w:proofErr w:type="spellEnd"/>
      <w:r w:rsidRPr="00C23E52">
        <w:rPr>
          <w:b w:val="0"/>
          <w:sz w:val="24"/>
          <w:szCs w:val="24"/>
          <w:lang w:val="uk-UA"/>
        </w:rPr>
        <w:t>, сальмонельоз, бронхопневмонію, абсцеси,</w:t>
      </w:r>
      <w:r w:rsidRPr="00C23E52">
        <w:rPr>
          <w:b w:val="0"/>
          <w:sz w:val="24"/>
          <w:szCs w:val="24"/>
          <w:shd w:val="clear" w:color="auto" w:fill="FFFFFF"/>
          <w:lang w:val="uk-UA"/>
        </w:rPr>
        <w:t xml:space="preserve"> </w:t>
      </w:r>
      <w:r w:rsidRPr="00C23E52">
        <w:rPr>
          <w:b w:val="0"/>
          <w:sz w:val="24"/>
          <w:szCs w:val="24"/>
          <w:lang w:val="uk-UA"/>
        </w:rPr>
        <w:t xml:space="preserve">що спричинені мікроорганізмами, чутливими до </w:t>
      </w:r>
      <w:proofErr w:type="spellStart"/>
      <w:r w:rsidRPr="00C23E52">
        <w:rPr>
          <w:b w:val="0"/>
          <w:sz w:val="24"/>
          <w:szCs w:val="24"/>
          <w:lang w:val="uk-UA"/>
        </w:rPr>
        <w:t>триметоприму</w:t>
      </w:r>
      <w:proofErr w:type="spellEnd"/>
      <w:r w:rsidRPr="00C23E52">
        <w:rPr>
          <w:b w:val="0"/>
          <w:sz w:val="24"/>
          <w:szCs w:val="24"/>
          <w:lang w:val="uk-UA"/>
        </w:rPr>
        <w:t xml:space="preserve"> та </w:t>
      </w:r>
      <w:proofErr w:type="spellStart"/>
      <w:r w:rsidR="00A5233C" w:rsidRPr="00C23E52">
        <w:rPr>
          <w:b w:val="0"/>
          <w:sz w:val="24"/>
          <w:szCs w:val="24"/>
          <w:lang w:val="uk-UA"/>
        </w:rPr>
        <w:t>сульфадимідину</w:t>
      </w:r>
      <w:proofErr w:type="spellEnd"/>
      <w:r w:rsidRPr="00C23E52">
        <w:rPr>
          <w:b w:val="0"/>
          <w:sz w:val="24"/>
          <w:szCs w:val="24"/>
          <w:lang w:val="uk-UA"/>
        </w:rPr>
        <w:t>.</w:t>
      </w:r>
    </w:p>
    <w:p w14:paraId="4E3B8C98" w14:textId="77777777" w:rsidR="00F406A9" w:rsidRPr="00C23E52" w:rsidRDefault="00F406A9" w:rsidP="009C23C3">
      <w:pPr>
        <w:pStyle w:val="6"/>
        <w:spacing w:before="0" w:after="0"/>
        <w:ind w:firstLine="709"/>
        <w:jc w:val="both"/>
        <w:rPr>
          <w:b w:val="0"/>
          <w:sz w:val="24"/>
          <w:szCs w:val="24"/>
          <w:lang w:val="uk-UA"/>
        </w:rPr>
      </w:pPr>
      <w:r w:rsidRPr="00C23E52">
        <w:rPr>
          <w:b w:val="0"/>
          <w:sz w:val="24"/>
          <w:szCs w:val="24"/>
          <w:lang w:val="uk-UA"/>
        </w:rPr>
        <w:t xml:space="preserve">Свині: лікування тварин, хворих на пневмонію, атрофічний риніт, сальмонельоз, </w:t>
      </w:r>
      <w:proofErr w:type="spellStart"/>
      <w:r w:rsidRPr="00C23E52">
        <w:rPr>
          <w:b w:val="0"/>
          <w:sz w:val="24"/>
          <w:szCs w:val="24"/>
          <w:lang w:val="uk-UA"/>
        </w:rPr>
        <w:t>гемофільозну</w:t>
      </w:r>
      <w:proofErr w:type="spellEnd"/>
      <w:r w:rsidRPr="00C23E52">
        <w:rPr>
          <w:b w:val="0"/>
          <w:sz w:val="24"/>
          <w:szCs w:val="24"/>
          <w:lang w:val="uk-UA"/>
        </w:rPr>
        <w:t xml:space="preserve"> плевропневмонію, колібактеріоз, </w:t>
      </w:r>
      <w:proofErr w:type="spellStart"/>
      <w:r w:rsidRPr="00C23E52">
        <w:rPr>
          <w:b w:val="0"/>
          <w:sz w:val="24"/>
          <w:szCs w:val="24"/>
          <w:lang w:val="uk-UA"/>
        </w:rPr>
        <w:t>пастерельоз</w:t>
      </w:r>
      <w:proofErr w:type="spellEnd"/>
      <w:r w:rsidRPr="00C23E52">
        <w:rPr>
          <w:b w:val="0"/>
          <w:sz w:val="24"/>
          <w:szCs w:val="24"/>
          <w:lang w:val="uk-UA"/>
        </w:rPr>
        <w:t>,</w:t>
      </w:r>
      <w:r w:rsidRPr="00C23E52">
        <w:rPr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C23E52">
        <w:rPr>
          <w:b w:val="0"/>
          <w:sz w:val="24"/>
          <w:szCs w:val="24"/>
          <w:shd w:val="clear" w:color="auto" w:fill="FFFFFF"/>
          <w:lang w:val="uk-UA"/>
        </w:rPr>
        <w:t>еймеріоз</w:t>
      </w:r>
      <w:proofErr w:type="spellEnd"/>
      <w:r w:rsidRPr="00C23E52">
        <w:rPr>
          <w:b w:val="0"/>
          <w:sz w:val="24"/>
          <w:szCs w:val="24"/>
          <w:shd w:val="clear" w:color="auto" w:fill="FFFFFF"/>
          <w:lang w:val="uk-UA"/>
        </w:rPr>
        <w:t xml:space="preserve">, </w:t>
      </w:r>
      <w:r w:rsidRPr="00C23E52">
        <w:rPr>
          <w:b w:val="0"/>
          <w:sz w:val="24"/>
          <w:szCs w:val="24"/>
          <w:lang w:val="uk-UA"/>
        </w:rPr>
        <w:t xml:space="preserve">що спричинені мікроорганізмами, чутливими до </w:t>
      </w:r>
      <w:proofErr w:type="spellStart"/>
      <w:r w:rsidRPr="00C23E52">
        <w:rPr>
          <w:b w:val="0"/>
          <w:sz w:val="24"/>
          <w:szCs w:val="24"/>
          <w:lang w:val="uk-UA"/>
        </w:rPr>
        <w:t>триметоприму</w:t>
      </w:r>
      <w:proofErr w:type="spellEnd"/>
      <w:r w:rsidRPr="00C23E52">
        <w:rPr>
          <w:b w:val="0"/>
          <w:sz w:val="24"/>
          <w:szCs w:val="24"/>
          <w:lang w:val="uk-UA"/>
        </w:rPr>
        <w:t xml:space="preserve"> та </w:t>
      </w:r>
      <w:proofErr w:type="spellStart"/>
      <w:r w:rsidR="00A5233C" w:rsidRPr="00C23E52">
        <w:rPr>
          <w:b w:val="0"/>
          <w:sz w:val="24"/>
          <w:szCs w:val="24"/>
          <w:lang w:val="uk-UA"/>
        </w:rPr>
        <w:t>сульфадимідину</w:t>
      </w:r>
      <w:proofErr w:type="spellEnd"/>
      <w:r w:rsidRPr="00C23E52">
        <w:rPr>
          <w:b w:val="0"/>
          <w:sz w:val="24"/>
          <w:szCs w:val="24"/>
          <w:lang w:val="uk-UA"/>
        </w:rPr>
        <w:t>.</w:t>
      </w:r>
    </w:p>
    <w:p w14:paraId="5D8D83BA" w14:textId="1DDE7538" w:rsidR="00F406A9" w:rsidRPr="00C23E52" w:rsidRDefault="00F406A9" w:rsidP="009C23C3">
      <w:pPr>
        <w:pStyle w:val="6"/>
        <w:spacing w:before="0" w:after="0"/>
        <w:ind w:firstLine="567"/>
        <w:jc w:val="both"/>
        <w:rPr>
          <w:b w:val="0"/>
          <w:sz w:val="24"/>
          <w:szCs w:val="24"/>
          <w:lang w:val="uk-UA"/>
        </w:rPr>
      </w:pPr>
      <w:r w:rsidRPr="00C23E52">
        <w:rPr>
          <w:b w:val="0"/>
          <w:sz w:val="24"/>
          <w:szCs w:val="24"/>
          <w:lang w:val="uk-UA"/>
        </w:rPr>
        <w:t>Собаки та коти: лікування твари</w:t>
      </w:r>
      <w:r w:rsidR="004354CF" w:rsidRPr="00C23E52">
        <w:rPr>
          <w:b w:val="0"/>
          <w:sz w:val="24"/>
          <w:szCs w:val="24"/>
          <w:lang w:val="uk-UA"/>
        </w:rPr>
        <w:t>н</w:t>
      </w:r>
      <w:r w:rsidRPr="00C23E52">
        <w:rPr>
          <w:b w:val="0"/>
          <w:sz w:val="24"/>
          <w:szCs w:val="24"/>
          <w:lang w:val="uk-UA"/>
        </w:rPr>
        <w:t xml:space="preserve">, хворих на </w:t>
      </w:r>
      <w:proofErr w:type="spellStart"/>
      <w:r w:rsidRPr="00C23E52">
        <w:rPr>
          <w:b w:val="0"/>
          <w:sz w:val="24"/>
          <w:szCs w:val="24"/>
          <w:lang w:val="uk-UA"/>
        </w:rPr>
        <w:t>бордетеліоз</w:t>
      </w:r>
      <w:proofErr w:type="spellEnd"/>
      <w:r w:rsidRPr="00C23E52">
        <w:rPr>
          <w:b w:val="0"/>
          <w:sz w:val="24"/>
          <w:szCs w:val="24"/>
          <w:shd w:val="clear" w:color="auto" w:fill="FFFFFF"/>
          <w:lang w:val="uk-UA"/>
        </w:rPr>
        <w:t xml:space="preserve"> (</w:t>
      </w:r>
      <w:r w:rsidRPr="00C23E52">
        <w:rPr>
          <w:b w:val="0"/>
          <w:sz w:val="24"/>
          <w:szCs w:val="24"/>
          <w:lang w:val="uk-UA"/>
        </w:rPr>
        <w:t xml:space="preserve">інфекційний </w:t>
      </w:r>
      <w:proofErr w:type="spellStart"/>
      <w:r w:rsidRPr="00C23E52">
        <w:rPr>
          <w:b w:val="0"/>
          <w:sz w:val="24"/>
          <w:szCs w:val="24"/>
          <w:lang w:val="uk-UA"/>
        </w:rPr>
        <w:t>трахеобронхіт</w:t>
      </w:r>
      <w:proofErr w:type="spellEnd"/>
      <w:r w:rsidRPr="00C23E52">
        <w:rPr>
          <w:b w:val="0"/>
          <w:sz w:val="24"/>
          <w:szCs w:val="24"/>
          <w:lang w:val="uk-UA"/>
        </w:rPr>
        <w:t xml:space="preserve">), сальмонельоз, </w:t>
      </w:r>
      <w:r w:rsidRPr="00C23E52">
        <w:rPr>
          <w:b w:val="0"/>
          <w:iCs/>
          <w:sz w:val="24"/>
          <w:szCs w:val="24"/>
          <w:lang w:val="uk-UA"/>
        </w:rPr>
        <w:t xml:space="preserve">ендометрит, цистит, риніт, </w:t>
      </w:r>
      <w:r w:rsidRPr="00C23E52">
        <w:rPr>
          <w:b w:val="0"/>
          <w:sz w:val="24"/>
          <w:szCs w:val="24"/>
          <w:lang w:val="uk-UA"/>
        </w:rPr>
        <w:t>абсцеси,</w:t>
      </w:r>
      <w:r w:rsidRPr="00C23E52">
        <w:rPr>
          <w:b w:val="0"/>
          <w:sz w:val="24"/>
          <w:szCs w:val="24"/>
          <w:shd w:val="clear" w:color="auto" w:fill="FFFFFF"/>
          <w:lang w:val="uk-UA"/>
        </w:rPr>
        <w:t xml:space="preserve"> </w:t>
      </w:r>
      <w:r w:rsidRPr="00C23E52">
        <w:rPr>
          <w:b w:val="0"/>
          <w:sz w:val="24"/>
          <w:szCs w:val="24"/>
          <w:lang w:val="uk-UA"/>
        </w:rPr>
        <w:t xml:space="preserve">що спричинені мікроорганізмами, чутливими до </w:t>
      </w:r>
      <w:proofErr w:type="spellStart"/>
      <w:r w:rsidRPr="00C23E52">
        <w:rPr>
          <w:b w:val="0"/>
          <w:sz w:val="24"/>
          <w:szCs w:val="24"/>
          <w:lang w:val="uk-UA"/>
        </w:rPr>
        <w:t>триметоприму</w:t>
      </w:r>
      <w:proofErr w:type="spellEnd"/>
      <w:r w:rsidRPr="00C23E52">
        <w:rPr>
          <w:b w:val="0"/>
          <w:sz w:val="24"/>
          <w:szCs w:val="24"/>
          <w:lang w:val="uk-UA"/>
        </w:rPr>
        <w:t xml:space="preserve"> та </w:t>
      </w:r>
      <w:proofErr w:type="spellStart"/>
      <w:r w:rsidR="00A5233C" w:rsidRPr="00C23E52">
        <w:rPr>
          <w:b w:val="0"/>
          <w:sz w:val="24"/>
          <w:szCs w:val="24"/>
          <w:lang w:val="uk-UA"/>
        </w:rPr>
        <w:t>сульфадимідину</w:t>
      </w:r>
      <w:proofErr w:type="spellEnd"/>
      <w:r w:rsidRPr="00C23E52">
        <w:rPr>
          <w:b w:val="0"/>
          <w:sz w:val="24"/>
          <w:szCs w:val="24"/>
          <w:lang w:val="uk-UA"/>
        </w:rPr>
        <w:t>.</w:t>
      </w:r>
    </w:p>
    <w:bookmarkEnd w:id="1"/>
    <w:p w14:paraId="19034E9D" w14:textId="77777777" w:rsidR="00F406A9" w:rsidRPr="00C23E52" w:rsidRDefault="00F406A9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5.3 Протипоказання</w:t>
      </w:r>
    </w:p>
    <w:p w14:paraId="2EEBA0EC" w14:textId="77777777" w:rsidR="00F406A9" w:rsidRPr="00C23E52" w:rsidRDefault="00F406A9" w:rsidP="009C23C3">
      <w:pPr>
        <w:ind w:firstLine="709"/>
        <w:jc w:val="both"/>
        <w:rPr>
          <w:lang w:val="uk-UA" w:eastAsia="en-US"/>
        </w:rPr>
      </w:pPr>
      <w:r w:rsidRPr="00C23E52">
        <w:rPr>
          <w:lang w:val="uk-UA" w:eastAsia="en-US"/>
        </w:rPr>
        <w:t xml:space="preserve">Підвищена чутливість до </w:t>
      </w:r>
      <w:proofErr w:type="spellStart"/>
      <w:r w:rsidR="00A5233C" w:rsidRPr="00C23E52">
        <w:rPr>
          <w:lang w:val="uk-UA" w:eastAsia="en-US"/>
        </w:rPr>
        <w:t>сульфадимідину</w:t>
      </w:r>
      <w:proofErr w:type="spellEnd"/>
      <w:r w:rsidRPr="00C23E52">
        <w:rPr>
          <w:lang w:val="uk-UA" w:eastAsia="en-US"/>
        </w:rPr>
        <w:t xml:space="preserve"> та </w:t>
      </w:r>
      <w:proofErr w:type="spellStart"/>
      <w:r w:rsidRPr="00C23E52">
        <w:rPr>
          <w:lang w:val="uk-UA" w:eastAsia="en-US"/>
        </w:rPr>
        <w:t>триметоприму</w:t>
      </w:r>
      <w:proofErr w:type="spellEnd"/>
      <w:r w:rsidRPr="00C23E52">
        <w:rPr>
          <w:lang w:val="uk-UA" w:eastAsia="en-US"/>
        </w:rPr>
        <w:t xml:space="preserve"> або до допоміжн</w:t>
      </w:r>
      <w:r w:rsidRPr="00C23E52">
        <w:rPr>
          <w:lang w:val="uk-UA"/>
        </w:rPr>
        <w:t>их речовин</w:t>
      </w:r>
      <w:r w:rsidRPr="00C23E52">
        <w:rPr>
          <w:lang w:val="uk-UA" w:eastAsia="en-US"/>
        </w:rPr>
        <w:t>.</w:t>
      </w:r>
    </w:p>
    <w:p w14:paraId="208946F1" w14:textId="189B29CB" w:rsidR="00F406A9" w:rsidRPr="00C23E52" w:rsidRDefault="00F406A9" w:rsidP="009C23C3">
      <w:pPr>
        <w:ind w:firstLine="709"/>
        <w:jc w:val="both"/>
        <w:rPr>
          <w:lang w:val="uk-UA" w:eastAsia="en-US"/>
        </w:rPr>
      </w:pPr>
      <w:r w:rsidRPr="00C23E52">
        <w:rPr>
          <w:lang w:val="uk-UA" w:eastAsia="en-US"/>
        </w:rPr>
        <w:lastRenderedPageBreak/>
        <w:t xml:space="preserve">Не застосовувати тваринам із порушеною функцією печінки та нирок, а також </w:t>
      </w:r>
      <w:r w:rsidR="0008278B" w:rsidRPr="00C23E52">
        <w:rPr>
          <w:lang w:val="uk-UA" w:eastAsia="en-US"/>
        </w:rPr>
        <w:t>за</w:t>
      </w:r>
      <w:r w:rsidRPr="00C23E52">
        <w:rPr>
          <w:lang w:val="uk-UA" w:eastAsia="en-US"/>
        </w:rPr>
        <w:t xml:space="preserve"> </w:t>
      </w:r>
      <w:proofErr w:type="spellStart"/>
      <w:r w:rsidRPr="00C23E52">
        <w:rPr>
          <w:lang w:val="uk-UA" w:eastAsia="en-US"/>
        </w:rPr>
        <w:t>дискразії</w:t>
      </w:r>
      <w:proofErr w:type="spellEnd"/>
      <w:r w:rsidRPr="00C23E52">
        <w:rPr>
          <w:lang w:val="uk-UA" w:eastAsia="en-US"/>
        </w:rPr>
        <w:t xml:space="preserve"> крові. </w:t>
      </w:r>
    </w:p>
    <w:p w14:paraId="4D7350C9" w14:textId="77777777" w:rsidR="00F406A9" w:rsidRPr="00C23E52" w:rsidRDefault="00F406A9" w:rsidP="009C23C3">
      <w:pPr>
        <w:ind w:firstLine="709"/>
        <w:jc w:val="both"/>
        <w:rPr>
          <w:lang w:val="uk-UA" w:eastAsia="en-US"/>
        </w:rPr>
      </w:pPr>
      <w:r w:rsidRPr="00C23E52">
        <w:rPr>
          <w:lang w:val="uk-UA" w:eastAsia="en-US"/>
        </w:rPr>
        <w:t>Не застосовувати тваринам у період лактації.</w:t>
      </w:r>
    </w:p>
    <w:p w14:paraId="5BEF0290" w14:textId="77777777" w:rsidR="00F406A9" w:rsidRPr="00C23E52" w:rsidRDefault="00F406A9" w:rsidP="009C23C3">
      <w:pPr>
        <w:ind w:firstLine="709"/>
        <w:jc w:val="both"/>
        <w:rPr>
          <w:lang w:val="uk-UA" w:eastAsia="en-US"/>
        </w:rPr>
      </w:pPr>
      <w:r w:rsidRPr="00C23E52">
        <w:rPr>
          <w:lang w:val="uk-UA" w:eastAsia="en-US"/>
        </w:rPr>
        <w:t>Не застосовувати жуйним тваринам із функціонально розвиненими передшлунками.</w:t>
      </w:r>
    </w:p>
    <w:p w14:paraId="7B423C74" w14:textId="77777777" w:rsidR="00F406A9" w:rsidRPr="00C23E52" w:rsidRDefault="00F406A9" w:rsidP="009C23C3">
      <w:pPr>
        <w:ind w:firstLine="709"/>
        <w:jc w:val="both"/>
        <w:rPr>
          <w:lang w:val="uk-UA" w:eastAsia="en-US"/>
        </w:rPr>
      </w:pPr>
      <w:r w:rsidRPr="00C23E52">
        <w:rPr>
          <w:lang w:val="uk-UA" w:eastAsia="en-US"/>
        </w:rPr>
        <w:t xml:space="preserve">Забороняється одночасне застосування препарату з вітамінами групи В (нікотинамід, фолієва кислота, холін), з препаратами новокаїну, </w:t>
      </w:r>
      <w:proofErr w:type="spellStart"/>
      <w:r w:rsidRPr="00C23E52">
        <w:rPr>
          <w:lang w:val="uk-UA" w:eastAsia="en-US"/>
        </w:rPr>
        <w:t>бензокаїну</w:t>
      </w:r>
      <w:proofErr w:type="spellEnd"/>
      <w:r w:rsidRPr="00C23E52">
        <w:rPr>
          <w:lang w:val="uk-UA" w:eastAsia="en-US"/>
        </w:rPr>
        <w:t xml:space="preserve"> (анестезину) та інших похідних </w:t>
      </w:r>
      <w:proofErr w:type="spellStart"/>
      <w:r w:rsidRPr="00C23E52">
        <w:rPr>
          <w:lang w:val="uk-UA" w:eastAsia="en-US"/>
        </w:rPr>
        <w:t>параамінобензойної</w:t>
      </w:r>
      <w:proofErr w:type="spellEnd"/>
      <w:r w:rsidRPr="00C23E52">
        <w:rPr>
          <w:lang w:val="uk-UA" w:eastAsia="en-US"/>
        </w:rPr>
        <w:t xml:space="preserve"> кислоти, з огляду на їх антагоністичну взаємодію з сульфаніламідами.</w:t>
      </w:r>
    </w:p>
    <w:p w14:paraId="37162ECB" w14:textId="77777777" w:rsidR="00F406A9" w:rsidRPr="00C23E52" w:rsidRDefault="00E47ABC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 xml:space="preserve">5.4 </w:t>
      </w:r>
      <w:r w:rsidR="00F406A9" w:rsidRPr="00C23E52">
        <w:rPr>
          <w:b/>
          <w:lang w:val="uk-UA"/>
        </w:rPr>
        <w:t>Побічна дія</w:t>
      </w:r>
    </w:p>
    <w:p w14:paraId="690DF6F0" w14:textId="497B8A92" w:rsidR="00F406A9" w:rsidRPr="00C23E52" w:rsidRDefault="00E47ABC" w:rsidP="009C23C3">
      <w:pPr>
        <w:ind w:firstLine="709"/>
        <w:jc w:val="both"/>
        <w:rPr>
          <w:lang w:val="uk-UA"/>
        </w:rPr>
      </w:pPr>
      <w:r w:rsidRPr="00C23E52">
        <w:rPr>
          <w:lang w:val="uk-UA"/>
        </w:rPr>
        <w:t xml:space="preserve">В окремих випадках, </w:t>
      </w:r>
      <w:r w:rsidR="00F406A9" w:rsidRPr="00C23E52">
        <w:rPr>
          <w:lang w:val="uk-UA"/>
        </w:rPr>
        <w:t xml:space="preserve">у </w:t>
      </w:r>
      <w:r w:rsidRPr="00C23E52">
        <w:rPr>
          <w:lang w:val="uk-UA"/>
        </w:rPr>
        <w:t xml:space="preserve">тварин </w:t>
      </w:r>
      <w:r w:rsidR="00F406A9" w:rsidRPr="00C23E52">
        <w:rPr>
          <w:lang w:val="uk-UA"/>
        </w:rPr>
        <w:t xml:space="preserve">чутливих до </w:t>
      </w:r>
      <w:proofErr w:type="spellStart"/>
      <w:r w:rsidR="00A5233C" w:rsidRPr="00C23E52">
        <w:rPr>
          <w:lang w:val="uk-UA"/>
        </w:rPr>
        <w:t>сульфадимідину</w:t>
      </w:r>
      <w:proofErr w:type="spellEnd"/>
      <w:r w:rsidR="00F406A9" w:rsidRPr="00C23E52">
        <w:rPr>
          <w:lang w:val="uk-UA"/>
        </w:rPr>
        <w:t xml:space="preserve"> та </w:t>
      </w:r>
      <w:proofErr w:type="spellStart"/>
      <w:r w:rsidR="00F406A9" w:rsidRPr="00C23E52">
        <w:rPr>
          <w:lang w:val="uk-UA"/>
        </w:rPr>
        <w:t>триметоприму</w:t>
      </w:r>
      <w:proofErr w:type="spellEnd"/>
      <w:r w:rsidRPr="00C23E52">
        <w:rPr>
          <w:lang w:val="uk-UA"/>
        </w:rPr>
        <w:t>,</w:t>
      </w:r>
      <w:r w:rsidR="00F406A9" w:rsidRPr="00C23E52">
        <w:rPr>
          <w:lang w:val="uk-UA"/>
        </w:rPr>
        <w:t xml:space="preserve"> можливі алергічні явища (висипання на шкірі, свербіж та набряки). </w:t>
      </w:r>
      <w:r w:rsidRPr="00C23E52">
        <w:rPr>
          <w:rStyle w:val="q4iawc"/>
          <w:rFonts w:eastAsiaTheme="majorEastAsia"/>
          <w:lang w:val="uk-UA"/>
        </w:rPr>
        <w:t xml:space="preserve">У котів можливе виникнення анорексії, лейкопенії, анемії (вищевказані явища реєструються досить рідко). </w:t>
      </w:r>
      <w:r w:rsidR="00F406A9" w:rsidRPr="00C23E52">
        <w:rPr>
          <w:lang w:val="uk-UA"/>
        </w:rPr>
        <w:t xml:space="preserve">У собак описані випадки виникнення сухого </w:t>
      </w:r>
      <w:proofErr w:type="spellStart"/>
      <w:r w:rsidR="00F406A9" w:rsidRPr="00C23E52">
        <w:rPr>
          <w:lang w:val="uk-UA"/>
        </w:rPr>
        <w:t>кератокон’юнктивіту</w:t>
      </w:r>
      <w:proofErr w:type="spellEnd"/>
      <w:r w:rsidR="00F406A9" w:rsidRPr="00C23E52">
        <w:rPr>
          <w:lang w:val="uk-UA"/>
        </w:rPr>
        <w:t xml:space="preserve">, гострого </w:t>
      </w:r>
      <w:proofErr w:type="spellStart"/>
      <w:r w:rsidR="00F406A9" w:rsidRPr="00C23E52">
        <w:rPr>
          <w:lang w:val="uk-UA"/>
        </w:rPr>
        <w:t>нейтрофільного</w:t>
      </w:r>
      <w:proofErr w:type="spellEnd"/>
      <w:r w:rsidR="00F406A9" w:rsidRPr="00C23E52">
        <w:rPr>
          <w:lang w:val="uk-UA"/>
        </w:rPr>
        <w:t xml:space="preserve"> гепатиту, </w:t>
      </w:r>
      <w:r w:rsidR="0008278B" w:rsidRPr="00C23E52">
        <w:rPr>
          <w:lang w:val="uk-UA"/>
        </w:rPr>
        <w:t>блювання</w:t>
      </w:r>
      <w:r w:rsidR="00F406A9" w:rsidRPr="00C23E52">
        <w:rPr>
          <w:lang w:val="uk-UA"/>
        </w:rPr>
        <w:t xml:space="preserve">, анорексії, діареї, гемолітичної анемії, кропивниці, поліартриту, </w:t>
      </w:r>
      <w:proofErr w:type="spellStart"/>
      <w:r w:rsidR="00F406A9" w:rsidRPr="00C23E52">
        <w:rPr>
          <w:lang w:val="uk-UA"/>
        </w:rPr>
        <w:t>полідіпсії</w:t>
      </w:r>
      <w:proofErr w:type="spellEnd"/>
      <w:r w:rsidR="00F406A9" w:rsidRPr="00C23E52">
        <w:rPr>
          <w:lang w:val="uk-UA"/>
        </w:rPr>
        <w:t xml:space="preserve">, поліурії, </w:t>
      </w:r>
      <w:proofErr w:type="spellStart"/>
      <w:r w:rsidR="00F406A9" w:rsidRPr="00C23E52">
        <w:rPr>
          <w:lang w:val="uk-UA"/>
        </w:rPr>
        <w:t>холестазу</w:t>
      </w:r>
      <w:proofErr w:type="spellEnd"/>
      <w:r w:rsidR="00F406A9" w:rsidRPr="00C23E52">
        <w:rPr>
          <w:lang w:val="uk-UA"/>
        </w:rPr>
        <w:t xml:space="preserve">. </w:t>
      </w:r>
    </w:p>
    <w:p w14:paraId="57C7432E" w14:textId="77777777" w:rsidR="00F406A9" w:rsidRPr="00C23E52" w:rsidRDefault="000B6E44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5.5 Особливі застереження при</w:t>
      </w:r>
      <w:r w:rsidR="00F406A9" w:rsidRPr="00C23E52">
        <w:rPr>
          <w:b/>
          <w:lang w:val="uk-UA"/>
        </w:rPr>
        <w:t xml:space="preserve"> застосуванні </w:t>
      </w:r>
    </w:p>
    <w:p w14:paraId="12692E6E" w14:textId="14773A9D" w:rsidR="00F406A9" w:rsidRPr="00C23E52" w:rsidRDefault="00F406A9" w:rsidP="009C23C3">
      <w:pPr>
        <w:ind w:firstLine="709"/>
        <w:jc w:val="both"/>
        <w:rPr>
          <w:lang w:val="uk-UA"/>
        </w:rPr>
      </w:pPr>
      <w:r w:rsidRPr="00C23E52">
        <w:rPr>
          <w:lang w:val="uk-UA"/>
        </w:rPr>
        <w:t xml:space="preserve">Не застосовувати тваринам із сильним зневодненням організму. </w:t>
      </w:r>
      <w:r w:rsidR="0008278B" w:rsidRPr="00C23E52">
        <w:rPr>
          <w:lang w:val="uk-UA"/>
        </w:rPr>
        <w:t>За</w:t>
      </w:r>
      <w:r w:rsidRPr="00C23E52">
        <w:rPr>
          <w:lang w:val="uk-UA"/>
        </w:rPr>
        <w:t xml:space="preserve"> виникненн</w:t>
      </w:r>
      <w:r w:rsidR="0008278B" w:rsidRPr="00C23E52">
        <w:rPr>
          <w:lang w:val="uk-UA"/>
        </w:rPr>
        <w:t>я</w:t>
      </w:r>
      <w:r w:rsidRPr="00C23E52">
        <w:rPr>
          <w:lang w:val="uk-UA"/>
        </w:rPr>
        <w:t xml:space="preserve"> алергічних реакцій лікування препаратом припинити. </w:t>
      </w:r>
    </w:p>
    <w:p w14:paraId="6826E8F5" w14:textId="77777777" w:rsidR="00F406A9" w:rsidRPr="00C23E52" w:rsidRDefault="00F406A9" w:rsidP="009C23C3">
      <w:pPr>
        <w:pStyle w:val="a8"/>
        <w:ind w:firstLine="709"/>
        <w:jc w:val="both"/>
        <w:rPr>
          <w:sz w:val="24"/>
          <w:szCs w:val="24"/>
          <w:lang w:val="uk-UA"/>
        </w:rPr>
      </w:pPr>
      <w:r w:rsidRPr="00C23E52">
        <w:rPr>
          <w:sz w:val="24"/>
          <w:szCs w:val="24"/>
          <w:lang w:val="uk-UA"/>
        </w:rPr>
        <w:t xml:space="preserve">Застосування препарату має </w:t>
      </w:r>
      <w:r w:rsidR="000B6E44" w:rsidRPr="00C23E52">
        <w:rPr>
          <w:sz w:val="24"/>
          <w:szCs w:val="24"/>
          <w:lang w:val="uk-UA"/>
        </w:rPr>
        <w:t>ґрунтуватись</w:t>
      </w:r>
      <w:r w:rsidRPr="00C23E52">
        <w:rPr>
          <w:sz w:val="24"/>
          <w:szCs w:val="24"/>
          <w:lang w:val="uk-UA"/>
        </w:rPr>
        <w:t xml:space="preserve"> на визначенні чутливості мікроорганізмів, збудників захворювання, до </w:t>
      </w:r>
      <w:proofErr w:type="spellStart"/>
      <w:r w:rsidR="00A5233C" w:rsidRPr="00C23E52">
        <w:rPr>
          <w:sz w:val="24"/>
          <w:szCs w:val="24"/>
          <w:lang w:val="uk-UA"/>
        </w:rPr>
        <w:t>сульфадимідину</w:t>
      </w:r>
      <w:proofErr w:type="spellEnd"/>
      <w:r w:rsidRPr="00C23E52">
        <w:rPr>
          <w:sz w:val="24"/>
          <w:szCs w:val="24"/>
          <w:lang w:val="uk-UA"/>
        </w:rPr>
        <w:t xml:space="preserve"> та </w:t>
      </w:r>
      <w:proofErr w:type="spellStart"/>
      <w:r w:rsidRPr="00C23E52">
        <w:rPr>
          <w:sz w:val="24"/>
          <w:szCs w:val="24"/>
          <w:lang w:val="uk-UA"/>
        </w:rPr>
        <w:t>триметоприму</w:t>
      </w:r>
      <w:proofErr w:type="spellEnd"/>
      <w:r w:rsidRPr="00C23E52">
        <w:rPr>
          <w:sz w:val="24"/>
          <w:szCs w:val="24"/>
          <w:lang w:val="uk-UA"/>
        </w:rPr>
        <w:t>. Якщо це неможливо, лікування повинно базуватися на місцевій (регіональній, на рівні ферми) епізоотичній інформації про чутливість цільових бактерій.</w:t>
      </w:r>
    </w:p>
    <w:p w14:paraId="37C3E548" w14:textId="77777777" w:rsidR="00F406A9" w:rsidRPr="00C23E52" w:rsidRDefault="000B6E44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5.6 Застосування під час вагітності</w:t>
      </w:r>
      <w:r w:rsidR="00F406A9" w:rsidRPr="00C23E52">
        <w:rPr>
          <w:b/>
          <w:lang w:val="uk-UA"/>
        </w:rPr>
        <w:t xml:space="preserve">, лактації, несучості </w:t>
      </w:r>
    </w:p>
    <w:p w14:paraId="713FD2AB" w14:textId="77777777" w:rsidR="00F406A9" w:rsidRPr="00C23E52" w:rsidRDefault="00F406A9" w:rsidP="009C23C3">
      <w:pPr>
        <w:ind w:firstLine="709"/>
        <w:jc w:val="both"/>
        <w:rPr>
          <w:lang w:val="uk-UA"/>
        </w:rPr>
      </w:pPr>
      <w:r w:rsidRPr="00C23E52">
        <w:rPr>
          <w:lang w:val="uk-UA"/>
        </w:rPr>
        <w:t>Вагітним тваринам препарат не рекомендується до застосування, у зв’язку з можливою негативною дією на формування плоду. Застосування препарату допускається тільки у тому випадку, коли очевидно, що ефект від застосування переважає можливі негативні наслідки за рішенням лікаря в</w:t>
      </w:r>
      <w:r w:rsidR="00E47ABC" w:rsidRPr="00C23E52">
        <w:rPr>
          <w:lang w:val="uk-UA"/>
        </w:rPr>
        <w:t>етеринарної медицини.</w:t>
      </w:r>
    </w:p>
    <w:p w14:paraId="3881F052" w14:textId="77777777" w:rsidR="00F406A9" w:rsidRPr="00C23E52" w:rsidRDefault="00F406A9" w:rsidP="009C23C3">
      <w:pPr>
        <w:pStyle w:val="a6"/>
        <w:spacing w:after="0"/>
        <w:ind w:left="0" w:firstLine="709"/>
        <w:jc w:val="both"/>
        <w:rPr>
          <w:lang w:val="uk-UA"/>
        </w:rPr>
      </w:pPr>
      <w:r w:rsidRPr="00C23E52">
        <w:rPr>
          <w:lang w:val="uk-UA"/>
        </w:rPr>
        <w:t xml:space="preserve">Не застосовувати для тварин у період лактації. </w:t>
      </w:r>
    </w:p>
    <w:p w14:paraId="6BED398D" w14:textId="77777777" w:rsidR="00F406A9" w:rsidRPr="00C23E52" w:rsidRDefault="00A5233C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5.7 Взаємодія з іншими засобами та інші форми</w:t>
      </w:r>
      <w:r w:rsidR="00F406A9" w:rsidRPr="00C23E52">
        <w:rPr>
          <w:b/>
          <w:lang w:val="uk-UA"/>
        </w:rPr>
        <w:t xml:space="preserve"> взаємодії </w:t>
      </w:r>
    </w:p>
    <w:p w14:paraId="06C5C62B" w14:textId="77777777" w:rsidR="00F406A9" w:rsidRPr="00C23E52" w:rsidRDefault="00F406A9" w:rsidP="009C23C3">
      <w:pPr>
        <w:pStyle w:val="a6"/>
        <w:spacing w:after="0"/>
        <w:ind w:left="0" w:firstLine="709"/>
        <w:jc w:val="both"/>
        <w:rPr>
          <w:lang w:val="uk-UA"/>
        </w:rPr>
      </w:pPr>
      <w:proofErr w:type="spellStart"/>
      <w:r w:rsidRPr="00C23E52">
        <w:rPr>
          <w:lang w:val="uk-UA"/>
        </w:rPr>
        <w:t>Антациди</w:t>
      </w:r>
      <w:proofErr w:type="spellEnd"/>
      <w:r w:rsidRPr="00C23E52">
        <w:rPr>
          <w:lang w:val="uk-UA"/>
        </w:rPr>
        <w:t xml:space="preserve"> при одночасному застосуванні з препаратом можуть знижувати його </w:t>
      </w:r>
      <w:proofErr w:type="spellStart"/>
      <w:r w:rsidRPr="00C23E52">
        <w:rPr>
          <w:lang w:val="uk-UA"/>
        </w:rPr>
        <w:t>біодоступність</w:t>
      </w:r>
      <w:proofErr w:type="spellEnd"/>
      <w:r w:rsidRPr="00C23E52">
        <w:rPr>
          <w:lang w:val="uk-UA"/>
        </w:rPr>
        <w:t>.</w:t>
      </w:r>
    </w:p>
    <w:p w14:paraId="6C50217B" w14:textId="77777777" w:rsidR="00F406A9" w:rsidRPr="00C23E52" w:rsidRDefault="00F406A9" w:rsidP="009C23C3">
      <w:pPr>
        <w:pStyle w:val="a6"/>
        <w:spacing w:after="0"/>
        <w:ind w:left="0" w:firstLine="709"/>
        <w:jc w:val="both"/>
        <w:rPr>
          <w:lang w:val="uk-UA"/>
        </w:rPr>
      </w:pPr>
      <w:r w:rsidRPr="00C23E52">
        <w:rPr>
          <w:lang w:val="uk-UA"/>
        </w:rPr>
        <w:t xml:space="preserve">Забороняється одночасне застосування препарату з вітамінами групи В (нікотинамід, фолієва кислота, холін), з препаратами новокаїну, </w:t>
      </w:r>
      <w:proofErr w:type="spellStart"/>
      <w:r w:rsidRPr="00C23E52">
        <w:rPr>
          <w:lang w:val="uk-UA"/>
        </w:rPr>
        <w:t>бензокаїну</w:t>
      </w:r>
      <w:proofErr w:type="spellEnd"/>
      <w:r w:rsidRPr="00C23E52">
        <w:rPr>
          <w:lang w:val="uk-UA"/>
        </w:rPr>
        <w:t xml:space="preserve"> (анестезину) та інших похідних </w:t>
      </w:r>
      <w:proofErr w:type="spellStart"/>
      <w:r w:rsidRPr="00C23E52">
        <w:rPr>
          <w:lang w:val="uk-UA"/>
        </w:rPr>
        <w:t>параамінобензойної</w:t>
      </w:r>
      <w:proofErr w:type="spellEnd"/>
      <w:r w:rsidRPr="00C23E52">
        <w:rPr>
          <w:lang w:val="uk-UA"/>
        </w:rPr>
        <w:t xml:space="preserve"> кислоти, з огляду на їх антагоністичну взаємодію з сульфаніламідами.</w:t>
      </w:r>
    </w:p>
    <w:p w14:paraId="59215EEC" w14:textId="77777777" w:rsidR="00F406A9" w:rsidRPr="00C23E52" w:rsidRDefault="00F406A9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5.8 Дози і способи введення тваринам різного віку</w:t>
      </w:r>
    </w:p>
    <w:p w14:paraId="74E33B07" w14:textId="77777777" w:rsidR="00C23E52" w:rsidRPr="00C23E52" w:rsidRDefault="00C23E52" w:rsidP="00C23E52">
      <w:pPr>
        <w:ind w:firstLine="709"/>
        <w:jc w:val="both"/>
        <w:rPr>
          <w:lang w:val="uk-UA"/>
        </w:rPr>
      </w:pPr>
      <w:bookmarkStart w:id="2" w:name="_Hlk237534708"/>
      <w:proofErr w:type="spellStart"/>
      <w:r w:rsidRPr="00C23E52">
        <w:rPr>
          <w:lang w:val="uk-UA"/>
        </w:rPr>
        <w:t>Перорально</w:t>
      </w:r>
      <w:proofErr w:type="spellEnd"/>
      <w:r w:rsidRPr="00C23E52">
        <w:rPr>
          <w:lang w:val="uk-UA"/>
        </w:rPr>
        <w:t>, попередньо розчинивши у воді чи молоці, або змішавши з кормом у дозах:</w:t>
      </w:r>
    </w:p>
    <w:p w14:paraId="4C5C8257" w14:textId="66AE769C" w:rsidR="00C23E52" w:rsidRPr="00C23E52" w:rsidRDefault="00C23E52" w:rsidP="00C23E52">
      <w:pPr>
        <w:ind w:firstLine="709"/>
        <w:jc w:val="both"/>
        <w:rPr>
          <w:lang w:val="uk-UA"/>
        </w:rPr>
      </w:pPr>
      <w:r w:rsidRPr="00C23E52">
        <w:rPr>
          <w:lang w:val="uk-UA"/>
        </w:rPr>
        <w:t xml:space="preserve">свині, телята – 1 табл. на 15-20 кг маси тіла тварини </w:t>
      </w:r>
      <w:r w:rsidRPr="00C23E52">
        <w:rPr>
          <w:rStyle w:val="docdata"/>
          <w:lang w:val="uk-UA"/>
        </w:rPr>
        <w:t xml:space="preserve">(25 мг </w:t>
      </w:r>
      <w:proofErr w:type="spellStart"/>
      <w:r w:rsidRPr="00C23E52">
        <w:rPr>
          <w:rStyle w:val="docdata"/>
          <w:lang w:val="uk-UA"/>
        </w:rPr>
        <w:t>сульфадимідину</w:t>
      </w:r>
      <w:proofErr w:type="spellEnd"/>
      <w:r w:rsidRPr="00C23E52">
        <w:rPr>
          <w:rStyle w:val="docdata"/>
          <w:lang w:val="uk-UA"/>
        </w:rPr>
        <w:t xml:space="preserve"> на 1 кг маси тіла та 5 мг </w:t>
      </w:r>
      <w:proofErr w:type="spellStart"/>
      <w:r w:rsidRPr="00C23E52">
        <w:rPr>
          <w:rStyle w:val="docdata"/>
          <w:lang w:val="uk-UA"/>
        </w:rPr>
        <w:t>триметоприму</w:t>
      </w:r>
      <w:proofErr w:type="spellEnd"/>
      <w:r w:rsidRPr="00C23E52">
        <w:rPr>
          <w:rStyle w:val="docdata"/>
          <w:lang w:val="uk-UA"/>
        </w:rPr>
        <w:t xml:space="preserve"> на 1 кг маси тіла) щодобово протягом 3-5 діб</w:t>
      </w:r>
      <w:r w:rsidRPr="00C23E52">
        <w:rPr>
          <w:lang w:val="uk-UA"/>
        </w:rPr>
        <w:t xml:space="preserve">; </w:t>
      </w:r>
    </w:p>
    <w:p w14:paraId="140114C1" w14:textId="1E3FA7CD" w:rsidR="00C23E52" w:rsidRPr="00C23E52" w:rsidRDefault="00C23E52" w:rsidP="00C23E52">
      <w:pPr>
        <w:ind w:firstLine="709"/>
        <w:jc w:val="both"/>
        <w:rPr>
          <w:lang w:val="uk-UA"/>
        </w:rPr>
      </w:pPr>
      <w:r w:rsidRPr="00C23E52">
        <w:rPr>
          <w:lang w:val="uk-UA"/>
        </w:rPr>
        <w:t xml:space="preserve">собаки, коти – 1 табл. на 15-20 кг маси тіла тварини </w:t>
      </w:r>
      <w:r w:rsidRPr="00C23E52">
        <w:rPr>
          <w:rStyle w:val="docdata"/>
          <w:lang w:val="uk-UA"/>
        </w:rPr>
        <w:t xml:space="preserve">(25 мг </w:t>
      </w:r>
      <w:proofErr w:type="spellStart"/>
      <w:r w:rsidRPr="00C23E52">
        <w:rPr>
          <w:rStyle w:val="docdata"/>
          <w:lang w:val="uk-UA"/>
        </w:rPr>
        <w:t>сульфадимідину</w:t>
      </w:r>
      <w:proofErr w:type="spellEnd"/>
      <w:r w:rsidRPr="00C23E52">
        <w:rPr>
          <w:rStyle w:val="docdata"/>
          <w:lang w:val="uk-UA"/>
        </w:rPr>
        <w:t xml:space="preserve"> на 1 кг маси тіла та 5 мг </w:t>
      </w:r>
      <w:proofErr w:type="spellStart"/>
      <w:r w:rsidRPr="00C23E52">
        <w:rPr>
          <w:rStyle w:val="docdata"/>
          <w:lang w:val="uk-UA"/>
        </w:rPr>
        <w:t>триметоприму</w:t>
      </w:r>
      <w:proofErr w:type="spellEnd"/>
      <w:r w:rsidRPr="00C23E52">
        <w:rPr>
          <w:rStyle w:val="docdata"/>
          <w:lang w:val="uk-UA"/>
        </w:rPr>
        <w:t xml:space="preserve"> на 1 кг маси тіла)</w:t>
      </w:r>
      <w:r w:rsidRPr="00C23E52">
        <w:rPr>
          <w:rStyle w:val="10"/>
          <w:b w:val="0"/>
          <w:color w:val="auto"/>
          <w:lang w:val="uk-UA"/>
        </w:rPr>
        <w:t xml:space="preserve"> </w:t>
      </w:r>
      <w:r w:rsidRPr="00C23E52">
        <w:rPr>
          <w:rStyle w:val="docdata"/>
          <w:lang w:val="uk-UA"/>
        </w:rPr>
        <w:t>щодобово протягом 3-5 діб</w:t>
      </w:r>
      <w:r w:rsidRPr="00C23E52">
        <w:rPr>
          <w:lang w:val="uk-UA"/>
        </w:rPr>
        <w:t xml:space="preserve">. </w:t>
      </w:r>
    </w:p>
    <w:bookmarkEnd w:id="2"/>
    <w:p w14:paraId="62314FE2" w14:textId="77777777" w:rsidR="00A5233C" w:rsidRPr="00C23E52" w:rsidRDefault="00A5233C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5.9 Передозування (</w:t>
      </w:r>
      <w:r w:rsidR="00F406A9" w:rsidRPr="00C23E52">
        <w:rPr>
          <w:b/>
          <w:lang w:val="uk-UA"/>
        </w:rPr>
        <w:t>симптоми,</w:t>
      </w:r>
      <w:r w:rsidRPr="00C23E52">
        <w:rPr>
          <w:b/>
          <w:lang w:val="uk-UA"/>
        </w:rPr>
        <w:t xml:space="preserve"> невідкладні заходи, антидоти)</w:t>
      </w:r>
    </w:p>
    <w:p w14:paraId="18D28D56" w14:textId="00885558" w:rsidR="00F406A9" w:rsidRPr="00C23E52" w:rsidRDefault="00F406A9" w:rsidP="009C23C3">
      <w:pPr>
        <w:ind w:firstLine="709"/>
        <w:jc w:val="both"/>
        <w:rPr>
          <w:b/>
          <w:lang w:val="uk-UA"/>
        </w:rPr>
      </w:pPr>
      <w:r w:rsidRPr="00C23E52">
        <w:rPr>
          <w:lang w:val="uk-UA"/>
        </w:rPr>
        <w:t xml:space="preserve">Випадки негативної дії препарату, </w:t>
      </w:r>
      <w:r w:rsidR="00F840E1" w:rsidRPr="00C23E52">
        <w:rPr>
          <w:lang w:val="uk-UA"/>
        </w:rPr>
        <w:t>спричине</w:t>
      </w:r>
      <w:r w:rsidRPr="00C23E52">
        <w:rPr>
          <w:lang w:val="uk-UA"/>
        </w:rPr>
        <w:t xml:space="preserve">ні одноразовим передозуванням, невідомі. В основному побічні явища </w:t>
      </w:r>
      <w:r w:rsidR="0008278B" w:rsidRPr="00C23E52">
        <w:rPr>
          <w:lang w:val="uk-UA"/>
        </w:rPr>
        <w:t>за</w:t>
      </w:r>
      <w:r w:rsidRPr="00C23E52">
        <w:rPr>
          <w:lang w:val="uk-UA"/>
        </w:rPr>
        <w:t xml:space="preserve"> передозуванн</w:t>
      </w:r>
      <w:r w:rsidR="0008278B" w:rsidRPr="00C23E52">
        <w:rPr>
          <w:lang w:val="uk-UA"/>
        </w:rPr>
        <w:t>я</w:t>
      </w:r>
      <w:r w:rsidRPr="00C23E52">
        <w:rPr>
          <w:lang w:val="uk-UA"/>
        </w:rPr>
        <w:t xml:space="preserve"> препарату відмічаються з боку травного каналу (нудота, блюв</w:t>
      </w:r>
      <w:r w:rsidR="00F840E1" w:rsidRPr="00C23E52">
        <w:rPr>
          <w:lang w:val="uk-UA"/>
        </w:rPr>
        <w:t>ання</w:t>
      </w:r>
      <w:r w:rsidRPr="00C23E52">
        <w:rPr>
          <w:lang w:val="uk-UA"/>
        </w:rPr>
        <w:t xml:space="preserve">, діарея, анорексія). </w:t>
      </w:r>
    </w:p>
    <w:p w14:paraId="6084D5DC" w14:textId="03A5B086" w:rsidR="00F406A9" w:rsidRPr="00C23E52" w:rsidRDefault="00F406A9" w:rsidP="009C23C3">
      <w:pPr>
        <w:ind w:firstLine="709"/>
        <w:jc w:val="both"/>
        <w:rPr>
          <w:lang w:val="uk-UA"/>
        </w:rPr>
      </w:pPr>
      <w:r w:rsidRPr="00C23E52">
        <w:rPr>
          <w:lang w:val="uk-UA"/>
        </w:rPr>
        <w:t>Можливі також зміни з боку ЦНС (пригнічення), пригнічення функції кісткового мозку, підв</w:t>
      </w:r>
      <w:r w:rsidR="000B6E44" w:rsidRPr="00C23E52">
        <w:rPr>
          <w:lang w:val="uk-UA"/>
        </w:rPr>
        <w:t xml:space="preserve">ищення рівня амінотрансфераз у </w:t>
      </w:r>
      <w:r w:rsidRPr="00C23E52">
        <w:rPr>
          <w:lang w:val="uk-UA"/>
        </w:rPr>
        <w:t>крові. Передозування при пероральному застосуванні препарату ліквідують з</w:t>
      </w:r>
      <w:r w:rsidR="00F840E1" w:rsidRPr="00C23E52">
        <w:rPr>
          <w:lang w:val="uk-UA"/>
        </w:rPr>
        <w:t>а</w:t>
      </w:r>
      <w:r w:rsidRPr="00C23E52">
        <w:rPr>
          <w:lang w:val="uk-UA"/>
        </w:rPr>
        <w:t xml:space="preserve"> допомогою промивання </w:t>
      </w:r>
      <w:r w:rsidR="000B6E44" w:rsidRPr="00C23E52">
        <w:rPr>
          <w:lang w:val="uk-UA"/>
        </w:rPr>
        <w:t>шлунку</w:t>
      </w:r>
      <w:r w:rsidRPr="00C23E52">
        <w:rPr>
          <w:lang w:val="uk-UA"/>
        </w:rPr>
        <w:t xml:space="preserve"> та призначення сим</w:t>
      </w:r>
      <w:r w:rsidR="000B6E44" w:rsidRPr="00C23E52">
        <w:rPr>
          <w:lang w:val="uk-UA"/>
        </w:rPr>
        <w:t xml:space="preserve">птоматичної терапії. В окремих </w:t>
      </w:r>
      <w:r w:rsidRPr="00C23E52">
        <w:rPr>
          <w:lang w:val="uk-UA"/>
        </w:rPr>
        <w:t xml:space="preserve">випадках можливі алергічні явища (висипання на шкірі, свербіж та набряки). </w:t>
      </w:r>
      <w:r w:rsidR="0008278B" w:rsidRPr="00C23E52">
        <w:rPr>
          <w:lang w:val="uk-UA"/>
        </w:rPr>
        <w:t>За</w:t>
      </w:r>
      <w:r w:rsidRPr="00C23E52">
        <w:rPr>
          <w:lang w:val="uk-UA"/>
        </w:rPr>
        <w:t xml:space="preserve"> їх виникненн</w:t>
      </w:r>
      <w:r w:rsidR="0008278B" w:rsidRPr="00C23E52">
        <w:rPr>
          <w:lang w:val="uk-UA"/>
        </w:rPr>
        <w:t>я</w:t>
      </w:r>
      <w:r w:rsidRPr="00C23E52">
        <w:rPr>
          <w:lang w:val="uk-UA"/>
        </w:rPr>
        <w:t xml:space="preserve"> застосування препарату припиняють та призначають десенсибілізуючу терапію. </w:t>
      </w:r>
    </w:p>
    <w:p w14:paraId="630D4CE9" w14:textId="77777777" w:rsidR="00F406A9" w:rsidRPr="00C23E52" w:rsidRDefault="00A5233C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5.10 Спеціальні</w:t>
      </w:r>
      <w:r w:rsidR="00F406A9" w:rsidRPr="00C23E52">
        <w:rPr>
          <w:b/>
          <w:lang w:val="uk-UA"/>
        </w:rPr>
        <w:t xml:space="preserve"> застереження </w:t>
      </w:r>
    </w:p>
    <w:p w14:paraId="104C6761" w14:textId="77777777" w:rsidR="000B5650" w:rsidRPr="00C23E52" w:rsidRDefault="00F406A9" w:rsidP="009C23C3">
      <w:pPr>
        <w:ind w:firstLine="709"/>
        <w:jc w:val="both"/>
        <w:rPr>
          <w:lang w:val="uk-UA"/>
        </w:rPr>
      </w:pPr>
      <w:r w:rsidRPr="00C23E52">
        <w:rPr>
          <w:lang w:val="uk-UA"/>
        </w:rPr>
        <w:t>Немає.</w:t>
      </w:r>
    </w:p>
    <w:p w14:paraId="5E26BAD2" w14:textId="77777777" w:rsidR="000B5650" w:rsidRPr="00C23E52" w:rsidRDefault="00A5233C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 xml:space="preserve">5.11 </w:t>
      </w:r>
      <w:r w:rsidR="000B5650" w:rsidRPr="00C23E52">
        <w:rPr>
          <w:b/>
          <w:lang w:val="uk-UA"/>
        </w:rPr>
        <w:t>Період виведення (</w:t>
      </w:r>
      <w:proofErr w:type="spellStart"/>
      <w:r w:rsidR="000B5650" w:rsidRPr="00C23E52">
        <w:rPr>
          <w:b/>
          <w:lang w:val="uk-UA"/>
        </w:rPr>
        <w:t>каренції</w:t>
      </w:r>
      <w:proofErr w:type="spellEnd"/>
      <w:r w:rsidR="000B5650" w:rsidRPr="00C23E52">
        <w:rPr>
          <w:b/>
          <w:lang w:val="uk-UA"/>
        </w:rPr>
        <w:t xml:space="preserve">) </w:t>
      </w:r>
    </w:p>
    <w:p w14:paraId="0ED9E82D" w14:textId="77777777" w:rsidR="000B5650" w:rsidRPr="00C23E52" w:rsidRDefault="00A5233C" w:rsidP="009C23C3">
      <w:pPr>
        <w:ind w:firstLine="709"/>
        <w:jc w:val="both"/>
        <w:rPr>
          <w:lang w:val="uk-UA" w:eastAsia="en-US"/>
        </w:rPr>
      </w:pPr>
      <w:bookmarkStart w:id="3" w:name="_Hlk234490140"/>
      <w:r w:rsidRPr="00C23E52">
        <w:rPr>
          <w:lang w:val="uk-UA" w:eastAsia="en-US"/>
        </w:rPr>
        <w:t>Забій тварин на м’ясо дозволяє</w:t>
      </w:r>
      <w:r w:rsidR="000B5650" w:rsidRPr="00C23E52">
        <w:rPr>
          <w:lang w:val="uk-UA" w:eastAsia="en-US"/>
        </w:rPr>
        <w:t>ть</w:t>
      </w:r>
      <w:r w:rsidRPr="00C23E52">
        <w:rPr>
          <w:lang w:val="uk-UA" w:eastAsia="en-US"/>
        </w:rPr>
        <w:t>ся</w:t>
      </w:r>
      <w:r w:rsidR="000B5650" w:rsidRPr="00C23E52">
        <w:rPr>
          <w:lang w:val="uk-UA" w:eastAsia="en-US"/>
        </w:rPr>
        <w:t xml:space="preserve"> через </w:t>
      </w:r>
      <w:r w:rsidR="009A0566" w:rsidRPr="00C23E52">
        <w:rPr>
          <w:lang w:val="uk-UA" w:eastAsia="en-US"/>
        </w:rPr>
        <w:t xml:space="preserve">10 діб </w:t>
      </w:r>
      <w:r w:rsidR="000B5650" w:rsidRPr="00C23E52">
        <w:rPr>
          <w:lang w:val="uk-UA" w:eastAsia="en-US"/>
        </w:rPr>
        <w:t>після останнього застосування препарату. Отримане, до зазначеного терміну, м</w:t>
      </w:r>
      <w:r w:rsidR="004536B4" w:rsidRPr="00C23E52">
        <w:rPr>
          <w:lang w:val="uk-UA" w:eastAsia="en-US"/>
        </w:rPr>
        <w:t>`</w:t>
      </w:r>
      <w:r w:rsidR="000B5650" w:rsidRPr="00C23E52">
        <w:rPr>
          <w:lang w:val="uk-UA" w:eastAsia="en-US"/>
        </w:rPr>
        <w:t>ясо утилізують або згодовують непродуктивним тваринам, залежно від висновку лікаря ветеринарної медицини.</w:t>
      </w:r>
    </w:p>
    <w:bookmarkEnd w:id="3"/>
    <w:p w14:paraId="58ACD0AD" w14:textId="77777777" w:rsidR="000B5650" w:rsidRPr="00C23E52" w:rsidRDefault="000B5650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 xml:space="preserve">5.12 Спеціальні застереження для осіб і обслуговуючого персоналу </w:t>
      </w:r>
    </w:p>
    <w:p w14:paraId="78CE5DE0" w14:textId="522E99A9" w:rsidR="00A5233C" w:rsidRPr="00C23E52" w:rsidRDefault="00A5233C" w:rsidP="009C23C3">
      <w:pPr>
        <w:ind w:firstLine="567"/>
        <w:jc w:val="both"/>
        <w:rPr>
          <w:lang w:val="uk-UA"/>
        </w:rPr>
      </w:pPr>
      <w:r w:rsidRPr="00C23E52">
        <w:rPr>
          <w:lang w:val="uk-UA"/>
        </w:rPr>
        <w:t xml:space="preserve">Персонал, який працює з препаратом, повинен дотримуватись основних правил гігієни та безпеки, прийнятих </w:t>
      </w:r>
      <w:r w:rsidR="0008278B" w:rsidRPr="00C23E52">
        <w:rPr>
          <w:lang w:val="uk-UA"/>
        </w:rPr>
        <w:t>під час роботи</w:t>
      </w:r>
      <w:r w:rsidRPr="00C23E52">
        <w:rPr>
          <w:lang w:val="uk-UA"/>
        </w:rPr>
        <w:t xml:space="preserve"> з ветеринарними препаратами.</w:t>
      </w:r>
    </w:p>
    <w:p w14:paraId="1FF46332" w14:textId="77777777" w:rsidR="000B5650" w:rsidRPr="00C23E52" w:rsidRDefault="00A5233C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lastRenderedPageBreak/>
        <w:t xml:space="preserve">6. Фармацевтичні </w:t>
      </w:r>
      <w:r w:rsidR="000B5650" w:rsidRPr="00C23E52">
        <w:rPr>
          <w:b/>
          <w:lang w:val="uk-UA"/>
        </w:rPr>
        <w:t>особливості</w:t>
      </w:r>
    </w:p>
    <w:p w14:paraId="7D8E42B6" w14:textId="77777777" w:rsidR="000B5650" w:rsidRPr="00C23E52" w:rsidRDefault="000B5650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6.1 Форми  несумісності</w:t>
      </w:r>
    </w:p>
    <w:p w14:paraId="55A2403E" w14:textId="7E722C89" w:rsidR="000B5650" w:rsidRPr="00C23E52" w:rsidRDefault="000B5650" w:rsidP="009C23C3">
      <w:pPr>
        <w:ind w:firstLine="709"/>
        <w:jc w:val="both"/>
        <w:rPr>
          <w:lang w:val="uk-UA"/>
        </w:rPr>
      </w:pPr>
      <w:r w:rsidRPr="00C23E52">
        <w:rPr>
          <w:lang w:val="uk-UA"/>
        </w:rPr>
        <w:t xml:space="preserve">Препарат не застосовують одночасно з антацидними препаратами, оскільки вони знижують </w:t>
      </w:r>
      <w:proofErr w:type="spellStart"/>
      <w:r w:rsidRPr="00C23E52">
        <w:rPr>
          <w:lang w:val="uk-UA"/>
        </w:rPr>
        <w:t>біодоступність</w:t>
      </w:r>
      <w:proofErr w:type="spellEnd"/>
      <w:r w:rsidRPr="00C23E52">
        <w:rPr>
          <w:lang w:val="uk-UA"/>
        </w:rPr>
        <w:t xml:space="preserve"> препарату </w:t>
      </w:r>
      <w:proofErr w:type="spellStart"/>
      <w:r w:rsidR="00A5233C" w:rsidRPr="00C23E52">
        <w:rPr>
          <w:lang w:val="uk-UA"/>
        </w:rPr>
        <w:t>Тримеравет</w:t>
      </w:r>
      <w:proofErr w:type="spellEnd"/>
      <w:r w:rsidRPr="00C23E52">
        <w:rPr>
          <w:lang w:val="uk-UA"/>
        </w:rPr>
        <w:t xml:space="preserve">. </w:t>
      </w:r>
      <w:proofErr w:type="spellStart"/>
      <w:r w:rsidRPr="00C23E52">
        <w:rPr>
          <w:lang w:val="uk-UA"/>
        </w:rPr>
        <w:t>Триметоприм</w:t>
      </w:r>
      <w:proofErr w:type="spellEnd"/>
      <w:r w:rsidRPr="00C23E52">
        <w:rPr>
          <w:lang w:val="uk-UA"/>
        </w:rPr>
        <w:t xml:space="preserve"> може знижувати терапевтичну ефективність </w:t>
      </w:r>
      <w:proofErr w:type="spellStart"/>
      <w:r w:rsidRPr="00C23E52">
        <w:rPr>
          <w:lang w:val="uk-UA"/>
        </w:rPr>
        <w:t>циклоспорину</w:t>
      </w:r>
      <w:proofErr w:type="spellEnd"/>
      <w:r w:rsidRPr="00C23E52">
        <w:rPr>
          <w:lang w:val="uk-UA"/>
        </w:rPr>
        <w:t xml:space="preserve"> та підвищити ризик розвитку </w:t>
      </w:r>
      <w:proofErr w:type="spellStart"/>
      <w:r w:rsidRPr="00C23E52">
        <w:rPr>
          <w:lang w:val="uk-UA"/>
        </w:rPr>
        <w:t>нефротоксичності</w:t>
      </w:r>
      <w:proofErr w:type="spellEnd"/>
      <w:r w:rsidRPr="00C23E52">
        <w:rPr>
          <w:lang w:val="uk-UA"/>
        </w:rPr>
        <w:t>.</w:t>
      </w:r>
      <w:r w:rsidR="0008278B" w:rsidRPr="00C23E52">
        <w:rPr>
          <w:lang w:val="uk-UA" w:eastAsia="en-US"/>
        </w:rPr>
        <w:t xml:space="preserve"> Забороняється одночасне застосування препарату з вітамінами групи В (нікотинамід, фолієва кислота, холін), з препаратами новокаїну, </w:t>
      </w:r>
      <w:proofErr w:type="spellStart"/>
      <w:r w:rsidR="0008278B" w:rsidRPr="00C23E52">
        <w:rPr>
          <w:lang w:val="uk-UA" w:eastAsia="en-US"/>
        </w:rPr>
        <w:t>бензокаїну</w:t>
      </w:r>
      <w:proofErr w:type="spellEnd"/>
      <w:r w:rsidR="0008278B" w:rsidRPr="00C23E52">
        <w:rPr>
          <w:lang w:val="uk-UA" w:eastAsia="en-US"/>
        </w:rPr>
        <w:t xml:space="preserve"> (анестезину) та інших похідних </w:t>
      </w:r>
      <w:proofErr w:type="spellStart"/>
      <w:r w:rsidR="0008278B" w:rsidRPr="00C23E52">
        <w:rPr>
          <w:lang w:val="uk-UA" w:eastAsia="en-US"/>
        </w:rPr>
        <w:t>параамінобензойної</w:t>
      </w:r>
      <w:proofErr w:type="spellEnd"/>
      <w:r w:rsidR="0008278B" w:rsidRPr="00C23E52">
        <w:rPr>
          <w:lang w:val="uk-UA" w:eastAsia="en-US"/>
        </w:rPr>
        <w:t xml:space="preserve"> кислоти, з огляду на їх антагоністичну взаємодію з сульфаніламідами.</w:t>
      </w:r>
    </w:p>
    <w:p w14:paraId="4C877BBD" w14:textId="77777777" w:rsidR="000B5650" w:rsidRPr="00C23E52" w:rsidRDefault="000B5650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6.2  Термін  придатності</w:t>
      </w:r>
    </w:p>
    <w:p w14:paraId="04A2ED1C" w14:textId="77777777" w:rsidR="000B5650" w:rsidRPr="00C23E52" w:rsidRDefault="000B5650" w:rsidP="009C23C3">
      <w:pPr>
        <w:ind w:firstLine="709"/>
        <w:jc w:val="both"/>
        <w:rPr>
          <w:lang w:val="uk-UA"/>
        </w:rPr>
      </w:pPr>
      <w:r w:rsidRPr="00C23E52">
        <w:rPr>
          <w:lang w:val="uk-UA"/>
        </w:rPr>
        <w:t>3 роки.</w:t>
      </w:r>
    </w:p>
    <w:p w14:paraId="796F10C7" w14:textId="77777777" w:rsidR="000B5650" w:rsidRPr="00C23E52" w:rsidRDefault="00A5233C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6.3 Особливі заходи</w:t>
      </w:r>
      <w:r w:rsidR="000B5650" w:rsidRPr="00C23E52">
        <w:rPr>
          <w:b/>
          <w:lang w:val="uk-UA"/>
        </w:rPr>
        <w:t xml:space="preserve"> зберігання </w:t>
      </w:r>
    </w:p>
    <w:p w14:paraId="34E398AE" w14:textId="77777777" w:rsidR="000B5650" w:rsidRPr="00C23E52" w:rsidRDefault="000B5650" w:rsidP="009C23C3">
      <w:pPr>
        <w:ind w:firstLine="709"/>
        <w:jc w:val="both"/>
        <w:rPr>
          <w:lang w:val="uk-UA"/>
        </w:rPr>
      </w:pPr>
      <w:r w:rsidRPr="00C23E52">
        <w:rPr>
          <w:lang w:val="uk-UA"/>
        </w:rPr>
        <w:t xml:space="preserve">Сухе темне, недоступне для дітей місце при температурі від 5 до 25 °С. </w:t>
      </w:r>
    </w:p>
    <w:p w14:paraId="1A6524C1" w14:textId="77777777" w:rsidR="000B5650" w:rsidRPr="00C23E52" w:rsidRDefault="00A5233C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6.4 Природа і склад</w:t>
      </w:r>
      <w:r w:rsidR="000B5650" w:rsidRPr="00C23E52">
        <w:rPr>
          <w:b/>
          <w:lang w:val="uk-UA"/>
        </w:rPr>
        <w:t xml:space="preserve"> контейнера первинного пакування</w:t>
      </w:r>
    </w:p>
    <w:p w14:paraId="353FB5EA" w14:textId="77777777" w:rsidR="00A5233C" w:rsidRPr="00C23E52" w:rsidRDefault="00A5233C" w:rsidP="009C23C3">
      <w:pPr>
        <w:ind w:firstLine="708"/>
        <w:jc w:val="both"/>
        <w:rPr>
          <w:rStyle w:val="q4iawc"/>
          <w:rFonts w:eastAsiaTheme="majorEastAsia"/>
          <w:lang w:val="uk-UA"/>
        </w:rPr>
      </w:pPr>
      <w:r w:rsidRPr="00C23E52">
        <w:rPr>
          <w:rStyle w:val="q4iawc"/>
          <w:rFonts w:eastAsiaTheme="majorEastAsia"/>
          <w:lang w:val="uk-UA"/>
        </w:rPr>
        <w:t>Полімерні контейнери по 200 таблеток.</w:t>
      </w:r>
    </w:p>
    <w:p w14:paraId="68329584" w14:textId="77777777" w:rsidR="00F41526" w:rsidRPr="00C23E52" w:rsidRDefault="000B5650" w:rsidP="00F41526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6.5 Особливі заходи  безпеки при поводженні з невикористаними п</w:t>
      </w:r>
      <w:r w:rsidR="00F41526" w:rsidRPr="00C23E52">
        <w:rPr>
          <w:b/>
          <w:lang w:val="uk-UA"/>
        </w:rPr>
        <w:t>репаратами або з його залишками</w:t>
      </w:r>
    </w:p>
    <w:p w14:paraId="779EDC0A" w14:textId="6EC934AA" w:rsidR="00F41526" w:rsidRPr="00C23E52" w:rsidRDefault="00A5233C" w:rsidP="009C23C3">
      <w:pPr>
        <w:ind w:firstLine="709"/>
        <w:jc w:val="both"/>
        <w:rPr>
          <w:lang w:val="uk-UA"/>
        </w:rPr>
      </w:pPr>
      <w:r w:rsidRPr="00C23E52">
        <w:rPr>
          <w:lang w:val="uk-UA"/>
        </w:rPr>
        <w:t>Порожн</w:t>
      </w:r>
      <w:r w:rsidR="00C23E52" w:rsidRPr="00C23E52">
        <w:rPr>
          <w:lang w:val="uk-UA"/>
        </w:rPr>
        <w:t>я</w:t>
      </w:r>
      <w:r w:rsidRPr="00C23E52">
        <w:rPr>
          <w:lang w:val="uk-UA"/>
        </w:rPr>
        <w:t xml:space="preserve"> упаковк</w:t>
      </w:r>
      <w:r w:rsidR="00C23E52" w:rsidRPr="00C23E52">
        <w:rPr>
          <w:lang w:val="uk-UA"/>
        </w:rPr>
        <w:t>а</w:t>
      </w:r>
      <w:r w:rsidRPr="00C23E52">
        <w:rPr>
          <w:lang w:val="uk-UA"/>
        </w:rPr>
        <w:t xml:space="preserve"> та препарат</w:t>
      </w:r>
      <w:r w:rsidR="00CB3B3A" w:rsidRPr="00C23E52">
        <w:rPr>
          <w:lang w:val="uk-UA"/>
        </w:rPr>
        <w:t>,</w:t>
      </w:r>
      <w:r w:rsidRPr="00C23E52">
        <w:rPr>
          <w:lang w:val="uk-UA"/>
        </w:rPr>
        <w:t xml:space="preserve"> </w:t>
      </w:r>
      <w:r w:rsidR="00CB3B3A" w:rsidRPr="00C23E52">
        <w:rPr>
          <w:lang w:val="uk-UA"/>
        </w:rPr>
        <w:t>у</w:t>
      </w:r>
      <w:r w:rsidRPr="00C23E52">
        <w:rPr>
          <w:lang w:val="uk-UA"/>
        </w:rPr>
        <w:t xml:space="preserve"> якого закінчився термін придатності, підлягає утилізації згідно чинного законодавства.</w:t>
      </w:r>
    </w:p>
    <w:p w14:paraId="246C6BD6" w14:textId="77777777" w:rsidR="000B5650" w:rsidRPr="00C23E52" w:rsidRDefault="000B5650" w:rsidP="009C23C3">
      <w:pPr>
        <w:ind w:firstLine="709"/>
        <w:jc w:val="both"/>
        <w:rPr>
          <w:b/>
          <w:lang w:val="uk-UA"/>
        </w:rPr>
      </w:pPr>
      <w:r w:rsidRPr="00C23E52">
        <w:rPr>
          <w:b/>
          <w:lang w:val="uk-UA"/>
        </w:rPr>
        <w:t>7. Назва та місцезнаходження власника реєстраційного посвідчення</w:t>
      </w:r>
    </w:p>
    <w:p w14:paraId="6E71C27D" w14:textId="00D39E2A" w:rsidR="00A5233C" w:rsidRPr="00C23E52" w:rsidRDefault="00A5233C" w:rsidP="00F41526">
      <w:pPr>
        <w:ind w:firstLine="709"/>
        <w:rPr>
          <w:lang w:val="uk-UA"/>
        </w:rPr>
      </w:pPr>
      <w:r w:rsidRPr="00C23E52">
        <w:rPr>
          <w:lang w:val="uk-UA"/>
        </w:rPr>
        <w:t>ТОВ “</w:t>
      </w:r>
      <w:proofErr w:type="spellStart"/>
      <w:r w:rsidRPr="00C23E52">
        <w:rPr>
          <w:lang w:val="uk-UA"/>
        </w:rPr>
        <w:t>Укрветпромпостач</w:t>
      </w:r>
      <w:proofErr w:type="spellEnd"/>
      <w:r w:rsidRPr="00C23E52">
        <w:rPr>
          <w:lang w:val="uk-UA"/>
        </w:rPr>
        <w:t>”</w:t>
      </w:r>
      <w:r w:rsidR="00FB03EC" w:rsidRPr="00C23E52">
        <w:rPr>
          <w:lang w:val="uk-UA"/>
        </w:rPr>
        <w:t>,</w:t>
      </w:r>
    </w:p>
    <w:p w14:paraId="1832F0D3" w14:textId="253C3310" w:rsidR="00A5233C" w:rsidRPr="00C23E52" w:rsidRDefault="00A5233C" w:rsidP="00F41526">
      <w:pPr>
        <w:ind w:firstLine="709"/>
        <w:rPr>
          <w:lang w:val="uk-UA"/>
        </w:rPr>
      </w:pPr>
      <w:r w:rsidRPr="00C23E52">
        <w:rPr>
          <w:lang w:val="uk-UA"/>
        </w:rPr>
        <w:t>07437, Київська обл., м. Бровари, вул. Гельсінської групи</w:t>
      </w:r>
      <w:r w:rsidR="00351880" w:rsidRPr="00C23E52">
        <w:rPr>
          <w:lang w:val="uk-UA"/>
        </w:rPr>
        <w:t>,</w:t>
      </w:r>
      <w:r w:rsidRPr="00C23E52">
        <w:rPr>
          <w:lang w:val="uk-UA"/>
        </w:rPr>
        <w:t xml:space="preserve"> 23 А</w:t>
      </w:r>
      <w:r w:rsidR="00BB7D2D" w:rsidRPr="00C23E52">
        <w:rPr>
          <w:lang w:val="uk-UA"/>
        </w:rPr>
        <w:t>,</w:t>
      </w:r>
      <w:r w:rsidRPr="00C23E52">
        <w:rPr>
          <w:lang w:val="uk-UA"/>
        </w:rPr>
        <w:t xml:space="preserve"> Україна</w:t>
      </w:r>
    </w:p>
    <w:p w14:paraId="754D825A" w14:textId="7513AD3E" w:rsidR="00A5233C" w:rsidRPr="00C23E52" w:rsidRDefault="00A5233C" w:rsidP="00F41526">
      <w:pPr>
        <w:ind w:firstLine="709"/>
        <w:rPr>
          <w:b/>
          <w:lang w:val="uk-UA"/>
        </w:rPr>
      </w:pPr>
      <w:r w:rsidRPr="00C23E52">
        <w:rPr>
          <w:b/>
          <w:lang w:val="uk-UA"/>
        </w:rPr>
        <w:t>8</w:t>
      </w:r>
      <w:r w:rsidR="000B3ED3" w:rsidRPr="00C23E52">
        <w:rPr>
          <w:b/>
          <w:lang w:val="uk-UA"/>
        </w:rPr>
        <w:t>.</w:t>
      </w:r>
      <w:r w:rsidRPr="00C23E52">
        <w:rPr>
          <w:b/>
          <w:lang w:val="uk-UA"/>
        </w:rPr>
        <w:t xml:space="preserve">  Назва та місцезнаходження виробника (виробників)</w:t>
      </w:r>
    </w:p>
    <w:p w14:paraId="398E9D46" w14:textId="51676D46" w:rsidR="00A5233C" w:rsidRPr="00C23E52" w:rsidRDefault="00A5233C" w:rsidP="00F41526">
      <w:pPr>
        <w:ind w:firstLine="709"/>
        <w:rPr>
          <w:lang w:val="uk-UA"/>
        </w:rPr>
      </w:pPr>
      <w:r w:rsidRPr="00C23E52">
        <w:rPr>
          <w:lang w:val="uk-UA"/>
        </w:rPr>
        <w:t>ТОВ “</w:t>
      </w:r>
      <w:proofErr w:type="spellStart"/>
      <w:r w:rsidRPr="00C23E52">
        <w:rPr>
          <w:lang w:val="uk-UA"/>
        </w:rPr>
        <w:t>Укрветпромпостач</w:t>
      </w:r>
      <w:proofErr w:type="spellEnd"/>
      <w:r w:rsidRPr="00C23E52">
        <w:rPr>
          <w:lang w:val="uk-UA"/>
        </w:rPr>
        <w:t>”</w:t>
      </w:r>
      <w:r w:rsidR="00FB03EC" w:rsidRPr="00C23E52">
        <w:rPr>
          <w:lang w:val="uk-UA"/>
        </w:rPr>
        <w:t>,</w:t>
      </w:r>
    </w:p>
    <w:p w14:paraId="05755EBA" w14:textId="0E717654" w:rsidR="00A5233C" w:rsidRPr="00C23E52" w:rsidRDefault="00A5233C" w:rsidP="00F41526">
      <w:pPr>
        <w:ind w:firstLine="709"/>
        <w:rPr>
          <w:lang w:val="uk-UA"/>
        </w:rPr>
      </w:pPr>
      <w:r w:rsidRPr="00C23E52">
        <w:rPr>
          <w:lang w:val="uk-UA"/>
        </w:rPr>
        <w:t>07437, Київська обл., м. Бровари, вул. Гельсінської групи</w:t>
      </w:r>
      <w:r w:rsidR="00351880" w:rsidRPr="00C23E52">
        <w:rPr>
          <w:lang w:val="uk-UA"/>
        </w:rPr>
        <w:t>,</w:t>
      </w:r>
      <w:r w:rsidRPr="00C23E52">
        <w:rPr>
          <w:lang w:val="uk-UA"/>
        </w:rPr>
        <w:t xml:space="preserve"> 23 А</w:t>
      </w:r>
      <w:r w:rsidR="00BB7D2D" w:rsidRPr="00C23E52">
        <w:rPr>
          <w:lang w:val="uk-UA"/>
        </w:rPr>
        <w:t xml:space="preserve">, </w:t>
      </w:r>
      <w:r w:rsidRPr="00C23E52">
        <w:rPr>
          <w:lang w:val="uk-UA"/>
        </w:rPr>
        <w:t>Україна</w:t>
      </w:r>
    </w:p>
    <w:p w14:paraId="1F57AF6B" w14:textId="77777777" w:rsidR="008F23E2" w:rsidRPr="00422CE7" w:rsidRDefault="008F23E2" w:rsidP="008F23E2">
      <w:pPr>
        <w:widowControl w:val="0"/>
        <w:suppressAutoHyphens/>
        <w:ind w:firstLine="567"/>
        <w:jc w:val="both"/>
        <w:rPr>
          <w:rFonts w:eastAsia="Lucida Sans Unicode"/>
          <w:b/>
          <w:bCs/>
          <w:color w:val="000000"/>
          <w:lang w:bidi="en-US"/>
        </w:rPr>
      </w:pPr>
      <w:r w:rsidRPr="00422CE7">
        <w:rPr>
          <w:rFonts w:eastAsia="Lucida Sans Unicode"/>
          <w:b/>
          <w:bCs/>
          <w:color w:val="000000"/>
          <w:lang w:bidi="en-US"/>
        </w:rPr>
        <w:t xml:space="preserve">9 </w:t>
      </w:r>
      <w:proofErr w:type="spellStart"/>
      <w:r w:rsidRPr="00422CE7">
        <w:rPr>
          <w:rFonts w:eastAsia="Lucida Sans Unicode"/>
          <w:b/>
          <w:bCs/>
          <w:color w:val="000000"/>
          <w:lang w:bidi="en-US"/>
        </w:rPr>
        <w:t>Додаткова</w:t>
      </w:r>
      <w:proofErr w:type="spellEnd"/>
      <w:r w:rsidRPr="00422CE7">
        <w:rPr>
          <w:rFonts w:eastAsia="Lucida Sans Unicode"/>
          <w:b/>
          <w:bCs/>
          <w:color w:val="000000"/>
          <w:lang w:bidi="en-US"/>
        </w:rPr>
        <w:t xml:space="preserve"> </w:t>
      </w:r>
      <w:proofErr w:type="spellStart"/>
      <w:r w:rsidRPr="00422CE7">
        <w:rPr>
          <w:rFonts w:eastAsia="Lucida Sans Unicode"/>
          <w:b/>
          <w:bCs/>
          <w:color w:val="000000"/>
          <w:lang w:bidi="en-US"/>
        </w:rPr>
        <w:t>інформація</w:t>
      </w:r>
      <w:proofErr w:type="spellEnd"/>
    </w:p>
    <w:p w14:paraId="01F15EB6" w14:textId="77777777" w:rsidR="008F23E2" w:rsidRPr="00422CE7" w:rsidRDefault="008F23E2" w:rsidP="008F23E2">
      <w:pPr>
        <w:widowControl w:val="0"/>
        <w:suppressAutoHyphens/>
        <w:ind w:firstLine="567"/>
        <w:jc w:val="both"/>
        <w:rPr>
          <w:rFonts w:eastAsia="Lucida Sans Unicode"/>
          <w:b/>
          <w:bCs/>
          <w:color w:val="000000"/>
          <w:lang w:bidi="en-US"/>
        </w:rPr>
      </w:pPr>
      <w:r w:rsidRPr="00AD6C8E">
        <w:t xml:space="preserve">Рекомендовано </w:t>
      </w:r>
      <w:proofErr w:type="spellStart"/>
      <w:r w:rsidRPr="00AD6C8E">
        <w:t>відпуск</w:t>
      </w:r>
      <w:proofErr w:type="spellEnd"/>
      <w:r w:rsidRPr="00AD6C8E">
        <w:t xml:space="preserve"> за рецептом</w:t>
      </w:r>
      <w:bookmarkStart w:id="4" w:name="_GoBack"/>
      <w:bookmarkEnd w:id="4"/>
      <w:r w:rsidRPr="00AD6C8E">
        <w:t>.</w:t>
      </w:r>
    </w:p>
    <w:p w14:paraId="02BFC2A4" w14:textId="36A2D1CE" w:rsidR="00DB10F8" w:rsidRPr="009C23C3" w:rsidRDefault="00DB10F8" w:rsidP="008F23E2">
      <w:pPr>
        <w:ind w:firstLine="709"/>
        <w:rPr>
          <w:lang w:val="uk-UA"/>
        </w:rPr>
      </w:pPr>
    </w:p>
    <w:sectPr w:rsidR="00DB10F8" w:rsidRPr="009C23C3" w:rsidSect="004C4C76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376"/>
    <w:rsid w:val="0008278B"/>
    <w:rsid w:val="000848E1"/>
    <w:rsid w:val="000B3ED3"/>
    <w:rsid w:val="000B5650"/>
    <w:rsid w:val="000B6E44"/>
    <w:rsid w:val="00171125"/>
    <w:rsid w:val="00184D48"/>
    <w:rsid w:val="00205376"/>
    <w:rsid w:val="0031619E"/>
    <w:rsid w:val="00351880"/>
    <w:rsid w:val="00426035"/>
    <w:rsid w:val="004354CF"/>
    <w:rsid w:val="004536B4"/>
    <w:rsid w:val="00492BFC"/>
    <w:rsid w:val="004C4C76"/>
    <w:rsid w:val="00565411"/>
    <w:rsid w:val="00624F14"/>
    <w:rsid w:val="007A3A4F"/>
    <w:rsid w:val="008A6904"/>
    <w:rsid w:val="008F23E2"/>
    <w:rsid w:val="00901AF4"/>
    <w:rsid w:val="00945631"/>
    <w:rsid w:val="009A0566"/>
    <w:rsid w:val="009C23C3"/>
    <w:rsid w:val="00A5233C"/>
    <w:rsid w:val="00A56975"/>
    <w:rsid w:val="00AD6C8E"/>
    <w:rsid w:val="00BB7D2D"/>
    <w:rsid w:val="00C23E52"/>
    <w:rsid w:val="00CB3B3A"/>
    <w:rsid w:val="00D01109"/>
    <w:rsid w:val="00D66224"/>
    <w:rsid w:val="00D860FA"/>
    <w:rsid w:val="00DB10F8"/>
    <w:rsid w:val="00DB4E5E"/>
    <w:rsid w:val="00DE5676"/>
    <w:rsid w:val="00E00ABA"/>
    <w:rsid w:val="00E03A8C"/>
    <w:rsid w:val="00E11BBB"/>
    <w:rsid w:val="00E47ABC"/>
    <w:rsid w:val="00E86AE1"/>
    <w:rsid w:val="00F406A9"/>
    <w:rsid w:val="00F41526"/>
    <w:rsid w:val="00F840E1"/>
    <w:rsid w:val="00FB03EC"/>
    <w:rsid w:val="00FB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3A5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650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84D48"/>
    <w:pPr>
      <w:keepNext/>
      <w:keepLines/>
      <w:spacing w:before="360" w:after="80" w:line="360" w:lineRule="auto"/>
      <w:jc w:val="center"/>
      <w:outlineLvl w:val="0"/>
    </w:pPr>
    <w:rPr>
      <w:rFonts w:eastAsiaTheme="majorEastAsia" w:cstheme="majorBidi"/>
      <w:b/>
      <w:color w:val="000000" w:themeColor="text1"/>
      <w:sz w:val="28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01AF4"/>
    <w:pPr>
      <w:keepNext/>
      <w:keepLines/>
      <w:spacing w:before="480" w:after="480" w:line="360" w:lineRule="auto"/>
      <w:ind w:firstLine="709"/>
      <w:jc w:val="both"/>
      <w:outlineLvl w:val="1"/>
    </w:pPr>
    <w:rPr>
      <w:rFonts w:eastAsiaTheme="majorEastAsia" w:cstheme="majorBidi"/>
      <w:b/>
      <w:color w:val="000000" w:themeColor="text1"/>
      <w:sz w:val="28"/>
      <w:szCs w:val="26"/>
      <w:lang w:eastAsia="en-US"/>
    </w:rPr>
  </w:style>
  <w:style w:type="paragraph" w:styleId="3">
    <w:name w:val="heading 3"/>
    <w:basedOn w:val="a"/>
    <w:next w:val="a"/>
    <w:link w:val="30"/>
    <w:rsid w:val="00FB221A"/>
    <w:pPr>
      <w:keepNext/>
      <w:keepLines/>
      <w:spacing w:before="480" w:after="480" w:line="360" w:lineRule="auto"/>
      <w:ind w:firstLine="709"/>
      <w:jc w:val="both"/>
      <w:outlineLvl w:val="2"/>
    </w:pPr>
    <w:rPr>
      <w:b/>
      <w:sz w:val="28"/>
      <w:szCs w:val="28"/>
      <w:lang w:val="uk-UA"/>
    </w:rPr>
  </w:style>
  <w:style w:type="paragraph" w:styleId="6">
    <w:name w:val="heading 6"/>
    <w:basedOn w:val="a"/>
    <w:next w:val="a"/>
    <w:link w:val="60"/>
    <w:qFormat/>
    <w:rsid w:val="000B565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4D48"/>
    <w:rPr>
      <w:rFonts w:eastAsiaTheme="majorEastAsia" w:cstheme="majorBidi"/>
      <w:b/>
      <w:color w:val="000000" w:themeColor="text1"/>
      <w:sz w:val="28"/>
      <w:szCs w:val="40"/>
    </w:rPr>
  </w:style>
  <w:style w:type="paragraph" w:customStyle="1" w:styleId="a3">
    <w:name w:val="Курсачи"/>
    <w:basedOn w:val="a"/>
    <w:link w:val="a4"/>
    <w:qFormat/>
    <w:rsid w:val="008A6904"/>
    <w:pPr>
      <w:spacing w:line="360" w:lineRule="auto"/>
      <w:ind w:firstLine="709"/>
      <w:jc w:val="both"/>
    </w:pPr>
    <w:rPr>
      <w:rFonts w:eastAsiaTheme="minorHAnsi"/>
      <w:sz w:val="28"/>
      <w:szCs w:val="22"/>
      <w:lang w:eastAsia="en-US"/>
    </w:rPr>
  </w:style>
  <w:style w:type="character" w:customStyle="1" w:styleId="a4">
    <w:name w:val="Курсачи Знак"/>
    <w:basedOn w:val="a0"/>
    <w:link w:val="a3"/>
    <w:rsid w:val="008A6904"/>
    <w:rPr>
      <w:sz w:val="28"/>
    </w:rPr>
  </w:style>
  <w:style w:type="character" w:customStyle="1" w:styleId="20">
    <w:name w:val="Заголовок 2 Знак"/>
    <w:basedOn w:val="a0"/>
    <w:link w:val="2"/>
    <w:uiPriority w:val="9"/>
    <w:rsid w:val="00901AF4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rsid w:val="00FB221A"/>
    <w:rPr>
      <w:rFonts w:eastAsia="Times New Roman"/>
      <w:b/>
      <w:sz w:val="28"/>
      <w:szCs w:val="28"/>
      <w:lang w:val="uk-UA" w:eastAsia="ru-RU"/>
    </w:rPr>
  </w:style>
  <w:style w:type="paragraph" w:customStyle="1" w:styleId="a5">
    <w:name w:val="Таблиця"/>
    <w:basedOn w:val="a"/>
    <w:qFormat/>
    <w:rsid w:val="000848E1"/>
    <w:pPr>
      <w:spacing w:line="256" w:lineRule="auto"/>
    </w:pPr>
    <w:rPr>
      <w:rFonts w:eastAsiaTheme="minorHAnsi" w:cstheme="minorBidi"/>
      <w:bCs/>
      <w:kern w:val="2"/>
      <w:sz w:val="28"/>
      <w:szCs w:val="22"/>
      <w:lang w:val="uk-UA" w:eastAsia="en-US"/>
      <w14:ligatures w14:val="standardContextual"/>
    </w:rPr>
  </w:style>
  <w:style w:type="character" w:customStyle="1" w:styleId="60">
    <w:name w:val="Заголовок 6 Знак"/>
    <w:basedOn w:val="a0"/>
    <w:link w:val="6"/>
    <w:rsid w:val="000B5650"/>
    <w:rPr>
      <w:rFonts w:eastAsia="Times New Roman"/>
      <w:b/>
      <w:bCs/>
      <w:sz w:val="22"/>
      <w:lang w:eastAsia="ru-RU"/>
    </w:rPr>
  </w:style>
  <w:style w:type="paragraph" w:styleId="a6">
    <w:name w:val="Body Text Indent"/>
    <w:aliases w:val=" Знак,Знак"/>
    <w:basedOn w:val="a"/>
    <w:link w:val="a7"/>
    <w:rsid w:val="000B5650"/>
    <w:pPr>
      <w:spacing w:after="120"/>
      <w:ind w:left="283"/>
    </w:pPr>
  </w:style>
  <w:style w:type="character" w:customStyle="1" w:styleId="a7">
    <w:name w:val="Основной текст с отступом Знак"/>
    <w:aliases w:val=" Знак Знак,Знак Знак"/>
    <w:basedOn w:val="a0"/>
    <w:link w:val="a6"/>
    <w:rsid w:val="000B5650"/>
    <w:rPr>
      <w:rFonts w:eastAsia="Times New Roman"/>
      <w:sz w:val="24"/>
      <w:szCs w:val="24"/>
      <w:lang w:eastAsia="ru-RU"/>
    </w:rPr>
  </w:style>
  <w:style w:type="character" w:customStyle="1" w:styleId="docdata">
    <w:name w:val="docdata"/>
    <w:aliases w:val="docy,v5,1520,bqiaagaaeyqcaaagiaiaaanxbqaabwufaaaaaaaaaaaaaaaaaaaaaaaaaaaaaaaaaaaaaaaaaaaaaaaaaaaaaaaaaaaaaaaaaaaaaaaaaaaaaaaaaaaaaaaaaaaaaaaaaaaaaaaaaaaaaaaaaaaaaaaaaaaaaaaaaaaaaaaaaaaaaaaaaaaaaaaaaaaaaaaaaaaaaaaaaaaaaaaaaaaaaaaaaaaaaaaaaaaaaaaa"/>
    <w:rsid w:val="000B5650"/>
  </w:style>
  <w:style w:type="paragraph" w:customStyle="1" w:styleId="3199">
    <w:name w:val="3199"/>
    <w:aliases w:val="bqiaagaaecafaaagjwyaaaoncqaabbujaaaaaaaaaaaaaaaaaaaaaaaaaaaaaaaaaaaaaaaaaaaaaaaaaaaaaaaaaaaaaaaaaaaaaaaaaaaaaaaaaaaaaaaaaaaaaaaaaaaaaaaaaaaaaaaaaaaaaaaaaaaaaaaaaaaaaaaaaaaaaaaaaaaaaaaaaaaaaaaaaaaaaaaaaaaaaaaaaaaaaaaaaaaaaaaaaaaaaaaa"/>
    <w:basedOn w:val="a"/>
    <w:rsid w:val="000B5650"/>
    <w:pPr>
      <w:spacing w:before="100" w:beforeAutospacing="1" w:after="100" w:afterAutospacing="1"/>
    </w:pPr>
    <w:rPr>
      <w:lang w:val="en-US" w:eastAsia="en-US"/>
    </w:rPr>
  </w:style>
  <w:style w:type="paragraph" w:styleId="a8">
    <w:name w:val="annotation text"/>
    <w:basedOn w:val="a"/>
    <w:link w:val="a9"/>
    <w:uiPriority w:val="99"/>
    <w:semiHidden/>
    <w:unhideWhenUsed/>
    <w:rsid w:val="000B5650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B5650"/>
    <w:rPr>
      <w:rFonts w:eastAsia="Times New Roman"/>
      <w:sz w:val="20"/>
      <w:szCs w:val="20"/>
      <w:lang w:eastAsia="ru-RU"/>
    </w:rPr>
  </w:style>
  <w:style w:type="character" w:customStyle="1" w:styleId="aa">
    <w:name w:val="Основной текст + Курсив"/>
    <w:rsid w:val="00F406A9"/>
    <w:rPr>
      <w:rFonts w:ascii="Times New Roman" w:eastAsia="Times New Roman" w:hAnsi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Candara85pt">
    <w:name w:val="Основной текст + Candara;8;5 pt;Полужирный;Малые прописные"/>
    <w:rsid w:val="00F406A9"/>
    <w:rPr>
      <w:rFonts w:ascii="Candara" w:eastAsia="Candara" w:hAnsi="Candara" w:cs="Candara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q4iawc">
    <w:name w:val="q4iawc"/>
    <w:basedOn w:val="a0"/>
    <w:rsid w:val="00A5233C"/>
  </w:style>
  <w:style w:type="character" w:styleId="ab">
    <w:name w:val="annotation reference"/>
    <w:basedOn w:val="a0"/>
    <w:uiPriority w:val="99"/>
    <w:semiHidden/>
    <w:unhideWhenUsed/>
    <w:rsid w:val="0008278B"/>
    <w:rPr>
      <w:sz w:val="16"/>
      <w:szCs w:val="16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08278B"/>
    <w:rPr>
      <w:b/>
      <w:bCs/>
    </w:rPr>
  </w:style>
  <w:style w:type="character" w:customStyle="1" w:styleId="ad">
    <w:name w:val="Тема примечания Знак"/>
    <w:basedOn w:val="a9"/>
    <w:link w:val="ac"/>
    <w:uiPriority w:val="99"/>
    <w:semiHidden/>
    <w:rsid w:val="0008278B"/>
    <w:rPr>
      <w:rFonts w:eastAsia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8278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827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650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84D48"/>
    <w:pPr>
      <w:keepNext/>
      <w:keepLines/>
      <w:spacing w:before="360" w:after="80" w:line="360" w:lineRule="auto"/>
      <w:jc w:val="center"/>
      <w:outlineLvl w:val="0"/>
    </w:pPr>
    <w:rPr>
      <w:rFonts w:eastAsiaTheme="majorEastAsia" w:cstheme="majorBidi"/>
      <w:b/>
      <w:color w:val="000000" w:themeColor="text1"/>
      <w:sz w:val="28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01AF4"/>
    <w:pPr>
      <w:keepNext/>
      <w:keepLines/>
      <w:spacing w:before="480" w:after="480" w:line="360" w:lineRule="auto"/>
      <w:ind w:firstLine="709"/>
      <w:jc w:val="both"/>
      <w:outlineLvl w:val="1"/>
    </w:pPr>
    <w:rPr>
      <w:rFonts w:eastAsiaTheme="majorEastAsia" w:cstheme="majorBidi"/>
      <w:b/>
      <w:color w:val="000000" w:themeColor="text1"/>
      <w:sz w:val="28"/>
      <w:szCs w:val="26"/>
      <w:lang w:eastAsia="en-US"/>
    </w:rPr>
  </w:style>
  <w:style w:type="paragraph" w:styleId="3">
    <w:name w:val="heading 3"/>
    <w:basedOn w:val="a"/>
    <w:next w:val="a"/>
    <w:link w:val="30"/>
    <w:rsid w:val="00FB221A"/>
    <w:pPr>
      <w:keepNext/>
      <w:keepLines/>
      <w:spacing w:before="480" w:after="480" w:line="360" w:lineRule="auto"/>
      <w:ind w:firstLine="709"/>
      <w:jc w:val="both"/>
      <w:outlineLvl w:val="2"/>
    </w:pPr>
    <w:rPr>
      <w:b/>
      <w:sz w:val="28"/>
      <w:szCs w:val="28"/>
      <w:lang w:val="uk-UA"/>
    </w:rPr>
  </w:style>
  <w:style w:type="paragraph" w:styleId="6">
    <w:name w:val="heading 6"/>
    <w:basedOn w:val="a"/>
    <w:next w:val="a"/>
    <w:link w:val="60"/>
    <w:qFormat/>
    <w:rsid w:val="000B565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4D48"/>
    <w:rPr>
      <w:rFonts w:eastAsiaTheme="majorEastAsia" w:cstheme="majorBidi"/>
      <w:b/>
      <w:color w:val="000000" w:themeColor="text1"/>
      <w:sz w:val="28"/>
      <w:szCs w:val="40"/>
    </w:rPr>
  </w:style>
  <w:style w:type="paragraph" w:customStyle="1" w:styleId="a3">
    <w:name w:val="Курсачи"/>
    <w:basedOn w:val="a"/>
    <w:link w:val="a4"/>
    <w:qFormat/>
    <w:rsid w:val="008A6904"/>
    <w:pPr>
      <w:spacing w:line="360" w:lineRule="auto"/>
      <w:ind w:firstLine="709"/>
      <w:jc w:val="both"/>
    </w:pPr>
    <w:rPr>
      <w:rFonts w:eastAsiaTheme="minorHAnsi"/>
      <w:sz w:val="28"/>
      <w:szCs w:val="22"/>
      <w:lang w:eastAsia="en-US"/>
    </w:rPr>
  </w:style>
  <w:style w:type="character" w:customStyle="1" w:styleId="a4">
    <w:name w:val="Курсачи Знак"/>
    <w:basedOn w:val="a0"/>
    <w:link w:val="a3"/>
    <w:rsid w:val="008A6904"/>
    <w:rPr>
      <w:sz w:val="28"/>
    </w:rPr>
  </w:style>
  <w:style w:type="character" w:customStyle="1" w:styleId="20">
    <w:name w:val="Заголовок 2 Знак"/>
    <w:basedOn w:val="a0"/>
    <w:link w:val="2"/>
    <w:uiPriority w:val="9"/>
    <w:rsid w:val="00901AF4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rsid w:val="00FB221A"/>
    <w:rPr>
      <w:rFonts w:eastAsia="Times New Roman"/>
      <w:b/>
      <w:sz w:val="28"/>
      <w:szCs w:val="28"/>
      <w:lang w:val="uk-UA" w:eastAsia="ru-RU"/>
    </w:rPr>
  </w:style>
  <w:style w:type="paragraph" w:customStyle="1" w:styleId="a5">
    <w:name w:val="Таблиця"/>
    <w:basedOn w:val="a"/>
    <w:qFormat/>
    <w:rsid w:val="000848E1"/>
    <w:pPr>
      <w:spacing w:line="256" w:lineRule="auto"/>
    </w:pPr>
    <w:rPr>
      <w:rFonts w:eastAsiaTheme="minorHAnsi" w:cstheme="minorBidi"/>
      <w:bCs/>
      <w:kern w:val="2"/>
      <w:sz w:val="28"/>
      <w:szCs w:val="22"/>
      <w:lang w:val="uk-UA" w:eastAsia="en-US"/>
      <w14:ligatures w14:val="standardContextual"/>
    </w:rPr>
  </w:style>
  <w:style w:type="character" w:customStyle="1" w:styleId="60">
    <w:name w:val="Заголовок 6 Знак"/>
    <w:basedOn w:val="a0"/>
    <w:link w:val="6"/>
    <w:rsid w:val="000B5650"/>
    <w:rPr>
      <w:rFonts w:eastAsia="Times New Roman"/>
      <w:b/>
      <w:bCs/>
      <w:sz w:val="22"/>
      <w:lang w:eastAsia="ru-RU"/>
    </w:rPr>
  </w:style>
  <w:style w:type="paragraph" w:styleId="a6">
    <w:name w:val="Body Text Indent"/>
    <w:aliases w:val=" Знак,Знак"/>
    <w:basedOn w:val="a"/>
    <w:link w:val="a7"/>
    <w:rsid w:val="000B5650"/>
    <w:pPr>
      <w:spacing w:after="120"/>
      <w:ind w:left="283"/>
    </w:pPr>
  </w:style>
  <w:style w:type="character" w:customStyle="1" w:styleId="a7">
    <w:name w:val="Основной текст с отступом Знак"/>
    <w:aliases w:val=" Знак Знак,Знак Знак"/>
    <w:basedOn w:val="a0"/>
    <w:link w:val="a6"/>
    <w:rsid w:val="000B5650"/>
    <w:rPr>
      <w:rFonts w:eastAsia="Times New Roman"/>
      <w:sz w:val="24"/>
      <w:szCs w:val="24"/>
      <w:lang w:eastAsia="ru-RU"/>
    </w:rPr>
  </w:style>
  <w:style w:type="character" w:customStyle="1" w:styleId="docdata">
    <w:name w:val="docdata"/>
    <w:aliases w:val="docy,v5,1520,bqiaagaaeyqcaaagiaiaaanxbqaabwufaaaaaaaaaaaaaaaaaaaaaaaaaaaaaaaaaaaaaaaaaaaaaaaaaaaaaaaaaaaaaaaaaaaaaaaaaaaaaaaaaaaaaaaaaaaaaaaaaaaaaaaaaaaaaaaaaaaaaaaaaaaaaaaaaaaaaaaaaaaaaaaaaaaaaaaaaaaaaaaaaaaaaaaaaaaaaaaaaaaaaaaaaaaaaaaaaaaaaaaa"/>
    <w:rsid w:val="000B5650"/>
  </w:style>
  <w:style w:type="paragraph" w:customStyle="1" w:styleId="3199">
    <w:name w:val="3199"/>
    <w:aliases w:val="bqiaagaaecafaaagjwyaaaoncqaabbujaaaaaaaaaaaaaaaaaaaaaaaaaaaaaaaaaaaaaaaaaaaaaaaaaaaaaaaaaaaaaaaaaaaaaaaaaaaaaaaaaaaaaaaaaaaaaaaaaaaaaaaaaaaaaaaaaaaaaaaaaaaaaaaaaaaaaaaaaaaaaaaaaaaaaaaaaaaaaaaaaaaaaaaaaaaaaaaaaaaaaaaaaaaaaaaaaaaaaaaa"/>
    <w:basedOn w:val="a"/>
    <w:rsid w:val="000B5650"/>
    <w:pPr>
      <w:spacing w:before="100" w:beforeAutospacing="1" w:after="100" w:afterAutospacing="1"/>
    </w:pPr>
    <w:rPr>
      <w:lang w:val="en-US" w:eastAsia="en-US"/>
    </w:rPr>
  </w:style>
  <w:style w:type="paragraph" w:styleId="a8">
    <w:name w:val="annotation text"/>
    <w:basedOn w:val="a"/>
    <w:link w:val="a9"/>
    <w:uiPriority w:val="99"/>
    <w:semiHidden/>
    <w:unhideWhenUsed/>
    <w:rsid w:val="000B5650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B5650"/>
    <w:rPr>
      <w:rFonts w:eastAsia="Times New Roman"/>
      <w:sz w:val="20"/>
      <w:szCs w:val="20"/>
      <w:lang w:eastAsia="ru-RU"/>
    </w:rPr>
  </w:style>
  <w:style w:type="character" w:customStyle="1" w:styleId="aa">
    <w:name w:val="Основной текст + Курсив"/>
    <w:rsid w:val="00F406A9"/>
    <w:rPr>
      <w:rFonts w:ascii="Times New Roman" w:eastAsia="Times New Roman" w:hAnsi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Candara85pt">
    <w:name w:val="Основной текст + Candara;8;5 pt;Полужирный;Малые прописные"/>
    <w:rsid w:val="00F406A9"/>
    <w:rPr>
      <w:rFonts w:ascii="Candara" w:eastAsia="Candara" w:hAnsi="Candara" w:cs="Candara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q4iawc">
    <w:name w:val="q4iawc"/>
    <w:basedOn w:val="a0"/>
    <w:rsid w:val="00A5233C"/>
  </w:style>
  <w:style w:type="character" w:styleId="ab">
    <w:name w:val="annotation reference"/>
    <w:basedOn w:val="a0"/>
    <w:uiPriority w:val="99"/>
    <w:semiHidden/>
    <w:unhideWhenUsed/>
    <w:rsid w:val="0008278B"/>
    <w:rPr>
      <w:sz w:val="16"/>
      <w:szCs w:val="16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08278B"/>
    <w:rPr>
      <w:b/>
      <w:bCs/>
    </w:rPr>
  </w:style>
  <w:style w:type="character" w:customStyle="1" w:styleId="ad">
    <w:name w:val="Тема примечания Знак"/>
    <w:basedOn w:val="a9"/>
    <w:link w:val="ac"/>
    <w:uiPriority w:val="99"/>
    <w:semiHidden/>
    <w:rsid w:val="0008278B"/>
    <w:rPr>
      <w:rFonts w:eastAsia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8278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827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5518</Words>
  <Characters>3146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expert_13</cp:lastModifiedBy>
  <cp:revision>18</cp:revision>
  <dcterms:created xsi:type="dcterms:W3CDTF">2026-02-26T17:33:00Z</dcterms:created>
  <dcterms:modified xsi:type="dcterms:W3CDTF">2026-09-17T08:16:00Z</dcterms:modified>
</cp:coreProperties>
</file>