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DC89C" w14:textId="77777777" w:rsidR="00D754F9" w:rsidRPr="00826E25" w:rsidRDefault="00D754F9" w:rsidP="00D754F9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  <w:r w:rsidRPr="00826E25">
        <w:rPr>
          <w:rFonts w:ascii="Times New Roman" w:eastAsia="Times New Roman" w:hAnsi="Times New Roman" w:cs="Times New Roman"/>
          <w:bCs/>
          <w:color w:val="auto"/>
          <w:lang w:val="uk-UA"/>
        </w:rPr>
        <w:t>Додаток 1</w:t>
      </w:r>
    </w:p>
    <w:p w14:paraId="5FE5CD9B" w14:textId="5CBB58AD" w:rsidR="00D754F9" w:rsidRPr="00826E25" w:rsidRDefault="00D754F9" w:rsidP="00D754F9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  <w:r w:rsidRPr="00826E25">
        <w:rPr>
          <w:rFonts w:ascii="Times New Roman" w:eastAsia="Times New Roman" w:hAnsi="Times New Roman" w:cs="Times New Roman"/>
          <w:bCs/>
          <w:color w:val="auto"/>
          <w:lang w:val="uk-UA"/>
        </w:rPr>
        <w:t xml:space="preserve">до реєстраційного посвідчення </w:t>
      </w:r>
      <w:r w:rsidR="00F16BE1" w:rsidRPr="00826E25">
        <w:rPr>
          <w:rFonts w:ascii="Times New Roman" w:hAnsi="Times New Roman" w:cs="Times New Roman"/>
          <w:color w:val="auto"/>
          <w:shd w:val="clear" w:color="auto" w:fill="FFFFFF"/>
        </w:rPr>
        <w:t>AA-10082-01-26</w:t>
      </w:r>
    </w:p>
    <w:p w14:paraId="0E0D9159" w14:textId="77777777" w:rsidR="00D754F9" w:rsidRPr="00826E25" w:rsidRDefault="00D754F9" w:rsidP="00D754F9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</w:p>
    <w:p w14:paraId="398DB53C" w14:textId="77777777" w:rsidR="0084437F" w:rsidRPr="00826E25" w:rsidRDefault="0084437F" w:rsidP="0084437F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auto"/>
          <w:lang w:val="uk-UA"/>
        </w:rPr>
      </w:pPr>
      <w:r w:rsidRPr="00826E25">
        <w:rPr>
          <w:rFonts w:ascii="Times New Roman" w:eastAsia="Times New Roman" w:hAnsi="Times New Roman" w:cs="Times New Roman"/>
          <w:b/>
          <w:bCs/>
          <w:color w:val="auto"/>
          <w:lang w:val="uk-UA"/>
        </w:rPr>
        <w:t>Коротка характеристика препарату</w:t>
      </w:r>
    </w:p>
    <w:p w14:paraId="0C6E9797" w14:textId="77777777" w:rsidR="0084437F" w:rsidRPr="00826E25" w:rsidRDefault="0084437F" w:rsidP="0084437F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auto"/>
          <w:lang w:val="uk-UA"/>
        </w:rPr>
      </w:pPr>
    </w:p>
    <w:p w14:paraId="09BA38B3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b/>
          <w:color w:val="auto"/>
        </w:rPr>
      </w:pPr>
      <w:r w:rsidRPr="00826E25">
        <w:rPr>
          <w:rFonts w:ascii="Times New Roman" w:hAnsi="Times New Roman" w:cs="Times New Roman"/>
          <w:b/>
          <w:color w:val="auto"/>
        </w:rPr>
        <w:tab/>
        <w:t xml:space="preserve">1. Назва  </w:t>
      </w:r>
    </w:p>
    <w:p w14:paraId="481DF163" w14:textId="77777777" w:rsidR="0084437F" w:rsidRPr="00826E25" w:rsidRDefault="0084437F" w:rsidP="0084437F">
      <w:pPr>
        <w:pStyle w:val="Default"/>
        <w:rPr>
          <w:color w:val="auto"/>
        </w:rPr>
      </w:pPr>
      <w:r w:rsidRPr="00826E25">
        <w:rPr>
          <w:rFonts w:ascii="Times New Roman" w:eastAsia="Times New Roman" w:hAnsi="Times New Roman" w:cs="Times New Roman"/>
          <w:color w:val="auto"/>
        </w:rPr>
        <w:tab/>
      </w:r>
      <w:r w:rsidRPr="00826E25">
        <w:rPr>
          <w:rFonts w:ascii="Times New Roman" w:eastAsia="Times New Roman" w:hAnsi="Times New Roman" w:cs="Times New Roman"/>
          <w:color w:val="auto"/>
          <w:lang w:val="uk-UA"/>
        </w:rPr>
        <w:t>Хайтокс 20% ЛА</w:t>
      </w:r>
    </w:p>
    <w:p w14:paraId="3FC22BF2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b/>
          <w:color w:val="auto"/>
        </w:rPr>
      </w:pPr>
      <w:r w:rsidRPr="00826E25">
        <w:rPr>
          <w:rFonts w:ascii="Times New Roman" w:hAnsi="Times New Roman" w:cs="Times New Roman"/>
          <w:b/>
          <w:color w:val="auto"/>
        </w:rPr>
        <w:tab/>
        <w:t xml:space="preserve">2. </w:t>
      </w:r>
      <w:r w:rsidRPr="00826E25">
        <w:rPr>
          <w:rFonts w:ascii="Times New Roman" w:hAnsi="Times New Roman" w:cs="Times New Roman"/>
          <w:b/>
          <w:color w:val="auto"/>
          <w:lang w:val="uk-UA"/>
        </w:rPr>
        <w:t>С</w:t>
      </w:r>
      <w:r w:rsidRPr="00826E25">
        <w:rPr>
          <w:rFonts w:ascii="Times New Roman" w:hAnsi="Times New Roman" w:cs="Times New Roman"/>
          <w:b/>
          <w:color w:val="auto"/>
        </w:rPr>
        <w:t xml:space="preserve">клад </w:t>
      </w:r>
    </w:p>
    <w:p w14:paraId="171CB99C" w14:textId="78B8AED9" w:rsidR="0084437F" w:rsidRPr="00826E25" w:rsidRDefault="0084437F" w:rsidP="0084437F">
      <w:pPr>
        <w:pStyle w:val="Default"/>
        <w:rPr>
          <w:rFonts w:ascii="Times New Roman" w:eastAsia="Times New Roman" w:hAnsi="Times New Roman" w:cs="Times New Roman"/>
          <w:color w:val="auto"/>
        </w:rPr>
      </w:pPr>
      <w:r w:rsidRPr="00826E25">
        <w:rPr>
          <w:rFonts w:ascii="Times New Roman" w:hAnsi="Times New Roman" w:cs="Times New Roman"/>
          <w:color w:val="auto"/>
          <w:lang w:val="uk-UA"/>
        </w:rPr>
        <w:tab/>
      </w:r>
      <w:r w:rsidRPr="00826E25">
        <w:rPr>
          <w:rFonts w:ascii="Times New Roman" w:eastAsia="Times New Roman" w:hAnsi="Times New Roman" w:cs="Times New Roman"/>
          <w:color w:val="auto"/>
          <w:lang w:val="uk-UA"/>
        </w:rPr>
        <w:t>1 мл препарат</w:t>
      </w:r>
      <w:bookmarkStart w:id="0" w:name="_GoBack"/>
      <w:bookmarkEnd w:id="0"/>
      <w:r w:rsidRPr="00826E25">
        <w:rPr>
          <w:rFonts w:ascii="Times New Roman" w:eastAsia="Times New Roman" w:hAnsi="Times New Roman" w:cs="Times New Roman"/>
          <w:color w:val="auto"/>
          <w:lang w:val="uk-UA"/>
        </w:rPr>
        <w:t>у містить діючу речовину:</w:t>
      </w:r>
    </w:p>
    <w:p w14:paraId="44094F38" w14:textId="48D085CF" w:rsidR="009B7D63" w:rsidRPr="00826E25" w:rsidRDefault="009B7D63" w:rsidP="0084437F">
      <w:pPr>
        <w:pStyle w:val="Default"/>
        <w:rPr>
          <w:rFonts w:ascii="Times New Roman" w:eastAsia="Times New Roman" w:hAnsi="Times New Roman" w:cs="Times New Roman"/>
          <w:color w:val="auto"/>
          <w:lang w:val="uk-UA"/>
        </w:rPr>
      </w:pPr>
      <w:r w:rsidRPr="00826E25">
        <w:rPr>
          <w:rFonts w:ascii="Times New Roman" w:eastAsia="Times New Roman" w:hAnsi="Times New Roman" w:cs="Times New Roman"/>
          <w:color w:val="auto"/>
          <w:lang w:val="uk-UA"/>
        </w:rPr>
        <w:tab/>
      </w:r>
      <w:r w:rsidR="00E13D2F" w:rsidRPr="00826E25">
        <w:rPr>
          <w:rFonts w:ascii="Times New Roman" w:eastAsia="Times New Roman" w:hAnsi="Times New Roman" w:cs="Times New Roman"/>
          <w:color w:val="auto"/>
          <w:lang w:val="uk-UA"/>
        </w:rPr>
        <w:t>окситетрацикл</w:t>
      </w:r>
      <w:r w:rsidR="00E13D2F" w:rsidRPr="00826E25">
        <w:rPr>
          <w:rFonts w:ascii="Times New Roman" w:eastAsia="Times New Roman" w:hAnsi="Times New Roman" w:cs="Times New Roman"/>
          <w:color w:val="auto"/>
        </w:rPr>
        <w:t>i</w:t>
      </w:r>
      <w:r w:rsidR="00E13D2F" w:rsidRPr="00826E25">
        <w:rPr>
          <w:rFonts w:ascii="Times New Roman" w:eastAsia="Times New Roman" w:hAnsi="Times New Roman" w:cs="Times New Roman"/>
          <w:color w:val="auto"/>
          <w:lang w:val="uk-UA"/>
        </w:rPr>
        <w:t xml:space="preserve">н ( у формі </w:t>
      </w:r>
      <w:r w:rsidRPr="00826E25">
        <w:rPr>
          <w:rFonts w:ascii="Times New Roman" w:eastAsia="Times New Roman" w:hAnsi="Times New Roman" w:cs="Times New Roman"/>
          <w:color w:val="auto"/>
          <w:lang w:val="uk-UA"/>
        </w:rPr>
        <w:t>окситетрацикл</w:t>
      </w:r>
      <w:r w:rsidRPr="00826E25">
        <w:rPr>
          <w:rFonts w:ascii="Times New Roman" w:eastAsia="Times New Roman" w:hAnsi="Times New Roman" w:cs="Times New Roman"/>
          <w:color w:val="auto"/>
        </w:rPr>
        <w:t>i</w:t>
      </w:r>
      <w:r w:rsidRPr="00826E25">
        <w:rPr>
          <w:rFonts w:ascii="Times New Roman" w:eastAsia="Times New Roman" w:hAnsi="Times New Roman" w:cs="Times New Roman"/>
          <w:color w:val="auto"/>
          <w:lang w:val="uk-UA"/>
        </w:rPr>
        <w:t>ну дигідрат</w:t>
      </w:r>
      <w:r w:rsidR="00207E15" w:rsidRPr="00826E25">
        <w:rPr>
          <w:rFonts w:ascii="Times New Roman" w:eastAsia="Times New Roman" w:hAnsi="Times New Roman" w:cs="Times New Roman"/>
          <w:color w:val="auto"/>
          <w:lang w:val="uk-UA"/>
        </w:rPr>
        <w:t>у</w:t>
      </w:r>
      <w:r w:rsidR="00E13D2F" w:rsidRPr="00826E25">
        <w:rPr>
          <w:rFonts w:ascii="Times New Roman" w:eastAsia="Times New Roman" w:hAnsi="Times New Roman" w:cs="Times New Roman"/>
          <w:color w:val="auto"/>
          <w:lang w:val="uk-UA"/>
        </w:rPr>
        <w:t>)</w:t>
      </w:r>
      <w:r w:rsidRPr="00826E25">
        <w:rPr>
          <w:rFonts w:ascii="Times New Roman" w:eastAsia="Times New Roman" w:hAnsi="Times New Roman" w:cs="Times New Roman"/>
          <w:color w:val="auto"/>
          <w:lang w:val="uk-UA"/>
        </w:rPr>
        <w:t xml:space="preserve"> – </w:t>
      </w:r>
      <w:r w:rsidR="00E13D2F" w:rsidRPr="00826E25">
        <w:rPr>
          <w:rFonts w:ascii="Times New Roman" w:eastAsia="Times New Roman" w:hAnsi="Times New Roman" w:cs="Times New Roman"/>
          <w:color w:val="auto"/>
          <w:lang w:val="uk-UA"/>
        </w:rPr>
        <w:t>200</w:t>
      </w:r>
      <w:r w:rsidRPr="00826E25">
        <w:rPr>
          <w:rFonts w:ascii="Times New Roman" w:eastAsia="Times New Roman" w:hAnsi="Times New Roman" w:cs="Times New Roman"/>
          <w:color w:val="auto"/>
          <w:lang w:val="uk-UA"/>
        </w:rPr>
        <w:t xml:space="preserve"> мг.</w:t>
      </w:r>
    </w:p>
    <w:p w14:paraId="3430DE01" w14:textId="46D34DAD" w:rsidR="0084437F" w:rsidRPr="00826E25" w:rsidRDefault="0084437F" w:rsidP="009B7D63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auto"/>
          <w:lang w:val="uk-UA"/>
        </w:rPr>
      </w:pPr>
      <w:r w:rsidRPr="00826E25">
        <w:rPr>
          <w:rFonts w:ascii="Times New Roman" w:eastAsia="Times New Roman" w:hAnsi="Times New Roman" w:cs="Times New Roman"/>
          <w:color w:val="auto"/>
          <w:lang w:val="uk-UA"/>
        </w:rPr>
        <w:t>Допоміжн</w:t>
      </w:r>
      <w:r w:rsidRPr="00826E25">
        <w:rPr>
          <w:rFonts w:ascii="Times New Roman" w:eastAsia="Times New Roman" w:hAnsi="Times New Roman" w:cs="Times New Roman"/>
          <w:color w:val="auto"/>
        </w:rPr>
        <w:t>i</w:t>
      </w:r>
      <w:r w:rsidRPr="00826E25">
        <w:rPr>
          <w:rFonts w:ascii="Times New Roman" w:eastAsia="Times New Roman" w:hAnsi="Times New Roman" w:cs="Times New Roman"/>
          <w:color w:val="auto"/>
          <w:lang w:val="uk-UA"/>
        </w:rPr>
        <w:t xml:space="preserve"> речовини: натрі</w:t>
      </w:r>
      <w:r w:rsidR="00AB2B9E" w:rsidRPr="00826E25">
        <w:rPr>
          <w:rFonts w:ascii="Times New Roman" w:eastAsia="Times New Roman" w:hAnsi="Times New Roman" w:cs="Times New Roman"/>
          <w:color w:val="auto"/>
          <w:lang w:val="uk-UA"/>
        </w:rPr>
        <w:t>й</w:t>
      </w:r>
      <w:r w:rsidRPr="00826E25">
        <w:rPr>
          <w:rFonts w:ascii="Times New Roman" w:eastAsia="Times New Roman" w:hAnsi="Times New Roman" w:cs="Times New Roman"/>
          <w:color w:val="auto"/>
          <w:lang w:val="uk-UA"/>
        </w:rPr>
        <w:t xml:space="preserve"> формальдегід сульфоксилат</w:t>
      </w:r>
      <w:r w:rsidR="00AB2B9E" w:rsidRPr="00826E25">
        <w:rPr>
          <w:rFonts w:ascii="Times New Roman" w:eastAsia="Times New Roman" w:hAnsi="Times New Roman" w:cs="Times New Roman"/>
          <w:color w:val="auto"/>
          <w:lang w:val="uk-UA"/>
        </w:rPr>
        <w:t xml:space="preserve"> дигідрат, магн</w:t>
      </w:r>
      <w:r w:rsidR="00AB2B9E" w:rsidRPr="00826E25">
        <w:rPr>
          <w:rFonts w:ascii="Times New Roman" w:eastAsia="Times New Roman" w:hAnsi="Times New Roman" w:cs="Times New Roman"/>
          <w:color w:val="auto"/>
        </w:rPr>
        <w:t>i</w:t>
      </w:r>
      <w:r w:rsidR="00AB2B9E" w:rsidRPr="00826E25">
        <w:rPr>
          <w:rFonts w:ascii="Times New Roman" w:eastAsia="Times New Roman" w:hAnsi="Times New Roman" w:cs="Times New Roman"/>
          <w:color w:val="auto"/>
          <w:lang w:val="uk-UA"/>
        </w:rPr>
        <w:t>ю оксид</w:t>
      </w:r>
      <w:r w:rsidRPr="00826E25">
        <w:rPr>
          <w:rFonts w:ascii="Times New Roman" w:eastAsia="Times New Roman" w:hAnsi="Times New Roman" w:cs="Times New Roman"/>
          <w:color w:val="auto"/>
          <w:lang w:val="uk-UA"/>
        </w:rPr>
        <w:t xml:space="preserve">, </w:t>
      </w:r>
      <w:r w:rsidR="00AB2B9E" w:rsidRPr="00826E25">
        <w:rPr>
          <w:rFonts w:ascii="Times New Roman" w:eastAsia="Times New Roman" w:hAnsi="Times New Roman" w:cs="Times New Roman"/>
          <w:color w:val="auto"/>
          <w:lang w:val="uk-UA"/>
        </w:rPr>
        <w:t>2-піролідон</w:t>
      </w:r>
      <w:r w:rsidR="00715859" w:rsidRPr="00826E25">
        <w:rPr>
          <w:rFonts w:ascii="Times New Roman" w:eastAsia="Times New Roman" w:hAnsi="Times New Roman" w:cs="Times New Roman"/>
          <w:color w:val="auto"/>
          <w:lang w:val="uk-UA"/>
        </w:rPr>
        <w:t xml:space="preserve"> (гамма-бутиролактон),</w:t>
      </w:r>
      <w:r w:rsidR="00AB2B9E" w:rsidRPr="00826E25">
        <w:rPr>
          <w:rFonts w:ascii="Times New Roman" w:eastAsia="Times New Roman" w:hAnsi="Times New Roman" w:cs="Times New Roman"/>
          <w:color w:val="auto"/>
          <w:lang w:val="uk-UA"/>
        </w:rPr>
        <w:t xml:space="preserve"> </w:t>
      </w:r>
      <w:r w:rsidR="00AB2B9E" w:rsidRPr="00826E25">
        <w:rPr>
          <w:rFonts w:ascii="Times New Roman" w:eastAsia="Times New Roman" w:hAnsi="Times New Roman" w:cs="Times New Roman"/>
          <w:color w:val="auto"/>
        </w:rPr>
        <w:t>N</w:t>
      </w:r>
      <w:r w:rsidR="00AB2B9E" w:rsidRPr="00826E25">
        <w:rPr>
          <w:rFonts w:ascii="Times New Roman" w:eastAsia="Times New Roman" w:hAnsi="Times New Roman" w:cs="Times New Roman"/>
          <w:color w:val="auto"/>
          <w:lang w:val="uk-UA"/>
        </w:rPr>
        <w:t>-метилпіролідон</w:t>
      </w:r>
      <w:r w:rsidR="00715859" w:rsidRPr="00826E25">
        <w:rPr>
          <w:rFonts w:ascii="Times New Roman" w:eastAsia="Times New Roman" w:hAnsi="Times New Roman" w:cs="Times New Roman"/>
          <w:color w:val="auto"/>
          <w:lang w:val="uk-UA"/>
        </w:rPr>
        <w:t xml:space="preserve"> (НМП)</w:t>
      </w:r>
      <w:r w:rsidR="00AB2B9E" w:rsidRPr="00826E25">
        <w:rPr>
          <w:rFonts w:ascii="Times New Roman" w:eastAsia="Times New Roman" w:hAnsi="Times New Roman" w:cs="Times New Roman"/>
          <w:color w:val="auto"/>
          <w:lang w:val="uk-UA"/>
        </w:rPr>
        <w:t xml:space="preserve">, </w:t>
      </w:r>
      <w:r w:rsidRPr="00826E25">
        <w:rPr>
          <w:rFonts w:ascii="Times New Roman" w:eastAsia="Times New Roman" w:hAnsi="Times New Roman" w:cs="Times New Roman"/>
          <w:color w:val="auto"/>
          <w:lang w:val="uk-UA"/>
        </w:rPr>
        <w:t>етаноламін, вода для ін’єкцій.</w:t>
      </w:r>
    </w:p>
    <w:p w14:paraId="51C18ADA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b/>
          <w:color w:val="auto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</w:r>
      <w:r w:rsidRPr="00826E25">
        <w:rPr>
          <w:rFonts w:ascii="Times New Roman" w:hAnsi="Times New Roman" w:cs="Times New Roman"/>
          <w:b/>
          <w:color w:val="auto"/>
        </w:rPr>
        <w:t xml:space="preserve">3. Фармацевтична форма </w:t>
      </w:r>
    </w:p>
    <w:p w14:paraId="08F8B9C5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ab/>
        <w:t>Розчин для ін’єкцій.</w:t>
      </w:r>
    </w:p>
    <w:p w14:paraId="48FB759C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b/>
          <w:color w:val="auto"/>
        </w:rPr>
      </w:pPr>
      <w:r w:rsidRPr="00826E25">
        <w:rPr>
          <w:rFonts w:ascii="Times New Roman" w:hAnsi="Times New Roman" w:cs="Times New Roman"/>
          <w:b/>
          <w:color w:val="auto"/>
        </w:rPr>
        <w:tab/>
        <w:t xml:space="preserve">4. </w:t>
      </w:r>
      <w:r w:rsidRPr="00826E25">
        <w:rPr>
          <w:rFonts w:ascii="Times New Roman" w:hAnsi="Times New Roman" w:cs="Times New Roman"/>
          <w:b/>
          <w:color w:val="auto"/>
          <w:lang w:val="uk-UA"/>
        </w:rPr>
        <w:t>Фармакологічні</w:t>
      </w:r>
      <w:r w:rsidRPr="00826E25">
        <w:rPr>
          <w:rFonts w:ascii="Times New Roman" w:hAnsi="Times New Roman" w:cs="Times New Roman"/>
          <w:b/>
          <w:color w:val="auto"/>
        </w:rPr>
        <w:t xml:space="preserve"> властивості</w:t>
      </w:r>
    </w:p>
    <w:p w14:paraId="71DBC09A" w14:textId="417D7CCC" w:rsidR="0084437F" w:rsidRPr="00826E25" w:rsidRDefault="0084437F" w:rsidP="009B7D63">
      <w:pPr>
        <w:jc w:val="both"/>
        <w:rPr>
          <w:rFonts w:ascii="Times New Roman" w:hAnsi="Times New Roman" w:cs="Times New Roman"/>
        </w:rPr>
      </w:pPr>
      <w:r w:rsidRPr="00826E25">
        <w:rPr>
          <w:rFonts w:ascii="Times New Roman" w:hAnsi="Times New Roman" w:cs="Times New Roman"/>
        </w:rPr>
        <w:tab/>
      </w:r>
      <w:r w:rsidRPr="00826E25">
        <w:rPr>
          <w:rFonts w:ascii="Times New Roman" w:hAnsi="Times New Roman" w:cs="Times New Roman"/>
          <w:b/>
          <w:i/>
        </w:rPr>
        <w:t>ATC vet класифікаційний код QJ01 - антибактеріальні ветеринарні препарати для системного</w:t>
      </w:r>
      <w:r w:rsidRPr="00826E25">
        <w:rPr>
          <w:rFonts w:ascii="Times New Roman" w:hAnsi="Times New Roman" w:cs="Times New Roman"/>
          <w:b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b/>
          <w:i/>
        </w:rPr>
        <w:t>застосування. QJ</w:t>
      </w:r>
      <w:r w:rsidR="00207E15" w:rsidRPr="00826E25">
        <w:rPr>
          <w:rFonts w:ascii="Times New Roman" w:hAnsi="Times New Roman" w:cs="Times New Roman"/>
          <w:b/>
          <w:i/>
          <w:lang w:val="uk-UA"/>
        </w:rPr>
        <w:t>0</w:t>
      </w:r>
      <w:r w:rsidRPr="00826E25">
        <w:rPr>
          <w:rFonts w:ascii="Times New Roman" w:hAnsi="Times New Roman" w:cs="Times New Roman"/>
          <w:b/>
          <w:i/>
        </w:rPr>
        <w:t>1АА06 - Окситетрациклiн</w:t>
      </w:r>
      <w:r w:rsidRPr="00826E25">
        <w:rPr>
          <w:rFonts w:ascii="Times New Roman" w:hAnsi="Times New Roman" w:cs="Times New Roman"/>
        </w:rPr>
        <w:t>.</w:t>
      </w:r>
    </w:p>
    <w:p w14:paraId="1ECA0B06" w14:textId="325F6B4B" w:rsidR="00CE28EF" w:rsidRPr="00826E25" w:rsidRDefault="0084437F" w:rsidP="00D754F9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826E25">
        <w:rPr>
          <w:rFonts w:ascii="Times New Roman" w:hAnsi="Times New Roman" w:cs="Times New Roman"/>
        </w:rPr>
        <w:t>Окситетрациклiн - це бактерiостатичний антибiотик тетрациклiновоi групи широкого спектру</w:t>
      </w:r>
      <w:r w:rsidRPr="00826E25">
        <w:rPr>
          <w:rFonts w:ascii="Times New Roman" w:hAnsi="Times New Roman" w:cs="Times New Roman"/>
          <w:lang w:val="uk-UA"/>
        </w:rPr>
        <w:t xml:space="preserve"> </w:t>
      </w:r>
      <w:r w:rsidRPr="00826E25">
        <w:rPr>
          <w:rFonts w:ascii="Times New Roman" w:hAnsi="Times New Roman" w:cs="Times New Roman"/>
        </w:rPr>
        <w:t>дії</w:t>
      </w:r>
      <w:r w:rsidR="00724617" w:rsidRPr="00826E25">
        <w:rPr>
          <w:rFonts w:ascii="Times New Roman" w:hAnsi="Times New Roman" w:cs="Times New Roman"/>
          <w:lang w:val="uk-UA"/>
        </w:rPr>
        <w:t>.</w:t>
      </w:r>
      <w:r w:rsidR="00AC4045" w:rsidRPr="00826E25">
        <w:rPr>
          <w:rFonts w:ascii="Times New Roman" w:hAnsi="Times New Roman" w:cs="Times New Roman"/>
          <w:lang w:val="uk-UA"/>
        </w:rPr>
        <w:t xml:space="preserve"> </w:t>
      </w:r>
      <w:r w:rsidR="00724617" w:rsidRPr="00826E25">
        <w:rPr>
          <w:rFonts w:ascii="Times New Roman" w:hAnsi="Times New Roman" w:cs="Times New Roman"/>
          <w:lang w:val="uk-UA"/>
        </w:rPr>
        <w:t>М</w:t>
      </w:r>
      <w:r w:rsidR="00724617" w:rsidRPr="00826E25">
        <w:rPr>
          <w:spacing w:val="4"/>
          <w:lang w:val="uk-UA" w:eastAsia="ru-RU"/>
        </w:rPr>
        <w:t xml:space="preserve">еханізм дії якого полягає </w:t>
      </w:r>
      <w:r w:rsidR="008C3BFA" w:rsidRPr="00826E25">
        <w:rPr>
          <w:spacing w:val="4"/>
          <w:lang w:val="uk-UA" w:eastAsia="ru-RU"/>
        </w:rPr>
        <w:t>в</w:t>
      </w:r>
      <w:r w:rsidR="00724617" w:rsidRPr="00826E25">
        <w:rPr>
          <w:spacing w:val="4"/>
          <w:lang w:val="uk-UA" w:eastAsia="ru-RU"/>
        </w:rPr>
        <w:t xml:space="preserve"> інгібуванні синтезу мікробного білка шляхом зв’язування з 30</w:t>
      </w:r>
      <w:r w:rsidR="00724617" w:rsidRPr="00826E25">
        <w:rPr>
          <w:spacing w:val="4"/>
          <w:lang w:val="en-US" w:eastAsia="ru-RU"/>
        </w:rPr>
        <w:t>S</w:t>
      </w:r>
      <w:r w:rsidR="00724617" w:rsidRPr="00826E25">
        <w:rPr>
          <w:spacing w:val="4"/>
          <w:lang w:val="uk-UA" w:eastAsia="ru-RU"/>
        </w:rPr>
        <w:t xml:space="preserve"> рибосомальною субодиницею. Окситетрациклін активний щодо грампозитивних</w:t>
      </w:r>
      <w:r w:rsidRPr="00826E25">
        <w:rPr>
          <w:rFonts w:ascii="Times New Roman" w:hAnsi="Times New Roman" w:cs="Times New Roman"/>
          <w:lang w:val="uk-UA"/>
        </w:rPr>
        <w:t xml:space="preserve"> (</w:t>
      </w:r>
      <w:r w:rsidRPr="00826E25">
        <w:rPr>
          <w:rFonts w:ascii="Times New Roman" w:hAnsi="Times New Roman" w:cs="Times New Roman"/>
          <w:i/>
        </w:rPr>
        <w:t>Streptococcus</w:t>
      </w:r>
      <w:r w:rsidRPr="00826E25">
        <w:rPr>
          <w:rFonts w:ascii="Times New Roman" w:hAnsi="Times New Roman" w:cs="Times New Roman"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i/>
        </w:rPr>
        <w:t>spp</w:t>
      </w:r>
      <w:r w:rsidRPr="00826E25">
        <w:rPr>
          <w:rFonts w:ascii="Times New Roman" w:hAnsi="Times New Roman" w:cs="Times New Roman"/>
          <w:i/>
          <w:lang w:val="uk-UA"/>
        </w:rPr>
        <w:t xml:space="preserve">., </w:t>
      </w:r>
      <w:r w:rsidRPr="00826E25">
        <w:rPr>
          <w:rFonts w:ascii="Times New Roman" w:hAnsi="Times New Roman" w:cs="Times New Roman"/>
          <w:i/>
        </w:rPr>
        <w:t>Staphylococcus</w:t>
      </w:r>
      <w:r w:rsidRPr="00826E25">
        <w:rPr>
          <w:rFonts w:ascii="Times New Roman" w:hAnsi="Times New Roman" w:cs="Times New Roman"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i/>
        </w:rPr>
        <w:t>spp</w:t>
      </w:r>
      <w:r w:rsidRPr="00826E25">
        <w:rPr>
          <w:rFonts w:ascii="Times New Roman" w:hAnsi="Times New Roman" w:cs="Times New Roman"/>
          <w:i/>
          <w:lang w:val="uk-UA"/>
        </w:rPr>
        <w:t xml:space="preserve">., </w:t>
      </w:r>
      <w:r w:rsidRPr="00826E25">
        <w:rPr>
          <w:rFonts w:ascii="Times New Roman" w:hAnsi="Times New Roman" w:cs="Times New Roman"/>
          <w:i/>
        </w:rPr>
        <w:t>Bacillus</w:t>
      </w:r>
      <w:r w:rsidRPr="00826E25">
        <w:rPr>
          <w:rFonts w:ascii="Times New Roman" w:hAnsi="Times New Roman" w:cs="Times New Roman"/>
          <w:i/>
          <w:lang w:val="uk-UA"/>
        </w:rPr>
        <w:t xml:space="preserve"> ап</w:t>
      </w:r>
      <w:r w:rsidRPr="00826E25">
        <w:rPr>
          <w:rFonts w:ascii="Times New Roman" w:hAnsi="Times New Roman" w:cs="Times New Roman"/>
          <w:i/>
        </w:rPr>
        <w:t>thr</w:t>
      </w:r>
      <w:r w:rsidRPr="00826E25">
        <w:rPr>
          <w:rFonts w:ascii="Times New Roman" w:hAnsi="Times New Roman" w:cs="Times New Roman"/>
          <w:i/>
          <w:lang w:val="uk-UA"/>
        </w:rPr>
        <w:t>ас</w:t>
      </w:r>
      <w:r w:rsidRPr="00826E25">
        <w:rPr>
          <w:rFonts w:ascii="Times New Roman" w:hAnsi="Times New Roman" w:cs="Times New Roman"/>
          <w:i/>
        </w:rPr>
        <w:t>is</w:t>
      </w:r>
      <w:r w:rsidRPr="00826E25">
        <w:rPr>
          <w:rFonts w:ascii="Times New Roman" w:hAnsi="Times New Roman" w:cs="Times New Roman"/>
          <w:i/>
          <w:lang w:val="uk-UA"/>
        </w:rPr>
        <w:t xml:space="preserve">, </w:t>
      </w:r>
      <w:r w:rsidRPr="00826E25">
        <w:rPr>
          <w:rFonts w:ascii="Times New Roman" w:hAnsi="Times New Roman" w:cs="Times New Roman"/>
          <w:i/>
        </w:rPr>
        <w:t>Clostridium</w:t>
      </w:r>
      <w:r w:rsidRPr="00826E25">
        <w:rPr>
          <w:rFonts w:ascii="Times New Roman" w:hAnsi="Times New Roman" w:cs="Times New Roman"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i/>
        </w:rPr>
        <w:t>spp</w:t>
      </w:r>
      <w:r w:rsidRPr="00826E25">
        <w:rPr>
          <w:rFonts w:ascii="Times New Roman" w:hAnsi="Times New Roman" w:cs="Times New Roman"/>
          <w:i/>
          <w:lang w:val="uk-UA"/>
        </w:rPr>
        <w:t xml:space="preserve">,, </w:t>
      </w:r>
      <w:r w:rsidRPr="00826E25">
        <w:rPr>
          <w:rFonts w:ascii="Times New Roman" w:hAnsi="Times New Roman" w:cs="Times New Roman"/>
          <w:i/>
        </w:rPr>
        <w:t>Listeria</w:t>
      </w:r>
      <w:r w:rsidRPr="00826E25">
        <w:rPr>
          <w:rFonts w:ascii="Times New Roman" w:hAnsi="Times New Roman" w:cs="Times New Roman"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i/>
          <w:lang w:val="en-US"/>
        </w:rPr>
        <w:t>monocytogenes</w:t>
      </w:r>
      <w:r w:rsidRPr="00826E25">
        <w:rPr>
          <w:rFonts w:ascii="Times New Roman" w:hAnsi="Times New Roman" w:cs="Times New Roman"/>
          <w:i/>
          <w:lang w:val="uk-UA"/>
        </w:rPr>
        <w:t xml:space="preserve">, </w:t>
      </w:r>
      <w:r w:rsidRPr="00826E25">
        <w:rPr>
          <w:rFonts w:ascii="Times New Roman" w:hAnsi="Times New Roman" w:cs="Times New Roman"/>
          <w:i/>
          <w:lang w:val="en-US"/>
        </w:rPr>
        <w:t>Erysipelothrix</w:t>
      </w:r>
      <w:r w:rsidRPr="00826E25">
        <w:rPr>
          <w:rFonts w:ascii="Times New Roman" w:hAnsi="Times New Roman" w:cs="Times New Roman"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i/>
          <w:lang w:val="en-US"/>
        </w:rPr>
        <w:t>spp</w:t>
      </w:r>
      <w:r w:rsidRPr="00826E25">
        <w:rPr>
          <w:rFonts w:ascii="Times New Roman" w:hAnsi="Times New Roman" w:cs="Times New Roman"/>
          <w:i/>
          <w:lang w:val="uk-UA"/>
        </w:rPr>
        <w:t xml:space="preserve">., </w:t>
      </w:r>
      <w:r w:rsidRPr="00826E25">
        <w:rPr>
          <w:rFonts w:ascii="Times New Roman" w:hAnsi="Times New Roman" w:cs="Times New Roman"/>
          <w:i/>
          <w:lang w:val="en-US"/>
        </w:rPr>
        <w:t>Mycobacterium</w:t>
      </w:r>
      <w:r w:rsidRPr="00826E25">
        <w:rPr>
          <w:rFonts w:ascii="Times New Roman" w:hAnsi="Times New Roman" w:cs="Times New Roman"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i/>
          <w:lang w:val="en-US"/>
        </w:rPr>
        <w:t>spp</w:t>
      </w:r>
      <w:r w:rsidRPr="00826E25">
        <w:rPr>
          <w:rFonts w:ascii="Times New Roman" w:hAnsi="Times New Roman" w:cs="Times New Roman"/>
          <w:i/>
          <w:lang w:val="uk-UA"/>
        </w:rPr>
        <w:t xml:space="preserve">., </w:t>
      </w:r>
      <w:r w:rsidRPr="00826E25">
        <w:rPr>
          <w:rFonts w:ascii="Times New Roman" w:hAnsi="Times New Roman" w:cs="Times New Roman"/>
          <w:i/>
          <w:lang w:val="en-US"/>
        </w:rPr>
        <w:t>Corynebacterium</w:t>
      </w:r>
      <w:r w:rsidRPr="00826E25">
        <w:rPr>
          <w:rFonts w:ascii="Times New Roman" w:hAnsi="Times New Roman" w:cs="Times New Roman"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i/>
          <w:lang w:val="en-US"/>
        </w:rPr>
        <w:t>spp</w:t>
      </w:r>
      <w:r w:rsidRPr="00826E25">
        <w:rPr>
          <w:rFonts w:ascii="Times New Roman" w:hAnsi="Times New Roman" w:cs="Times New Roman"/>
          <w:i/>
          <w:lang w:val="uk-UA"/>
        </w:rPr>
        <w:t>.</w:t>
      </w:r>
      <w:r w:rsidRPr="00826E25">
        <w:rPr>
          <w:rFonts w:ascii="Times New Roman" w:hAnsi="Times New Roman" w:cs="Times New Roman"/>
          <w:lang w:val="uk-UA"/>
        </w:rPr>
        <w:t>) та грамнегативн</w:t>
      </w:r>
      <w:r w:rsidR="00724617" w:rsidRPr="00826E25">
        <w:rPr>
          <w:rFonts w:ascii="Times New Roman" w:hAnsi="Times New Roman" w:cs="Times New Roman"/>
          <w:lang w:val="uk-UA"/>
        </w:rPr>
        <w:t>их</w:t>
      </w:r>
      <w:r w:rsidRPr="00826E25">
        <w:rPr>
          <w:rFonts w:ascii="Times New Roman" w:hAnsi="Times New Roman" w:cs="Times New Roman"/>
          <w:lang w:val="uk-UA"/>
        </w:rPr>
        <w:t xml:space="preserve"> (</w:t>
      </w:r>
      <w:r w:rsidRPr="00826E25">
        <w:rPr>
          <w:rFonts w:ascii="Times New Roman" w:hAnsi="Times New Roman" w:cs="Times New Roman"/>
          <w:i/>
          <w:lang w:val="en-US"/>
        </w:rPr>
        <w:t>Pasteurella</w:t>
      </w:r>
      <w:r w:rsidRPr="00826E25">
        <w:rPr>
          <w:rFonts w:ascii="Times New Roman" w:hAnsi="Times New Roman" w:cs="Times New Roman"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i/>
          <w:lang w:val="en-US"/>
        </w:rPr>
        <w:t>spp</w:t>
      </w:r>
      <w:r w:rsidRPr="00826E25">
        <w:rPr>
          <w:rFonts w:ascii="Times New Roman" w:hAnsi="Times New Roman" w:cs="Times New Roman"/>
          <w:i/>
          <w:lang w:val="uk-UA"/>
        </w:rPr>
        <w:t xml:space="preserve">., </w:t>
      </w:r>
      <w:r w:rsidRPr="00826E25">
        <w:rPr>
          <w:rFonts w:ascii="Times New Roman" w:hAnsi="Times New Roman" w:cs="Times New Roman"/>
          <w:i/>
          <w:lang w:val="en-US"/>
        </w:rPr>
        <w:t>Klebsiella</w:t>
      </w:r>
      <w:r w:rsidRPr="00826E25">
        <w:rPr>
          <w:rFonts w:ascii="Times New Roman" w:hAnsi="Times New Roman" w:cs="Times New Roman"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i/>
          <w:lang w:val="en-US"/>
        </w:rPr>
        <w:t>spp</w:t>
      </w:r>
      <w:r w:rsidRPr="00826E25">
        <w:rPr>
          <w:rFonts w:ascii="Times New Roman" w:hAnsi="Times New Roman" w:cs="Times New Roman"/>
          <w:i/>
          <w:lang w:val="uk-UA"/>
        </w:rPr>
        <w:t xml:space="preserve">., </w:t>
      </w:r>
      <w:r w:rsidRPr="00826E25">
        <w:rPr>
          <w:rFonts w:ascii="Times New Roman" w:hAnsi="Times New Roman" w:cs="Times New Roman"/>
          <w:i/>
          <w:lang w:val="en-US"/>
        </w:rPr>
        <w:t>Fusobacterium</w:t>
      </w:r>
      <w:r w:rsidRPr="00826E25">
        <w:rPr>
          <w:rFonts w:ascii="Times New Roman" w:hAnsi="Times New Roman" w:cs="Times New Roman"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i/>
          <w:lang w:val="en-US"/>
        </w:rPr>
        <w:t>spp</w:t>
      </w:r>
      <w:r w:rsidRPr="00826E25">
        <w:rPr>
          <w:rFonts w:ascii="Times New Roman" w:hAnsi="Times New Roman" w:cs="Times New Roman"/>
          <w:i/>
          <w:lang w:val="uk-UA"/>
        </w:rPr>
        <w:t xml:space="preserve">, </w:t>
      </w:r>
      <w:r w:rsidRPr="00826E25">
        <w:rPr>
          <w:rFonts w:ascii="Times New Roman" w:hAnsi="Times New Roman" w:cs="Times New Roman"/>
          <w:i/>
          <w:lang w:val="en-US"/>
        </w:rPr>
        <w:t>Bacteroides</w:t>
      </w:r>
      <w:r w:rsidRPr="00826E25">
        <w:rPr>
          <w:rFonts w:ascii="Times New Roman" w:hAnsi="Times New Roman" w:cs="Times New Roman"/>
          <w:i/>
          <w:lang w:val="uk-UA"/>
        </w:rPr>
        <w:t xml:space="preserve"> </w:t>
      </w:r>
      <w:r w:rsidRPr="00826E25">
        <w:rPr>
          <w:rFonts w:ascii="Times New Roman" w:hAnsi="Times New Roman" w:cs="Times New Roman"/>
          <w:i/>
          <w:lang w:val="en-US"/>
        </w:rPr>
        <w:t>spp</w:t>
      </w:r>
      <w:r w:rsidRPr="00826E25">
        <w:rPr>
          <w:rFonts w:ascii="Times New Roman" w:hAnsi="Times New Roman" w:cs="Times New Roman"/>
          <w:i/>
          <w:lang w:val="uk-UA"/>
        </w:rPr>
        <w:t>.</w:t>
      </w:r>
      <w:r w:rsidRPr="00826E25">
        <w:rPr>
          <w:rFonts w:ascii="Times New Roman" w:hAnsi="Times New Roman" w:cs="Times New Roman"/>
          <w:lang w:val="uk-UA"/>
        </w:rPr>
        <w:t>) мікроорганізм</w:t>
      </w:r>
      <w:r w:rsidR="00724617" w:rsidRPr="00826E25">
        <w:rPr>
          <w:rFonts w:ascii="Times New Roman" w:hAnsi="Times New Roman" w:cs="Times New Roman"/>
          <w:lang w:val="uk-UA"/>
        </w:rPr>
        <w:t>ів</w:t>
      </w:r>
      <w:r w:rsidRPr="00826E25">
        <w:rPr>
          <w:rFonts w:ascii="Times New Roman" w:hAnsi="Times New Roman" w:cs="Times New Roman"/>
          <w:lang w:val="uk-UA"/>
        </w:rPr>
        <w:t xml:space="preserve">, </w:t>
      </w:r>
      <w:r w:rsidR="00724617" w:rsidRPr="00826E25">
        <w:rPr>
          <w:rFonts w:ascii="Times New Roman" w:hAnsi="Times New Roman" w:cs="Times New Roman"/>
          <w:lang w:val="uk-UA"/>
        </w:rPr>
        <w:t xml:space="preserve">а </w:t>
      </w:r>
      <w:r w:rsidR="00724617" w:rsidRPr="00826E25">
        <w:rPr>
          <w:rFonts w:ascii="Times New Roman" w:hAnsi="Times New Roman"/>
          <w:lang w:val="uk-UA"/>
        </w:rPr>
        <w:t>також до найпростiйших (</w:t>
      </w:r>
      <w:r w:rsidR="00724617" w:rsidRPr="00826E25">
        <w:rPr>
          <w:rFonts w:ascii="Times New Roman" w:hAnsi="Times New Roman"/>
          <w:i/>
          <w:lang w:val="uk-UA"/>
        </w:rPr>
        <w:t>Protozoa spp.</w:t>
      </w:r>
      <w:r w:rsidR="00724617" w:rsidRPr="00826E25">
        <w:rPr>
          <w:rFonts w:ascii="Times New Roman" w:hAnsi="Times New Roman"/>
          <w:lang w:val="uk-UA"/>
        </w:rPr>
        <w:t>), мiкоплазм (</w:t>
      </w:r>
      <w:r w:rsidR="00724617" w:rsidRPr="00826E25">
        <w:rPr>
          <w:rFonts w:ascii="Times New Roman" w:hAnsi="Times New Roman"/>
          <w:i/>
          <w:lang w:val="uk-UA"/>
        </w:rPr>
        <w:t>Mycoplasma spp</w:t>
      </w:r>
      <w:r w:rsidR="00724617" w:rsidRPr="00826E25">
        <w:rPr>
          <w:rFonts w:ascii="Times New Roman" w:hAnsi="Times New Roman"/>
          <w:lang w:val="uk-UA"/>
        </w:rPr>
        <w:t>.), рикетсiй (</w:t>
      </w:r>
      <w:r w:rsidR="00724617" w:rsidRPr="00826E25">
        <w:rPr>
          <w:rFonts w:ascii="Times New Roman" w:hAnsi="Times New Roman"/>
          <w:i/>
          <w:lang w:val="uk-UA"/>
        </w:rPr>
        <w:t>Rickettsia spp</w:t>
      </w:r>
      <w:r w:rsidR="00724617" w:rsidRPr="00826E25">
        <w:rPr>
          <w:rFonts w:ascii="Times New Roman" w:hAnsi="Times New Roman"/>
          <w:lang w:val="uk-UA"/>
        </w:rPr>
        <w:t>.) та хламiдiй (</w:t>
      </w:r>
      <w:r w:rsidR="00724617" w:rsidRPr="00826E25">
        <w:rPr>
          <w:rFonts w:ascii="Times New Roman" w:hAnsi="Times New Roman"/>
          <w:i/>
          <w:lang w:val="uk-UA"/>
        </w:rPr>
        <w:t>Chlamydia spp</w:t>
      </w:r>
      <w:r w:rsidR="00724617" w:rsidRPr="00826E25">
        <w:rPr>
          <w:rFonts w:ascii="Times New Roman" w:hAnsi="Times New Roman"/>
          <w:lang w:val="uk-UA"/>
        </w:rPr>
        <w:t>.).</w:t>
      </w:r>
      <w:r w:rsidRPr="00826E25">
        <w:rPr>
          <w:rFonts w:ascii="Times New Roman" w:hAnsi="Times New Roman" w:cs="Times New Roman"/>
          <w:lang w:val="uk-UA"/>
        </w:rPr>
        <w:t xml:space="preserve"> </w:t>
      </w:r>
    </w:p>
    <w:p w14:paraId="306ABEBC" w14:textId="103E56A8" w:rsidR="00950FDB" w:rsidRPr="00826E25" w:rsidRDefault="00CE4E2B" w:rsidP="001F744A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826E25">
        <w:rPr>
          <w:rFonts w:ascii="Times New Roman" w:hAnsi="Times New Roman" w:cs="Times New Roman"/>
          <w:lang w:val="uk-UA"/>
        </w:rPr>
        <w:t xml:space="preserve">Після внутрiшньом’язового </w:t>
      </w:r>
      <w:r w:rsidR="00293F18" w:rsidRPr="00826E25">
        <w:rPr>
          <w:rFonts w:ascii="Times New Roman" w:hAnsi="Times New Roman" w:cs="Times New Roman"/>
          <w:lang w:val="uk-UA"/>
        </w:rPr>
        <w:t>введення препарату відбувається швидка абсорбція окситетрацикліну</w:t>
      </w:r>
      <w:r w:rsidR="00B76A84" w:rsidRPr="00826E25">
        <w:rPr>
          <w:rFonts w:ascii="Times New Roman" w:hAnsi="Times New Roman" w:cs="Times New Roman"/>
          <w:lang w:val="uk-UA"/>
        </w:rPr>
        <w:t xml:space="preserve"> з місця введення</w:t>
      </w:r>
      <w:r w:rsidR="00293F18" w:rsidRPr="00826E25">
        <w:rPr>
          <w:rFonts w:ascii="Times New Roman" w:hAnsi="Times New Roman" w:cs="Times New Roman"/>
          <w:lang w:val="uk-UA"/>
        </w:rPr>
        <w:t xml:space="preserve">. Максимальна концентрація його </w:t>
      </w:r>
      <w:r w:rsidR="008C3BFA" w:rsidRPr="00826E25">
        <w:rPr>
          <w:rFonts w:ascii="Times New Roman" w:hAnsi="Times New Roman" w:cs="Times New Roman"/>
          <w:lang w:val="uk-UA"/>
        </w:rPr>
        <w:t>в</w:t>
      </w:r>
      <w:r w:rsidR="00293F18" w:rsidRPr="00826E25">
        <w:rPr>
          <w:rFonts w:ascii="Times New Roman" w:hAnsi="Times New Roman" w:cs="Times New Roman"/>
          <w:lang w:val="uk-UA"/>
        </w:rPr>
        <w:t xml:space="preserve"> плазмі крові спостерігається через 5-6 годин у великої рогатої худоби, через 4 години – у свиней. Терапевтична концентрація утримується протягом 72 годин (велика рогата худоба) або 35 годин (свині).</w:t>
      </w:r>
      <w:r w:rsidR="00AD6B15" w:rsidRPr="00826E25">
        <w:rPr>
          <w:rFonts w:ascii="Times New Roman" w:hAnsi="Times New Roman" w:cs="Times New Roman"/>
          <w:lang w:val="uk-UA"/>
        </w:rPr>
        <w:t xml:space="preserve"> </w:t>
      </w:r>
      <w:r w:rsidR="0084437F" w:rsidRPr="00826E25">
        <w:rPr>
          <w:rFonts w:ascii="Times New Roman" w:hAnsi="Times New Roman" w:cs="Times New Roman"/>
        </w:rPr>
        <w:t>Через 72 години пiсля застосуван</w:t>
      </w:r>
      <w:r w:rsidR="008C3BFA" w:rsidRPr="00826E25">
        <w:rPr>
          <w:rFonts w:ascii="Times New Roman" w:hAnsi="Times New Roman" w:cs="Times New Roman"/>
        </w:rPr>
        <w:t>ня окситетрациклiну</w:t>
      </w:r>
      <w:r w:rsidR="00D754F9" w:rsidRPr="00826E25">
        <w:rPr>
          <w:rFonts w:ascii="Times New Roman" w:hAnsi="Times New Roman" w:cs="Times New Roman"/>
        </w:rPr>
        <w:t xml:space="preserve"> концентрац</w:t>
      </w:r>
      <w:r w:rsidR="0084437F" w:rsidRPr="00826E25">
        <w:rPr>
          <w:rFonts w:ascii="Times New Roman" w:hAnsi="Times New Roman" w:cs="Times New Roman"/>
        </w:rPr>
        <w:t>i</w:t>
      </w:r>
      <w:r w:rsidR="00D754F9" w:rsidRPr="00826E25">
        <w:rPr>
          <w:rFonts w:ascii="Times New Roman" w:hAnsi="Times New Roman" w:cs="Times New Roman"/>
          <w:lang w:val="uk-UA"/>
        </w:rPr>
        <w:t>ї</w:t>
      </w:r>
      <w:r w:rsidR="0084437F" w:rsidRPr="00826E25">
        <w:rPr>
          <w:rFonts w:ascii="Times New Roman" w:hAnsi="Times New Roman" w:cs="Times New Roman"/>
        </w:rPr>
        <w:t xml:space="preserve"> </w:t>
      </w:r>
      <w:r w:rsidR="00D754F9" w:rsidRPr="00826E25">
        <w:rPr>
          <w:rFonts w:ascii="Times New Roman" w:hAnsi="Times New Roman" w:cs="Times New Roman"/>
          <w:lang w:val="uk-UA"/>
        </w:rPr>
        <w:t>в</w:t>
      </w:r>
      <w:r w:rsidR="0084437F" w:rsidRPr="00826E25">
        <w:rPr>
          <w:rFonts w:ascii="Times New Roman" w:hAnsi="Times New Roman" w:cs="Times New Roman"/>
        </w:rPr>
        <w:t xml:space="preserve"> плазмi </w:t>
      </w:r>
      <w:r w:rsidR="0084437F" w:rsidRPr="00826E25">
        <w:rPr>
          <w:rFonts w:ascii="Times New Roman" w:hAnsi="Times New Roman" w:cs="Times New Roman"/>
          <w:lang w:val="uk-UA"/>
        </w:rPr>
        <w:t>крові</w:t>
      </w:r>
      <w:r w:rsidR="0084437F" w:rsidRPr="00826E25">
        <w:rPr>
          <w:rFonts w:ascii="Times New Roman" w:hAnsi="Times New Roman" w:cs="Times New Roman"/>
        </w:rPr>
        <w:t xml:space="preserve"> за</w:t>
      </w:r>
      <w:r w:rsidR="0084437F" w:rsidRPr="00826E25">
        <w:rPr>
          <w:rFonts w:ascii="Times New Roman" w:hAnsi="Times New Roman" w:cs="Times New Roman"/>
          <w:lang w:val="uk-UA"/>
        </w:rPr>
        <w:t>л</w:t>
      </w:r>
      <w:r w:rsidR="0084437F" w:rsidRPr="00826E25">
        <w:rPr>
          <w:rFonts w:ascii="Times New Roman" w:hAnsi="Times New Roman" w:cs="Times New Roman"/>
        </w:rPr>
        <w:t>ишаються</w:t>
      </w:r>
      <w:r w:rsidR="0084437F" w:rsidRPr="00826E25">
        <w:rPr>
          <w:rFonts w:ascii="Times New Roman" w:hAnsi="Times New Roman" w:cs="Times New Roman"/>
          <w:lang w:val="uk-UA"/>
        </w:rPr>
        <w:t xml:space="preserve"> </w:t>
      </w:r>
      <w:r w:rsidR="0084437F" w:rsidRPr="00826E25">
        <w:rPr>
          <w:rFonts w:ascii="Times New Roman" w:hAnsi="Times New Roman" w:cs="Times New Roman"/>
        </w:rPr>
        <w:t>вище порогу 0,5 мкг/мл.</w:t>
      </w:r>
    </w:p>
    <w:p w14:paraId="14CCEFA2" w14:textId="6F478513" w:rsidR="0084437F" w:rsidRPr="00826E25" w:rsidRDefault="0084437F" w:rsidP="00EA124C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826E25">
        <w:rPr>
          <w:rFonts w:ascii="Times New Roman" w:hAnsi="Times New Roman" w:cs="Times New Roman"/>
          <w:lang w:val="uk-UA"/>
        </w:rPr>
        <w:t>Окситетрацикл</w:t>
      </w:r>
      <w:r w:rsidRPr="00826E25">
        <w:rPr>
          <w:rFonts w:ascii="Times New Roman" w:hAnsi="Times New Roman" w:cs="Times New Roman"/>
        </w:rPr>
        <w:t>i</w:t>
      </w:r>
      <w:r w:rsidRPr="00826E25">
        <w:rPr>
          <w:rFonts w:ascii="Times New Roman" w:hAnsi="Times New Roman" w:cs="Times New Roman"/>
          <w:lang w:val="uk-UA"/>
        </w:rPr>
        <w:t>н широко розпод</w:t>
      </w:r>
      <w:r w:rsidRPr="00826E25">
        <w:rPr>
          <w:rFonts w:ascii="Times New Roman" w:hAnsi="Times New Roman" w:cs="Times New Roman"/>
        </w:rPr>
        <w:t>i</w:t>
      </w:r>
      <w:r w:rsidRPr="00826E25">
        <w:rPr>
          <w:rFonts w:ascii="Times New Roman" w:hAnsi="Times New Roman" w:cs="Times New Roman"/>
          <w:lang w:val="uk-UA"/>
        </w:rPr>
        <w:t>ляється в орган</w:t>
      </w:r>
      <w:r w:rsidRPr="00826E25">
        <w:rPr>
          <w:rFonts w:ascii="Times New Roman" w:hAnsi="Times New Roman" w:cs="Times New Roman"/>
        </w:rPr>
        <w:t>i</w:t>
      </w:r>
      <w:r w:rsidRPr="00826E25">
        <w:rPr>
          <w:rFonts w:ascii="Times New Roman" w:hAnsi="Times New Roman" w:cs="Times New Roman"/>
          <w:lang w:val="uk-UA"/>
        </w:rPr>
        <w:t>зм</w:t>
      </w:r>
      <w:r w:rsidRPr="00826E25">
        <w:rPr>
          <w:rFonts w:ascii="Times New Roman" w:hAnsi="Times New Roman" w:cs="Times New Roman"/>
        </w:rPr>
        <w:t>i</w:t>
      </w:r>
      <w:r w:rsidRPr="00826E25">
        <w:rPr>
          <w:rFonts w:ascii="Times New Roman" w:hAnsi="Times New Roman" w:cs="Times New Roman"/>
          <w:lang w:val="uk-UA"/>
        </w:rPr>
        <w:t xml:space="preserve">  (</w:t>
      </w:r>
      <w:r w:rsidRPr="00826E25">
        <w:rPr>
          <w:rFonts w:ascii="Times New Roman" w:hAnsi="Times New Roman" w:cs="Times New Roman"/>
        </w:rPr>
        <w:t>VD</w:t>
      </w:r>
      <w:r w:rsidRPr="00826E25">
        <w:rPr>
          <w:rFonts w:ascii="Times New Roman" w:hAnsi="Times New Roman" w:cs="Times New Roman"/>
          <w:lang w:val="uk-UA"/>
        </w:rPr>
        <w:t xml:space="preserve"> &lt; 1 л/кг маси т</w:t>
      </w:r>
      <w:r w:rsidRPr="00826E25">
        <w:rPr>
          <w:rFonts w:ascii="Times New Roman" w:hAnsi="Times New Roman" w:cs="Times New Roman"/>
        </w:rPr>
        <w:t>i</w:t>
      </w:r>
      <w:r w:rsidRPr="00826E25">
        <w:rPr>
          <w:rFonts w:ascii="Times New Roman" w:hAnsi="Times New Roman" w:cs="Times New Roman"/>
          <w:lang w:val="uk-UA"/>
        </w:rPr>
        <w:t>ла), найвищу його концентрацію виявляють у нирках, печ</w:t>
      </w:r>
      <w:r w:rsidRPr="00826E25">
        <w:rPr>
          <w:rFonts w:ascii="Times New Roman" w:hAnsi="Times New Roman" w:cs="Times New Roman"/>
        </w:rPr>
        <w:t>i</w:t>
      </w:r>
      <w:r w:rsidRPr="00826E25">
        <w:rPr>
          <w:rFonts w:ascii="Times New Roman" w:hAnsi="Times New Roman" w:cs="Times New Roman"/>
          <w:lang w:val="uk-UA"/>
        </w:rPr>
        <w:t>нц</w:t>
      </w:r>
      <w:r w:rsidRPr="00826E25">
        <w:rPr>
          <w:rFonts w:ascii="Times New Roman" w:hAnsi="Times New Roman" w:cs="Times New Roman"/>
        </w:rPr>
        <w:t>i</w:t>
      </w:r>
      <w:r w:rsidRPr="00826E25">
        <w:rPr>
          <w:rFonts w:ascii="Times New Roman" w:hAnsi="Times New Roman" w:cs="Times New Roman"/>
          <w:lang w:val="uk-UA"/>
        </w:rPr>
        <w:t>, сеч</w:t>
      </w:r>
      <w:r w:rsidRPr="00826E25">
        <w:rPr>
          <w:rFonts w:ascii="Times New Roman" w:hAnsi="Times New Roman" w:cs="Times New Roman"/>
        </w:rPr>
        <w:t>i</w:t>
      </w:r>
      <w:r w:rsidRPr="00826E25">
        <w:rPr>
          <w:rFonts w:ascii="Times New Roman" w:hAnsi="Times New Roman" w:cs="Times New Roman"/>
          <w:lang w:val="uk-UA"/>
        </w:rPr>
        <w:t xml:space="preserve"> та жовч</w:t>
      </w:r>
      <w:r w:rsidRPr="00826E25">
        <w:rPr>
          <w:rFonts w:ascii="Times New Roman" w:hAnsi="Times New Roman" w:cs="Times New Roman"/>
        </w:rPr>
        <w:t>i</w:t>
      </w:r>
      <w:r w:rsidRPr="00826E25">
        <w:rPr>
          <w:rFonts w:ascii="Times New Roman" w:hAnsi="Times New Roman" w:cs="Times New Roman"/>
          <w:lang w:val="uk-UA"/>
        </w:rPr>
        <w:t xml:space="preserve">. </w:t>
      </w:r>
      <w:r w:rsidRPr="00826E25">
        <w:rPr>
          <w:rFonts w:ascii="Times New Roman" w:hAnsi="Times New Roman" w:cs="Times New Roman"/>
        </w:rPr>
        <w:t>Концентрацiя окситетрациклiну в</w:t>
      </w:r>
      <w:r w:rsidRPr="00826E25">
        <w:rPr>
          <w:rFonts w:ascii="Times New Roman" w:hAnsi="Times New Roman" w:cs="Times New Roman"/>
          <w:lang w:val="uk-UA"/>
        </w:rPr>
        <w:t xml:space="preserve"> </w:t>
      </w:r>
      <w:r w:rsidRPr="00826E25">
        <w:rPr>
          <w:rFonts w:ascii="Times New Roman" w:hAnsi="Times New Roman" w:cs="Times New Roman"/>
        </w:rPr>
        <w:t>легенях, статевих шляхах, м'язах та селезiнці є такою ж, як i в плазмi крові. Bін проходить через</w:t>
      </w:r>
      <w:r w:rsidRPr="00826E25">
        <w:rPr>
          <w:rFonts w:ascii="Times New Roman" w:hAnsi="Times New Roman" w:cs="Times New Roman"/>
          <w:lang w:val="uk-UA"/>
        </w:rPr>
        <w:t xml:space="preserve"> </w:t>
      </w:r>
      <w:r w:rsidRPr="00826E25">
        <w:rPr>
          <w:rFonts w:ascii="Times New Roman" w:hAnsi="Times New Roman" w:cs="Times New Roman"/>
        </w:rPr>
        <w:t>гематоенцефалічний бар'</w:t>
      </w:r>
      <w:r w:rsidR="00806A99" w:rsidRPr="00826E25">
        <w:rPr>
          <w:rFonts w:ascii="Times New Roman" w:hAnsi="Times New Roman" w:cs="Times New Roman"/>
          <w:lang w:val="uk-UA"/>
        </w:rPr>
        <w:t>є</w:t>
      </w:r>
      <w:r w:rsidRPr="00826E25">
        <w:rPr>
          <w:rFonts w:ascii="Times New Roman" w:hAnsi="Times New Roman" w:cs="Times New Roman"/>
        </w:rPr>
        <w:t xml:space="preserve">р i плаценту, накопичується в кiстковiй тканині та зубах (що призводить до змiни iх кольору на жовтий). Погано </w:t>
      </w:r>
      <w:r w:rsidR="008C3BFA" w:rsidRPr="00826E25">
        <w:rPr>
          <w:rFonts w:ascii="Times New Roman" w:hAnsi="Times New Roman" w:cs="Times New Roman"/>
        </w:rPr>
        <w:t>дифундує в спинномозковiй рiдин</w:t>
      </w:r>
      <w:r w:rsidR="008C3BFA" w:rsidRPr="00826E25">
        <w:rPr>
          <w:rFonts w:ascii="Times New Roman" w:hAnsi="Times New Roman" w:cs="Times New Roman"/>
          <w:lang w:val="uk-UA"/>
        </w:rPr>
        <w:t>і</w:t>
      </w:r>
      <w:r w:rsidRPr="00826E25">
        <w:rPr>
          <w:rFonts w:ascii="Times New Roman" w:hAnsi="Times New Roman" w:cs="Times New Roman"/>
        </w:rPr>
        <w:t>. Концентрація в молоцi</w:t>
      </w:r>
      <w:r w:rsidRPr="00826E25">
        <w:rPr>
          <w:rFonts w:ascii="Times New Roman" w:hAnsi="Times New Roman" w:cs="Times New Roman"/>
          <w:lang w:val="uk-UA"/>
        </w:rPr>
        <w:t xml:space="preserve"> </w:t>
      </w:r>
      <w:r w:rsidRPr="00826E25">
        <w:rPr>
          <w:rFonts w:ascii="Times New Roman" w:hAnsi="Times New Roman" w:cs="Times New Roman"/>
        </w:rPr>
        <w:t xml:space="preserve">нижча, нiж в плазмі крові. З </w:t>
      </w:r>
      <w:r w:rsidR="00EA124C" w:rsidRPr="00826E25">
        <w:rPr>
          <w:rFonts w:ascii="Times New Roman" w:hAnsi="Times New Roman" w:cs="Times New Roman"/>
          <w:lang w:val="uk-UA"/>
        </w:rPr>
        <w:t xml:space="preserve"> </w:t>
      </w:r>
      <w:r w:rsidR="002F721C" w:rsidRPr="00826E25">
        <w:rPr>
          <w:rFonts w:ascii="Times New Roman" w:hAnsi="Times New Roman" w:cs="Times New Roman"/>
        </w:rPr>
        <w:t>органiзму окситетрациклін виводиться iз сечею в незмiненому</w:t>
      </w:r>
      <w:r w:rsidR="002F721C" w:rsidRPr="00826E25">
        <w:rPr>
          <w:rFonts w:ascii="Times New Roman" w:hAnsi="Times New Roman" w:cs="Times New Roman"/>
          <w:lang w:val="uk-UA"/>
        </w:rPr>
        <w:t xml:space="preserve"> </w:t>
      </w:r>
      <w:r w:rsidR="002F721C" w:rsidRPr="00826E25">
        <w:rPr>
          <w:rFonts w:ascii="Times New Roman" w:hAnsi="Times New Roman" w:cs="Times New Roman"/>
        </w:rPr>
        <w:t>виглядi. У невеликiй кiлькостi видiля</w:t>
      </w:r>
      <w:r w:rsidR="002F721C" w:rsidRPr="00826E25">
        <w:rPr>
          <w:rFonts w:ascii="Times New Roman" w:hAnsi="Times New Roman" w:cs="Times New Roman"/>
          <w:lang w:val="uk-UA"/>
        </w:rPr>
        <w:t>є</w:t>
      </w:r>
      <w:r w:rsidR="002F721C" w:rsidRPr="00826E25">
        <w:rPr>
          <w:rFonts w:ascii="Times New Roman" w:hAnsi="Times New Roman" w:cs="Times New Roman"/>
        </w:rPr>
        <w:t>ться з фекалiями.</w:t>
      </w:r>
      <w:r w:rsidR="001F744A" w:rsidRPr="00826E25">
        <w:rPr>
          <w:rFonts w:ascii="Times New Roman" w:hAnsi="Times New Roman" w:cs="Times New Roman"/>
          <w:lang w:val="uk-UA"/>
        </w:rPr>
        <w:t xml:space="preserve"> </w:t>
      </w:r>
      <w:r w:rsidRPr="00826E25">
        <w:rPr>
          <w:rFonts w:ascii="Times New Roman" w:hAnsi="Times New Roman" w:cs="Times New Roman"/>
        </w:rPr>
        <w:t xml:space="preserve">Період напіввиведення окситетрацикліну у великої рогатої худоби становить від </w:t>
      </w:r>
      <w:r w:rsidR="002E059B" w:rsidRPr="00826E25">
        <w:rPr>
          <w:rFonts w:ascii="Times New Roman" w:hAnsi="Times New Roman" w:cs="Times New Roman"/>
          <w:lang w:val="uk-UA"/>
        </w:rPr>
        <w:t>4,3</w:t>
      </w:r>
      <w:r w:rsidRPr="00826E25">
        <w:rPr>
          <w:rFonts w:ascii="Times New Roman" w:hAnsi="Times New Roman" w:cs="Times New Roman"/>
        </w:rPr>
        <w:t xml:space="preserve"> до </w:t>
      </w:r>
      <w:r w:rsidR="002E059B" w:rsidRPr="00826E25">
        <w:rPr>
          <w:rFonts w:ascii="Times New Roman" w:hAnsi="Times New Roman" w:cs="Times New Roman"/>
          <w:lang w:val="uk-UA"/>
        </w:rPr>
        <w:t>9,7</w:t>
      </w:r>
      <w:r w:rsidRPr="00826E25">
        <w:rPr>
          <w:rFonts w:ascii="Times New Roman" w:hAnsi="Times New Roman" w:cs="Times New Roman"/>
        </w:rPr>
        <w:t xml:space="preserve"> годин</w:t>
      </w:r>
      <w:r w:rsidR="001F2175" w:rsidRPr="00826E25">
        <w:rPr>
          <w:rFonts w:ascii="Times New Roman" w:hAnsi="Times New Roman" w:cs="Times New Roman"/>
          <w:lang w:val="uk-UA"/>
        </w:rPr>
        <w:t>; у</w:t>
      </w:r>
      <w:r w:rsidRPr="00826E25">
        <w:rPr>
          <w:rFonts w:ascii="Times New Roman" w:hAnsi="Times New Roman" w:cs="Times New Roman"/>
        </w:rPr>
        <w:t xml:space="preserve"> свиней </w:t>
      </w:r>
      <w:r w:rsidR="002E059B" w:rsidRPr="00826E25">
        <w:rPr>
          <w:rFonts w:ascii="Times New Roman" w:hAnsi="Times New Roman" w:cs="Times New Roman"/>
        </w:rPr>
        <w:t>–</w:t>
      </w:r>
      <w:r w:rsidRPr="00826E25">
        <w:rPr>
          <w:rFonts w:ascii="Times New Roman" w:hAnsi="Times New Roman" w:cs="Times New Roman"/>
        </w:rPr>
        <w:t xml:space="preserve"> </w:t>
      </w:r>
      <w:r w:rsidR="001F2175" w:rsidRPr="00826E25">
        <w:rPr>
          <w:rFonts w:ascii="Times New Roman" w:hAnsi="Times New Roman" w:cs="Times New Roman"/>
          <w:lang w:val="uk-UA"/>
        </w:rPr>
        <w:t>7</w:t>
      </w:r>
      <w:r w:rsidRPr="00826E25">
        <w:rPr>
          <w:rFonts w:ascii="Times New Roman" w:hAnsi="Times New Roman" w:cs="Times New Roman"/>
        </w:rPr>
        <w:t xml:space="preserve"> годин.</w:t>
      </w:r>
    </w:p>
    <w:p w14:paraId="1511DF03" w14:textId="77777777" w:rsidR="0084437F" w:rsidRPr="00826E25" w:rsidRDefault="0084437F" w:rsidP="0084437F">
      <w:pPr>
        <w:rPr>
          <w:rFonts w:ascii="Times New Roman" w:hAnsi="Times New Roman" w:cs="Times New Roman"/>
          <w:b/>
        </w:rPr>
      </w:pPr>
      <w:r w:rsidRPr="00826E25">
        <w:rPr>
          <w:rFonts w:ascii="Times New Roman" w:hAnsi="Times New Roman" w:cs="Times New Roman"/>
          <w:b/>
        </w:rPr>
        <w:tab/>
        <w:t>5. Клінічні особливості</w:t>
      </w:r>
    </w:p>
    <w:p w14:paraId="69A542AA" w14:textId="77777777" w:rsidR="0084437F" w:rsidRPr="00826E25" w:rsidRDefault="0084437F" w:rsidP="0084437F">
      <w:pPr>
        <w:rPr>
          <w:rFonts w:ascii="Times New Roman" w:hAnsi="Times New Roman" w:cs="Times New Roman"/>
          <w:b/>
        </w:rPr>
      </w:pPr>
      <w:r w:rsidRPr="00826E25">
        <w:rPr>
          <w:rFonts w:ascii="Times New Roman" w:hAnsi="Times New Roman" w:cs="Times New Roman"/>
          <w:b/>
        </w:rPr>
        <w:tab/>
        <w:t xml:space="preserve">5.1. Вид тварин </w:t>
      </w:r>
    </w:p>
    <w:p w14:paraId="03FB6607" w14:textId="4B92545F" w:rsidR="0084437F" w:rsidRPr="00826E25" w:rsidRDefault="0084437F" w:rsidP="0084437F">
      <w:pPr>
        <w:pStyle w:val="Default"/>
        <w:rPr>
          <w:color w:val="auto"/>
        </w:rPr>
      </w:pPr>
      <w:r w:rsidRPr="00826E25">
        <w:rPr>
          <w:rFonts w:ascii="Times New Roman" w:hAnsi="Times New Roman" w:cs="Times New Roman"/>
          <w:color w:val="auto"/>
          <w:lang w:val="uk-UA"/>
        </w:rPr>
        <w:tab/>
        <w:t>В</w:t>
      </w:r>
      <w:r w:rsidRPr="00826E25">
        <w:rPr>
          <w:rFonts w:ascii="Times New Roman" w:hAnsi="Times New Roman" w:cs="Times New Roman"/>
          <w:color w:val="auto"/>
        </w:rPr>
        <w:t>елика рогата худоба,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 свині.</w:t>
      </w:r>
    </w:p>
    <w:p w14:paraId="5E85CE18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b/>
          <w:color w:val="auto"/>
          <w:lang w:val="uk-UA"/>
        </w:rPr>
      </w:pPr>
      <w:r w:rsidRPr="00826E25">
        <w:rPr>
          <w:rFonts w:ascii="Times New Roman" w:hAnsi="Times New Roman" w:cs="Times New Roman"/>
          <w:b/>
          <w:color w:val="auto"/>
        </w:rPr>
        <w:tab/>
        <w:t>5.2. Показання до застосування</w:t>
      </w:r>
    </w:p>
    <w:p w14:paraId="3418A0AE" w14:textId="2EF5341E" w:rsidR="00AD0A8B" w:rsidRPr="00826E25" w:rsidRDefault="00AD0A8B" w:rsidP="004C383D">
      <w:pPr>
        <w:pStyle w:val="Default"/>
        <w:jc w:val="both"/>
        <w:rPr>
          <w:rFonts w:ascii="Times New Roman" w:hAnsi="Times New Roman" w:cs="Times New Roman"/>
          <w:bCs/>
          <w:color w:val="auto"/>
          <w:lang w:val="uk-UA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</w:r>
      <w:r w:rsidR="00724617" w:rsidRPr="00826E25">
        <w:rPr>
          <w:rFonts w:ascii="Times New Roman" w:hAnsi="Times New Roman"/>
          <w:color w:val="auto"/>
          <w:kern w:val="1"/>
          <w:lang w:val="uk-UA" w:eastAsia="ar-SA"/>
        </w:rPr>
        <w:t xml:space="preserve">Лікування великої рогатої худоби та свиней, хворих на </w:t>
      </w:r>
      <w:r w:rsidR="00724617" w:rsidRPr="00826E25">
        <w:rPr>
          <w:rFonts w:ascii="Times New Roman" w:hAnsi="Times New Roman"/>
          <w:color w:val="auto"/>
          <w:lang w:val="uk-UA" w:eastAsia="en-US"/>
        </w:rPr>
        <w:t>кератокон'юнктивіт та анаплазмоз</w:t>
      </w:r>
      <w:r w:rsidR="00724617" w:rsidRPr="00826E25">
        <w:rPr>
          <w:rFonts w:ascii="Times New Roman" w:hAnsi="Times New Roman"/>
          <w:color w:val="auto"/>
          <w:lang w:val="uk-UA"/>
        </w:rPr>
        <w:t xml:space="preserve">, </w:t>
      </w:r>
      <w:r w:rsidR="00724617" w:rsidRPr="00826E25">
        <w:rPr>
          <w:rFonts w:ascii="Times New Roman" w:hAnsi="Times New Roman"/>
          <w:color w:val="auto"/>
          <w:lang w:val="uk-UA" w:eastAsia="ar-SA"/>
        </w:rPr>
        <w:t xml:space="preserve">а також за захворювань органів дихання, травного каналу, сечостатевої системи, </w:t>
      </w:r>
      <w:r w:rsidR="00724617" w:rsidRPr="00826E25">
        <w:rPr>
          <w:rFonts w:ascii="Times New Roman" w:hAnsi="Times New Roman"/>
          <w:color w:val="auto"/>
          <w:lang w:val="uk-UA" w:eastAsia="en-US"/>
        </w:rPr>
        <w:t xml:space="preserve">шкіри та </w:t>
      </w:r>
      <w:r w:rsidR="00724617" w:rsidRPr="00826E25">
        <w:rPr>
          <w:rFonts w:ascii="Times New Roman" w:hAnsi="Times New Roman"/>
          <w:color w:val="auto"/>
          <w:lang w:val="uk-UA"/>
        </w:rPr>
        <w:t>опорно-рухового апарату (кісток, суглобів)</w:t>
      </w:r>
      <w:r w:rsidR="00724617" w:rsidRPr="00826E25">
        <w:rPr>
          <w:rFonts w:ascii="Times New Roman" w:hAnsi="Times New Roman"/>
          <w:color w:val="auto"/>
          <w:lang w:val="uk-UA" w:eastAsia="en-US"/>
        </w:rPr>
        <w:t xml:space="preserve">, </w:t>
      </w:r>
      <w:r w:rsidR="00724617" w:rsidRPr="00826E25">
        <w:rPr>
          <w:rFonts w:ascii="Times New Roman" w:hAnsi="Times New Roman"/>
          <w:color w:val="auto"/>
          <w:lang w:val="uk-UA" w:eastAsia="ar-SA"/>
        </w:rPr>
        <w:t>що спричинені мікроорганізмами, чутливим до окситетрацикліну.</w:t>
      </w:r>
    </w:p>
    <w:p w14:paraId="12FE69B1" w14:textId="77777777" w:rsidR="0084437F" w:rsidRPr="00826E25" w:rsidRDefault="0084437F" w:rsidP="0084437F">
      <w:pPr>
        <w:rPr>
          <w:rFonts w:ascii="Times New Roman" w:hAnsi="Times New Roman" w:cs="Times New Roman"/>
          <w:b/>
        </w:rPr>
      </w:pPr>
      <w:r w:rsidRPr="00826E25">
        <w:rPr>
          <w:rFonts w:ascii="Times New Roman" w:hAnsi="Times New Roman" w:cs="Times New Roman"/>
          <w:b/>
          <w:lang w:val="uk-UA"/>
        </w:rPr>
        <w:tab/>
      </w:r>
      <w:r w:rsidRPr="00826E25">
        <w:rPr>
          <w:rFonts w:ascii="Times New Roman" w:hAnsi="Times New Roman" w:cs="Times New Roman"/>
          <w:b/>
        </w:rPr>
        <w:t>5.3. Протипоказання</w:t>
      </w:r>
    </w:p>
    <w:p w14:paraId="42C67C5D" w14:textId="72394496" w:rsidR="00717D3A" w:rsidRPr="00826E25" w:rsidRDefault="0084437F" w:rsidP="00806A99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826E25">
        <w:rPr>
          <w:rFonts w:ascii="Times New Roman" w:hAnsi="Times New Roman" w:cs="Times New Roman"/>
          <w:lang w:val="uk-UA"/>
        </w:rPr>
        <w:tab/>
      </w:r>
      <w:r w:rsidR="00717D3A" w:rsidRPr="00826E25">
        <w:rPr>
          <w:rFonts w:ascii="Times New Roman" w:hAnsi="Times New Roman" w:cs="Times New Roman"/>
          <w:lang w:val="uk-UA"/>
        </w:rPr>
        <w:t xml:space="preserve">Не застосовувати тваринам із </w:t>
      </w:r>
      <w:r w:rsidR="006153A8" w:rsidRPr="00826E25">
        <w:rPr>
          <w:rFonts w:ascii="Times New Roman" w:hAnsi="Times New Roman" w:cs="Times New Roman"/>
          <w:lang w:val="uk-UA"/>
        </w:rPr>
        <w:t>підвищеною</w:t>
      </w:r>
      <w:r w:rsidR="00717D3A" w:rsidRPr="00826E25">
        <w:rPr>
          <w:rFonts w:ascii="Times New Roman" w:hAnsi="Times New Roman" w:cs="Times New Roman"/>
          <w:lang w:val="uk-UA"/>
        </w:rPr>
        <w:t xml:space="preserve"> чутливістю до окситетрацикліну, а також тварин з нирковою та печінковою недостатністю. </w:t>
      </w:r>
    </w:p>
    <w:p w14:paraId="63365B26" w14:textId="3B03F333" w:rsidR="0084437F" w:rsidRPr="00826E25" w:rsidRDefault="0084437F" w:rsidP="0084437F">
      <w:pPr>
        <w:pStyle w:val="Default"/>
        <w:ind w:firstLine="709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 xml:space="preserve">Не застосовувати </w:t>
      </w:r>
      <w:r w:rsidR="004C383D" w:rsidRPr="00826E25">
        <w:rPr>
          <w:rFonts w:ascii="Times New Roman" w:hAnsi="Times New Roman" w:cs="Times New Roman"/>
          <w:color w:val="auto"/>
          <w:lang w:val="uk-UA"/>
        </w:rPr>
        <w:t>за порушень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 </w:t>
      </w:r>
      <w:r w:rsidR="006153A8" w:rsidRPr="00826E25">
        <w:rPr>
          <w:rFonts w:ascii="Times New Roman" w:hAnsi="Times New Roman" w:cs="Times New Roman"/>
          <w:color w:val="auto"/>
          <w:lang w:val="uk-UA"/>
        </w:rPr>
        <w:t>функції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 </w:t>
      </w:r>
      <w:r w:rsidR="006153A8" w:rsidRPr="00826E25">
        <w:rPr>
          <w:rFonts w:ascii="Times New Roman" w:hAnsi="Times New Roman" w:cs="Times New Roman"/>
          <w:color w:val="auto"/>
          <w:lang w:val="uk-UA"/>
        </w:rPr>
        <w:t>печінки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 та нирок. </w:t>
      </w:r>
    </w:p>
    <w:p w14:paraId="471EE867" w14:textId="77777777" w:rsidR="004C383D" w:rsidRPr="00826E25" w:rsidRDefault="004C383D" w:rsidP="004C383D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  <w:r w:rsidRPr="00826E25">
        <w:rPr>
          <w:rFonts w:ascii="Times New Roman" w:eastAsia="Times New Roman" w:hAnsi="Times New Roman" w:cs="Times New Roman"/>
          <w:bCs/>
          <w:color w:val="auto"/>
          <w:lang w:val="uk-UA"/>
        </w:rPr>
        <w:lastRenderedPageBreak/>
        <w:t>Продовження додатку 1</w:t>
      </w:r>
    </w:p>
    <w:p w14:paraId="07C68460" w14:textId="59FA8FF8" w:rsidR="004C383D" w:rsidRPr="00826E25" w:rsidRDefault="004C383D" w:rsidP="004C383D">
      <w:pPr>
        <w:pStyle w:val="Default"/>
        <w:jc w:val="right"/>
        <w:rPr>
          <w:rFonts w:ascii="Times New Roman" w:hAnsi="Times New Roman" w:cs="Times New Roman"/>
          <w:bCs/>
          <w:color w:val="auto"/>
          <w:lang w:val="uk-UA"/>
        </w:rPr>
      </w:pPr>
      <w:r w:rsidRPr="00826E25">
        <w:rPr>
          <w:rFonts w:ascii="Times New Roman" w:eastAsia="Times New Roman" w:hAnsi="Times New Roman" w:cs="Times New Roman"/>
          <w:bCs/>
          <w:color w:val="auto"/>
          <w:lang w:val="uk-UA"/>
        </w:rPr>
        <w:t>до реєстраційного посвідчення</w:t>
      </w:r>
      <w:r w:rsidR="00F16BE1" w:rsidRPr="00826E25">
        <w:rPr>
          <w:rFonts w:ascii="Times New Roman" w:eastAsia="Times New Roman" w:hAnsi="Times New Roman" w:cs="Times New Roman"/>
          <w:bCs/>
          <w:color w:val="auto"/>
          <w:lang w:val="uk-UA"/>
        </w:rPr>
        <w:t xml:space="preserve"> </w:t>
      </w:r>
      <w:r w:rsidR="00F16BE1" w:rsidRPr="00826E25">
        <w:rPr>
          <w:rFonts w:ascii="Times New Roman" w:hAnsi="Times New Roman" w:cs="Times New Roman"/>
          <w:color w:val="auto"/>
          <w:shd w:val="clear" w:color="auto" w:fill="FFFFFF"/>
        </w:rPr>
        <w:t>AA-10082-01-26</w:t>
      </w:r>
    </w:p>
    <w:p w14:paraId="65D0F8E4" w14:textId="77777777" w:rsidR="004C383D" w:rsidRPr="00826E25" w:rsidRDefault="004C383D" w:rsidP="004C383D">
      <w:pPr>
        <w:pStyle w:val="Default"/>
        <w:rPr>
          <w:rFonts w:ascii="Times New Roman" w:hAnsi="Times New Roman" w:cs="Times New Roman"/>
          <w:bCs/>
          <w:color w:val="auto"/>
          <w:lang w:val="uk-UA"/>
        </w:rPr>
      </w:pPr>
      <w:r w:rsidRPr="00826E25">
        <w:rPr>
          <w:rFonts w:ascii="Times New Roman" w:hAnsi="Times New Roman" w:cs="Times New Roman"/>
          <w:bCs/>
          <w:color w:val="auto"/>
          <w:lang w:val="uk-UA"/>
        </w:rPr>
        <w:tab/>
      </w:r>
    </w:p>
    <w:p w14:paraId="1CE92E81" w14:textId="77777777" w:rsidR="004C383D" w:rsidRPr="00826E25" w:rsidRDefault="004C383D" w:rsidP="00061CCC">
      <w:pPr>
        <w:pStyle w:val="Default"/>
        <w:ind w:firstLine="709"/>
        <w:rPr>
          <w:rFonts w:ascii="Times New Roman" w:hAnsi="Times New Roman" w:cs="Times New Roman"/>
          <w:color w:val="auto"/>
          <w:lang w:val="uk-UA"/>
        </w:rPr>
      </w:pPr>
    </w:p>
    <w:p w14:paraId="37539E8A" w14:textId="6D47A1B9" w:rsidR="00806A99" w:rsidRPr="00826E25" w:rsidRDefault="0084437F" w:rsidP="00061CCC">
      <w:pPr>
        <w:pStyle w:val="Default"/>
        <w:ind w:firstLine="709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 xml:space="preserve">Не застосовувати одночасно з </w:t>
      </w:r>
      <w:r w:rsidR="006153A8" w:rsidRPr="00826E25">
        <w:rPr>
          <w:rFonts w:ascii="Times New Roman" w:hAnsi="Times New Roman" w:cs="Times New Roman"/>
          <w:color w:val="auto"/>
          <w:lang w:val="uk-UA"/>
        </w:rPr>
        <w:t>пеніцилінами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, цефалоспоринами та хiнолонами. </w:t>
      </w:r>
    </w:p>
    <w:p w14:paraId="000D4BBE" w14:textId="52896B1D" w:rsidR="0084437F" w:rsidRPr="00826E25" w:rsidRDefault="0084437F" w:rsidP="008C3BFA">
      <w:pPr>
        <w:pStyle w:val="Default"/>
        <w:ind w:firstLine="709"/>
        <w:jc w:val="both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 xml:space="preserve">Не застосовувати коровам у </w:t>
      </w:r>
      <w:r w:rsidR="006153A8" w:rsidRPr="00826E25">
        <w:rPr>
          <w:rFonts w:ascii="Times New Roman" w:hAnsi="Times New Roman" w:cs="Times New Roman"/>
          <w:color w:val="auto"/>
          <w:lang w:val="uk-UA"/>
        </w:rPr>
        <w:t>період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 лактацii, молоко яких використовується в їжу людям.</w:t>
      </w:r>
    </w:p>
    <w:p w14:paraId="191F735F" w14:textId="77777777" w:rsidR="0084437F" w:rsidRPr="00826E25" w:rsidRDefault="0084437F" w:rsidP="0084437F">
      <w:pPr>
        <w:pStyle w:val="Default"/>
        <w:ind w:firstLine="709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 xml:space="preserve">5.4. Побічна дія </w:t>
      </w:r>
    </w:p>
    <w:p w14:paraId="6699B198" w14:textId="683E1145" w:rsidR="0084437F" w:rsidRPr="00826E25" w:rsidRDefault="0084437F" w:rsidP="00061CCC">
      <w:pPr>
        <w:pStyle w:val="Default"/>
        <w:jc w:val="both"/>
        <w:rPr>
          <w:rFonts w:ascii="Times New Roman" w:hAnsi="Times New Roman"/>
          <w:color w:val="auto"/>
          <w:lang w:val="uk-UA"/>
        </w:rPr>
      </w:pPr>
      <w:r w:rsidRPr="00826E25">
        <w:rPr>
          <w:rFonts w:ascii="Times New Roman" w:hAnsi="Times New Roman"/>
          <w:color w:val="auto"/>
          <w:lang w:val="uk-UA"/>
        </w:rPr>
        <w:tab/>
        <w:t xml:space="preserve">Можливе виникненя анафiлактичних або iнших алергiчних реакцiй </w:t>
      </w:r>
      <w:r w:rsidR="00C145DF" w:rsidRPr="00826E25">
        <w:rPr>
          <w:rFonts w:ascii="Times New Roman" w:hAnsi="Times New Roman"/>
          <w:color w:val="auto"/>
          <w:lang w:val="uk-UA"/>
        </w:rPr>
        <w:t>(гіперсалівація, задишка та набряк повік).</w:t>
      </w:r>
    </w:p>
    <w:p w14:paraId="313EF08D" w14:textId="657514F8" w:rsidR="0084437F" w:rsidRPr="00826E25" w:rsidRDefault="0084437F" w:rsidP="00061CCC">
      <w:pPr>
        <w:pStyle w:val="Default"/>
        <w:ind w:firstLine="709"/>
        <w:jc w:val="both"/>
        <w:rPr>
          <w:rFonts w:ascii="Times New Roman" w:hAnsi="Times New Roman"/>
          <w:color w:val="auto"/>
          <w:lang w:val="uk-UA"/>
        </w:rPr>
      </w:pPr>
      <w:r w:rsidRPr="00826E25">
        <w:rPr>
          <w:rFonts w:ascii="Times New Roman" w:hAnsi="Times New Roman"/>
          <w:color w:val="auto"/>
          <w:lang w:val="uk-UA"/>
        </w:rPr>
        <w:t xml:space="preserve">У деяких тварин можливе виникнення невеликого набряку та болючiсть у мiсцi введення, що поступово зникає і не потребує лікування. </w:t>
      </w:r>
    </w:p>
    <w:p w14:paraId="569F1ACD" w14:textId="77777777" w:rsidR="0084437F" w:rsidRPr="00826E25" w:rsidRDefault="0084437F" w:rsidP="00061CCC">
      <w:pPr>
        <w:pStyle w:val="Default"/>
        <w:jc w:val="both"/>
        <w:rPr>
          <w:rFonts w:ascii="Times New Roman" w:hAnsi="Times New Roman" w:cs="Times New Roman"/>
          <w:b/>
          <w:color w:val="auto"/>
          <w:lang w:val="uk-UA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  <w:t xml:space="preserve">5.5. Особливі застереження при використанні </w:t>
      </w:r>
    </w:p>
    <w:p w14:paraId="30D4128D" w14:textId="3BA0CBBF" w:rsidR="0084437F" w:rsidRPr="00826E25" w:rsidRDefault="0084437F" w:rsidP="006231CE">
      <w:pPr>
        <w:jc w:val="both"/>
        <w:rPr>
          <w:rFonts w:ascii="Times New Roman" w:hAnsi="Times New Roman" w:cs="Times New Roman"/>
          <w:w w:val="110"/>
          <w:lang w:val="uk-UA"/>
        </w:rPr>
      </w:pPr>
      <w:r w:rsidRPr="00826E25">
        <w:rPr>
          <w:lang w:val="uk-UA"/>
        </w:rPr>
        <w:tab/>
      </w:r>
      <w:r w:rsidRPr="00826E25">
        <w:rPr>
          <w:rFonts w:ascii="Times New Roman" w:hAnsi="Times New Roman" w:cs="Times New Roman"/>
          <w:w w:val="110"/>
          <w:lang w:val="uk-UA"/>
        </w:rPr>
        <w:t>Не застосовувати при виявленнi штамiв патогенних бактерiй, резистентних до тетрациклiнiв. Рекоменду</w:t>
      </w:r>
      <w:r w:rsidR="00061CCC" w:rsidRPr="00826E25">
        <w:rPr>
          <w:rFonts w:ascii="Times New Roman" w:hAnsi="Times New Roman" w:cs="Times New Roman"/>
          <w:w w:val="110"/>
          <w:lang w:val="uk-UA"/>
        </w:rPr>
        <w:t>є</w:t>
      </w:r>
      <w:r w:rsidRPr="00826E25">
        <w:rPr>
          <w:rFonts w:ascii="Times New Roman" w:hAnsi="Times New Roman" w:cs="Times New Roman"/>
          <w:w w:val="110"/>
          <w:lang w:val="uk-UA"/>
        </w:rPr>
        <w:t xml:space="preserve">ться проводити тест на виявлення чутливостi </w:t>
      </w:r>
      <w:r w:rsidR="00E42CF2" w:rsidRPr="00826E25">
        <w:rPr>
          <w:rFonts w:ascii="Times New Roman" w:hAnsi="Times New Roman" w:cs="Times New Roman"/>
          <w:w w:val="110"/>
          <w:lang w:val="uk-UA"/>
        </w:rPr>
        <w:t xml:space="preserve">мікроорганізмів, виділених від хворих тварин, </w:t>
      </w:r>
      <w:r w:rsidRPr="00826E25">
        <w:rPr>
          <w:rFonts w:ascii="Times New Roman" w:hAnsi="Times New Roman" w:cs="Times New Roman"/>
          <w:w w:val="110"/>
          <w:lang w:val="uk-UA"/>
        </w:rPr>
        <w:t>до окситетрациклiну.</w:t>
      </w:r>
    </w:p>
    <w:p w14:paraId="34B86964" w14:textId="77777777" w:rsidR="00C145DF" w:rsidRPr="00826E25" w:rsidRDefault="00C145DF" w:rsidP="001F2175">
      <w:pPr>
        <w:ind w:firstLine="708"/>
        <w:jc w:val="both"/>
        <w:rPr>
          <w:rFonts w:ascii="Times New Roman" w:hAnsi="Times New Roman" w:cs="Times New Roman"/>
          <w:w w:val="110"/>
          <w:lang w:val="uk-UA"/>
        </w:rPr>
      </w:pPr>
      <w:r w:rsidRPr="00826E25">
        <w:rPr>
          <w:rFonts w:ascii="Times New Roman" w:hAnsi="Times New Roman" w:cs="Times New Roman"/>
          <w:w w:val="110"/>
          <w:lang w:val="uk-UA"/>
        </w:rPr>
        <w:t xml:space="preserve">Якщо це неможливо, терапія повинна ґрунтуватися на місцевих епізоотичних даних (на регіональному рівні, на рівні господарства) щодо чутливості виділених бактерій, стійких до окситетрацикліну, і знизити ефективність лікування тетрациклінами через можливу перехресну резистентність. </w:t>
      </w:r>
    </w:p>
    <w:p w14:paraId="21AFF746" w14:textId="77777777" w:rsidR="00C145DF" w:rsidRPr="00826E25" w:rsidRDefault="00C145DF" w:rsidP="001F2175">
      <w:pPr>
        <w:ind w:firstLine="708"/>
        <w:jc w:val="both"/>
        <w:rPr>
          <w:rFonts w:ascii="Times New Roman" w:hAnsi="Times New Roman" w:cs="Times New Roman"/>
          <w:w w:val="110"/>
          <w:lang w:val="uk-UA"/>
        </w:rPr>
      </w:pPr>
      <w:r w:rsidRPr="00826E25">
        <w:rPr>
          <w:rFonts w:ascii="Times New Roman" w:hAnsi="Times New Roman" w:cs="Times New Roman"/>
          <w:w w:val="110"/>
          <w:lang w:val="uk-UA"/>
        </w:rPr>
        <w:t>Використання препарату, з порушенням інструкцій, наведених у цій КХП, може збільшити поширеність бактерій, стійких до окситетрацикліну, і знизити ефективність терапії інші тетрацикліни через можливу перехресну резистентність.</w:t>
      </w:r>
    </w:p>
    <w:p w14:paraId="52D86A29" w14:textId="77777777" w:rsidR="0084437F" w:rsidRPr="00826E25" w:rsidRDefault="0084437F" w:rsidP="0084437F">
      <w:pPr>
        <w:pStyle w:val="Default"/>
        <w:rPr>
          <w:color w:val="auto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</w:r>
      <w:r w:rsidRPr="00826E25">
        <w:rPr>
          <w:rFonts w:ascii="Times New Roman" w:hAnsi="Times New Roman" w:cs="Times New Roman"/>
          <w:b/>
          <w:color w:val="auto"/>
        </w:rPr>
        <w:t xml:space="preserve">5.6. Застосування під час </w:t>
      </w:r>
      <w:r w:rsidRPr="00826E25">
        <w:rPr>
          <w:rFonts w:ascii="Times New Roman" w:hAnsi="Times New Roman" w:cs="Times New Roman"/>
          <w:b/>
          <w:color w:val="auto"/>
          <w:lang w:val="uk-UA"/>
        </w:rPr>
        <w:t>вагітності,</w:t>
      </w:r>
      <w:r w:rsidRPr="00826E25">
        <w:rPr>
          <w:rFonts w:ascii="Times New Roman" w:hAnsi="Times New Roman" w:cs="Times New Roman"/>
          <w:b/>
          <w:color w:val="auto"/>
        </w:rPr>
        <w:t xml:space="preserve"> лактації, </w:t>
      </w:r>
      <w:r w:rsidRPr="00826E25">
        <w:rPr>
          <w:rFonts w:ascii="Times New Roman" w:hAnsi="Times New Roman" w:cs="Times New Roman"/>
          <w:b/>
          <w:color w:val="auto"/>
          <w:lang w:val="uk-UA"/>
        </w:rPr>
        <w:t>несучості</w:t>
      </w:r>
    </w:p>
    <w:p w14:paraId="6E6FE2A1" w14:textId="25D1DB95" w:rsidR="001F2175" w:rsidRPr="00826E25" w:rsidRDefault="0084437F" w:rsidP="00DE11AE">
      <w:pPr>
        <w:spacing w:line="208" w:lineRule="auto"/>
        <w:jc w:val="both"/>
        <w:rPr>
          <w:rFonts w:ascii="Times New Roman" w:hAnsi="Times New Roman" w:cs="Times New Roman"/>
          <w:w w:val="110"/>
          <w:lang w:val="uk-UA"/>
        </w:rPr>
      </w:pPr>
      <w:r w:rsidRPr="00826E25">
        <w:rPr>
          <w:rFonts w:ascii="Times New Roman" w:hAnsi="Times New Roman" w:cs="Times New Roman"/>
          <w:w w:val="110"/>
          <w:lang w:val="uk-UA"/>
        </w:rPr>
        <w:tab/>
      </w:r>
      <w:r w:rsidR="004C383D" w:rsidRPr="00826E25">
        <w:rPr>
          <w:rFonts w:ascii="Times New Roman" w:hAnsi="Times New Roman"/>
          <w:lang w:val="uk-UA"/>
        </w:rPr>
        <w:t>Безпека ветеринарного лікарського засобу не встановлена для великої рогатої худоби та свиней під час вагітності, лактації або для тварин, призначених для розведення. Лабораторні дослідження на кролях та щурах з допоміжною речовиною N-метилпіролідон показали фетотоксичну дію. Застосовувати лише після оцінки співвідношення користі та ризику за рішенням лікаря ветеринарної медицини.</w:t>
      </w:r>
      <w:r w:rsidR="001F2175" w:rsidRPr="00826E25">
        <w:rPr>
          <w:rFonts w:ascii="Times New Roman" w:hAnsi="Times New Roman" w:cs="Times New Roman"/>
          <w:w w:val="110"/>
          <w:lang w:val="uk-UA"/>
        </w:rPr>
        <w:t xml:space="preserve"> </w:t>
      </w:r>
    </w:p>
    <w:p w14:paraId="6887DC1E" w14:textId="77777777" w:rsidR="0084437F" w:rsidRPr="00826E25" w:rsidRDefault="0084437F" w:rsidP="0084437F">
      <w:pPr>
        <w:spacing w:line="208" w:lineRule="auto"/>
        <w:ind w:firstLine="709"/>
        <w:jc w:val="both"/>
        <w:rPr>
          <w:rFonts w:ascii="Times New Roman" w:hAnsi="Times New Roman" w:cs="Times New Roman"/>
          <w:w w:val="110"/>
          <w:lang w:val="uk-UA"/>
        </w:rPr>
      </w:pPr>
      <w:r w:rsidRPr="00826E25">
        <w:rPr>
          <w:rFonts w:ascii="Times New Roman" w:hAnsi="Times New Roman"/>
          <w:b/>
          <w:bCs/>
          <w:lang w:val="uk-UA"/>
        </w:rPr>
        <w:t>5.7. Взаємодія з іншими засобами та інші форми взаємодії</w:t>
      </w:r>
    </w:p>
    <w:p w14:paraId="3F145B4B" w14:textId="457736B9" w:rsidR="0084437F" w:rsidRPr="00826E25" w:rsidRDefault="0084437F" w:rsidP="001F084E">
      <w:pPr>
        <w:pStyle w:val="Default"/>
        <w:jc w:val="both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/>
          <w:color w:val="auto"/>
          <w:lang w:val="uk-UA"/>
        </w:rPr>
        <w:tab/>
      </w:r>
      <w:r w:rsidR="00DE11AE" w:rsidRPr="00826E25">
        <w:rPr>
          <w:rFonts w:ascii="Times New Roman" w:hAnsi="Times New Roman" w:cs="Times New Roman"/>
          <w:color w:val="auto"/>
          <w:lang w:val="uk-UA"/>
        </w:rPr>
        <w:t>Бактеріостатична дія препарату може знижувати бактерицидну активність пеніциліні</w:t>
      </w:r>
      <w:r w:rsidR="004C383D" w:rsidRPr="00826E25">
        <w:rPr>
          <w:rFonts w:ascii="Times New Roman" w:hAnsi="Times New Roman" w:cs="Times New Roman"/>
          <w:color w:val="auto"/>
          <w:lang w:val="uk-UA"/>
        </w:rPr>
        <w:t>в, цефалоспоринів та хінолонів за</w:t>
      </w:r>
      <w:r w:rsidR="00DE11AE" w:rsidRPr="00826E25">
        <w:rPr>
          <w:rFonts w:ascii="Times New Roman" w:hAnsi="Times New Roman" w:cs="Times New Roman"/>
          <w:color w:val="auto"/>
          <w:lang w:val="uk-UA"/>
        </w:rPr>
        <w:t xml:space="preserve"> одночасно</w:t>
      </w:r>
      <w:r w:rsidR="004C383D" w:rsidRPr="00826E25">
        <w:rPr>
          <w:rFonts w:ascii="Times New Roman" w:hAnsi="Times New Roman" w:cs="Times New Roman"/>
          <w:color w:val="auto"/>
          <w:lang w:val="uk-UA"/>
        </w:rPr>
        <w:t>го</w:t>
      </w:r>
      <w:r w:rsidR="00DE11AE" w:rsidRPr="00826E25">
        <w:rPr>
          <w:rFonts w:ascii="Times New Roman" w:hAnsi="Times New Roman" w:cs="Times New Roman"/>
          <w:color w:val="auto"/>
          <w:lang w:val="uk-UA"/>
        </w:rPr>
        <w:t xml:space="preserve"> застосуванн</w:t>
      </w:r>
      <w:r w:rsidR="004C383D" w:rsidRPr="00826E25">
        <w:rPr>
          <w:rFonts w:ascii="Times New Roman" w:hAnsi="Times New Roman" w:cs="Times New Roman"/>
          <w:color w:val="auto"/>
          <w:lang w:val="uk-UA"/>
        </w:rPr>
        <w:t>я</w:t>
      </w:r>
      <w:r w:rsidR="00DE11AE" w:rsidRPr="00826E25">
        <w:rPr>
          <w:rFonts w:ascii="Times New Roman" w:hAnsi="Times New Roman" w:cs="Times New Roman"/>
          <w:color w:val="auto"/>
          <w:lang w:val="uk-UA"/>
        </w:rPr>
        <w:t>.</w:t>
      </w:r>
    </w:p>
    <w:p w14:paraId="0AFF1169" w14:textId="45D67483" w:rsidR="0084437F" w:rsidRPr="00826E25" w:rsidRDefault="0084437F" w:rsidP="001F084E">
      <w:pPr>
        <w:pStyle w:val="Default"/>
        <w:ind w:firstLine="708"/>
        <w:jc w:val="both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 xml:space="preserve">Не </w:t>
      </w:r>
      <w:r w:rsidR="00E42CF2" w:rsidRPr="00826E25">
        <w:rPr>
          <w:rFonts w:ascii="Times New Roman" w:hAnsi="Times New Roman" w:cs="Times New Roman"/>
          <w:color w:val="auto"/>
          <w:lang w:val="uk-UA"/>
        </w:rPr>
        <w:t>застосов</w:t>
      </w:r>
      <w:r w:rsidR="00DE11AE" w:rsidRPr="00826E25">
        <w:rPr>
          <w:rFonts w:ascii="Times New Roman" w:hAnsi="Times New Roman" w:cs="Times New Roman"/>
          <w:color w:val="auto"/>
          <w:lang w:val="uk-UA"/>
        </w:rPr>
        <w:t>увати одночасно з ін’єкційними препаратами, що містять залізо через пригнічення антибактеріальної активності окситетрацикліну.</w:t>
      </w:r>
    </w:p>
    <w:p w14:paraId="764B8F5B" w14:textId="77777777" w:rsidR="0084437F" w:rsidRPr="00826E25" w:rsidRDefault="0084437F" w:rsidP="001F084E">
      <w:pPr>
        <w:pStyle w:val="Default"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826E25">
        <w:rPr>
          <w:rFonts w:ascii="Times New Roman" w:hAnsi="Times New Roman" w:cs="Times New Roman"/>
          <w:b/>
          <w:color w:val="auto"/>
        </w:rPr>
        <w:t>5.8 Дози і спосіб введення тваринам різного віку</w:t>
      </w:r>
    </w:p>
    <w:p w14:paraId="11C2A7E0" w14:textId="71306631" w:rsidR="004C383D" w:rsidRPr="00826E25" w:rsidRDefault="004C383D" w:rsidP="004C383D">
      <w:pPr>
        <w:pStyle w:val="af4"/>
        <w:ind w:firstLine="567"/>
        <w:jc w:val="both"/>
        <w:rPr>
          <w:sz w:val="24"/>
          <w:szCs w:val="24"/>
        </w:rPr>
      </w:pPr>
      <w:r w:rsidRPr="00826E25">
        <w:rPr>
          <w:sz w:val="24"/>
          <w:szCs w:val="24"/>
          <w:lang w:eastAsia="en-US"/>
        </w:rPr>
        <w:t xml:space="preserve">Внутрiшньом’язово </w:t>
      </w:r>
      <w:r w:rsidR="008C3BFA" w:rsidRPr="00826E25">
        <w:rPr>
          <w:sz w:val="24"/>
          <w:szCs w:val="24"/>
          <w:lang w:val="uk-UA" w:eastAsia="en-US"/>
        </w:rPr>
        <w:t>в</w:t>
      </w:r>
      <w:r w:rsidRPr="00826E25">
        <w:rPr>
          <w:sz w:val="24"/>
          <w:szCs w:val="24"/>
          <w:lang w:eastAsia="en-US"/>
        </w:rPr>
        <w:t xml:space="preserve"> дозi 1 мл препарату на 10 кг маси тiла (що еквівалентно 20 мг окситетрациклiну на 1 кг маси тіла тварин) одноразово. </w:t>
      </w:r>
      <w:r w:rsidRPr="00826E25">
        <w:rPr>
          <w:sz w:val="24"/>
          <w:szCs w:val="24"/>
        </w:rPr>
        <w:t xml:space="preserve">За необхідності, препарат вводять повторно через 48 годин. Якщо симптоми захворювання не зникають через 72 години, лікування необхідно переглянути. </w:t>
      </w:r>
    </w:p>
    <w:p w14:paraId="7ACF34DA" w14:textId="294817B3" w:rsidR="0018502E" w:rsidRPr="00826E25" w:rsidRDefault="004C383D" w:rsidP="0018502E">
      <w:pPr>
        <w:widowControl w:val="0"/>
        <w:ind w:firstLine="567"/>
        <w:jc w:val="both"/>
        <w:rPr>
          <w:rFonts w:eastAsia="Lucida Sans Unicode"/>
          <w:kern w:val="1"/>
          <w:lang w:val="uk-UA" w:eastAsia="ar-SA"/>
        </w:rPr>
      </w:pPr>
      <w:r w:rsidRPr="00826E25">
        <w:rPr>
          <w:rFonts w:eastAsia="Lucida Sans Unicode"/>
          <w:kern w:val="1"/>
          <w:lang w:val="uk-UA" w:eastAsia="ar-SA"/>
        </w:rPr>
        <w:t>Якщо об’єм ін’єкції</w:t>
      </w:r>
      <w:r w:rsidR="0018502E" w:rsidRPr="00826E25">
        <w:rPr>
          <w:rFonts w:eastAsia="Lucida Sans Unicode"/>
          <w:kern w:val="1"/>
          <w:lang w:val="uk-UA" w:eastAsia="ar-SA"/>
        </w:rPr>
        <w:t xml:space="preserve"> перевищує </w:t>
      </w:r>
      <w:r w:rsidR="00C145DF" w:rsidRPr="00826E25">
        <w:rPr>
          <w:rFonts w:eastAsia="Lucida Sans Unicode"/>
          <w:kern w:val="1"/>
          <w:lang w:val="uk-UA" w:eastAsia="ar-SA"/>
        </w:rPr>
        <w:t>10</w:t>
      </w:r>
      <w:r w:rsidR="0018502E" w:rsidRPr="00826E25">
        <w:rPr>
          <w:rFonts w:eastAsia="Lucida Sans Unicode"/>
          <w:kern w:val="1"/>
          <w:lang w:val="uk-UA" w:eastAsia="ar-SA"/>
        </w:rPr>
        <w:t xml:space="preserve"> мл – для великої рогатої худоби, </w:t>
      </w:r>
      <w:r w:rsidR="00C145DF" w:rsidRPr="00826E25">
        <w:rPr>
          <w:rFonts w:eastAsia="Lucida Sans Unicode"/>
          <w:kern w:val="1"/>
          <w:lang w:val="uk-UA" w:eastAsia="ar-SA"/>
        </w:rPr>
        <w:t>5</w:t>
      </w:r>
      <w:r w:rsidR="0018502E" w:rsidRPr="00826E25">
        <w:rPr>
          <w:rFonts w:eastAsia="Lucida Sans Unicode"/>
          <w:kern w:val="1"/>
          <w:lang w:val="uk-UA" w:eastAsia="ar-SA"/>
        </w:rPr>
        <w:t xml:space="preserve"> мл </w:t>
      </w:r>
      <w:r w:rsidR="008C3BFA" w:rsidRPr="00826E25">
        <w:rPr>
          <w:rFonts w:ascii="Times New Roman" w:eastAsia="Lucida Sans Unicode" w:hAnsi="Times New Roman" w:cs="Times New Roman"/>
          <w:kern w:val="1"/>
          <w:lang w:val="uk-UA" w:eastAsia="ar-SA"/>
        </w:rPr>
        <w:t>–</w:t>
      </w:r>
      <w:r w:rsidR="0018502E" w:rsidRPr="00826E25">
        <w:rPr>
          <w:rFonts w:eastAsia="Lucida Sans Unicode"/>
          <w:kern w:val="1"/>
          <w:lang w:val="uk-UA" w:eastAsia="ar-SA"/>
        </w:rPr>
        <w:t xml:space="preserve"> для свиней, її розділяють і вводять у два різних місця.</w:t>
      </w:r>
    </w:p>
    <w:p w14:paraId="75D55A74" w14:textId="77777777" w:rsidR="0084437F" w:rsidRPr="00826E25" w:rsidRDefault="0084437F" w:rsidP="001F084E">
      <w:pPr>
        <w:pStyle w:val="Default"/>
        <w:autoSpaceDN/>
        <w:ind w:firstLine="708"/>
        <w:rPr>
          <w:rFonts w:ascii="Times New Roman" w:hAnsi="Times New Roman" w:cs="Times New Roman"/>
          <w:b/>
          <w:color w:val="auto"/>
        </w:rPr>
      </w:pPr>
      <w:r w:rsidRPr="00826E25">
        <w:rPr>
          <w:rFonts w:ascii="Times New Roman" w:hAnsi="Times New Roman" w:cs="Times New Roman"/>
          <w:b/>
          <w:color w:val="auto"/>
        </w:rPr>
        <w:t xml:space="preserve">5.9 Передозування </w:t>
      </w:r>
      <w:r w:rsidRPr="00826E25">
        <w:rPr>
          <w:rFonts w:ascii="Times New Roman" w:hAnsi="Times New Roman" w:cs="Times New Roman"/>
          <w:b/>
          <w:color w:val="auto"/>
          <w:lang w:val="uk-UA"/>
        </w:rPr>
        <w:t>(симптоми, невідкладні заходи, антидоти)</w:t>
      </w:r>
    </w:p>
    <w:p w14:paraId="14FC13BF" w14:textId="77777777" w:rsidR="0018502E" w:rsidRPr="00826E25" w:rsidRDefault="0084437F" w:rsidP="0018502E">
      <w:pPr>
        <w:tabs>
          <w:tab w:val="left" w:pos="306"/>
        </w:tabs>
        <w:ind w:firstLine="567"/>
        <w:jc w:val="both"/>
        <w:rPr>
          <w:rFonts w:ascii="Times New Roman" w:hAnsi="Times New Roman"/>
          <w:lang w:val="uk-UA" w:eastAsia="ru-RU"/>
        </w:rPr>
      </w:pPr>
      <w:r w:rsidRPr="00826E25">
        <w:rPr>
          <w:rFonts w:ascii="Times New Roman" w:hAnsi="Times New Roman" w:cs="Times New Roman"/>
          <w:lang w:val="uk-UA"/>
        </w:rPr>
        <w:tab/>
      </w:r>
      <w:r w:rsidR="0018502E" w:rsidRPr="00826E25">
        <w:rPr>
          <w:rFonts w:ascii="Times New Roman" w:hAnsi="Times New Roman"/>
          <w:lang w:val="uk-UA" w:eastAsia="ru-RU"/>
        </w:rPr>
        <w:t>Не перевищувати зазначеного дозування.</w:t>
      </w:r>
    </w:p>
    <w:p w14:paraId="258E46C1" w14:textId="53C20FE1" w:rsidR="0084437F" w:rsidRPr="00826E25" w:rsidRDefault="0018502E" w:rsidP="0018502E">
      <w:pPr>
        <w:pStyle w:val="Default"/>
        <w:jc w:val="both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/>
          <w:color w:val="auto"/>
          <w:lang w:val="uk-UA"/>
        </w:rPr>
        <w:tab/>
        <w:t xml:space="preserve">Перевищення дозування може призводити </w:t>
      </w:r>
      <w:r w:rsidR="004C383D" w:rsidRPr="00826E25">
        <w:rPr>
          <w:rFonts w:ascii="Times New Roman" w:hAnsi="Times New Roman"/>
          <w:color w:val="auto"/>
          <w:lang w:val="uk-UA"/>
        </w:rPr>
        <w:t>до токсичної дії на нирки та печінку</w:t>
      </w:r>
      <w:r w:rsidRPr="00826E25">
        <w:rPr>
          <w:rFonts w:ascii="Times New Roman" w:hAnsi="Times New Roman"/>
          <w:color w:val="auto"/>
          <w:lang w:val="uk-UA"/>
        </w:rPr>
        <w:t>.</w:t>
      </w:r>
    </w:p>
    <w:p w14:paraId="5E3D0EB6" w14:textId="77777777" w:rsidR="0084437F" w:rsidRPr="00826E25" w:rsidRDefault="0084437F" w:rsidP="001F084E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</w:r>
      <w:r w:rsidRPr="00826E25">
        <w:rPr>
          <w:rFonts w:ascii="Times New Roman" w:hAnsi="Times New Roman" w:cs="Times New Roman"/>
          <w:b/>
          <w:color w:val="auto"/>
        </w:rPr>
        <w:t xml:space="preserve">5.10 Спеціальні застереження </w:t>
      </w:r>
    </w:p>
    <w:p w14:paraId="676A4996" w14:textId="4E610E34" w:rsidR="0084437F" w:rsidRPr="00826E25" w:rsidRDefault="0084437F" w:rsidP="0084437F">
      <w:pPr>
        <w:pStyle w:val="Default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ab/>
      </w:r>
      <w:r w:rsidR="00DE11AE" w:rsidRPr="00826E25">
        <w:rPr>
          <w:rFonts w:ascii="Times New Roman" w:hAnsi="Times New Roman" w:cs="Times New Roman"/>
          <w:color w:val="auto"/>
          <w:lang w:val="uk-UA"/>
        </w:rPr>
        <w:t>Відсутні.</w:t>
      </w:r>
    </w:p>
    <w:p w14:paraId="635D0121" w14:textId="77777777" w:rsidR="006153A8" w:rsidRPr="00826E25" w:rsidRDefault="006153A8" w:rsidP="0084437F">
      <w:pPr>
        <w:pStyle w:val="Default"/>
        <w:rPr>
          <w:rFonts w:ascii="Times New Roman" w:hAnsi="Times New Roman" w:cs="Times New Roman"/>
          <w:color w:val="auto"/>
          <w:lang w:val="uk-UA"/>
        </w:rPr>
      </w:pPr>
    </w:p>
    <w:p w14:paraId="4DC1FF66" w14:textId="77777777" w:rsidR="008C3BFA" w:rsidRPr="00826E25" w:rsidRDefault="008C3BFA" w:rsidP="006153A8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</w:p>
    <w:p w14:paraId="266FCFF0" w14:textId="77777777" w:rsidR="008C3BFA" w:rsidRPr="00826E25" w:rsidRDefault="008C3BFA" w:rsidP="006153A8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</w:p>
    <w:p w14:paraId="2A88E289" w14:textId="77777777" w:rsidR="008C3BFA" w:rsidRPr="00826E25" w:rsidRDefault="008C3BFA" w:rsidP="006153A8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</w:p>
    <w:p w14:paraId="60676C06" w14:textId="77777777" w:rsidR="008C3BFA" w:rsidRPr="00826E25" w:rsidRDefault="008C3BFA" w:rsidP="006153A8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</w:p>
    <w:p w14:paraId="7AA7FC3E" w14:textId="77777777" w:rsidR="008C3BFA" w:rsidRPr="00826E25" w:rsidRDefault="008C3BFA" w:rsidP="006153A8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</w:p>
    <w:p w14:paraId="0AA3AC23" w14:textId="77777777" w:rsidR="006153A8" w:rsidRPr="00826E25" w:rsidRDefault="006153A8" w:rsidP="006153A8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  <w:r w:rsidRPr="00826E25">
        <w:rPr>
          <w:rFonts w:ascii="Times New Roman" w:eastAsia="Times New Roman" w:hAnsi="Times New Roman" w:cs="Times New Roman"/>
          <w:bCs/>
          <w:color w:val="auto"/>
          <w:lang w:val="uk-UA"/>
        </w:rPr>
        <w:lastRenderedPageBreak/>
        <w:t>Продовження додатку 1</w:t>
      </w:r>
    </w:p>
    <w:p w14:paraId="440F6294" w14:textId="7C71F881" w:rsidR="006153A8" w:rsidRPr="00826E25" w:rsidRDefault="006153A8" w:rsidP="006153A8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  <w:r w:rsidRPr="00826E25">
        <w:rPr>
          <w:rFonts w:ascii="Times New Roman" w:eastAsia="Times New Roman" w:hAnsi="Times New Roman" w:cs="Times New Roman"/>
          <w:bCs/>
          <w:color w:val="auto"/>
          <w:lang w:val="uk-UA"/>
        </w:rPr>
        <w:t xml:space="preserve">до реєстраційного посвідчення </w:t>
      </w:r>
      <w:r w:rsidR="00F16BE1" w:rsidRPr="00826E25">
        <w:rPr>
          <w:rFonts w:ascii="Times New Roman" w:hAnsi="Times New Roman" w:cs="Times New Roman"/>
          <w:color w:val="auto"/>
          <w:shd w:val="clear" w:color="auto" w:fill="FFFFFF"/>
        </w:rPr>
        <w:t>AA-10082-01-26</w:t>
      </w:r>
    </w:p>
    <w:p w14:paraId="1984BD1A" w14:textId="77777777" w:rsidR="008C3BFA" w:rsidRPr="00826E25" w:rsidRDefault="008C3BFA" w:rsidP="006153A8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</w:p>
    <w:p w14:paraId="14575B8D" w14:textId="77777777" w:rsidR="008C3BFA" w:rsidRPr="00826E25" w:rsidRDefault="008C3BFA" w:rsidP="006153A8">
      <w:pPr>
        <w:pStyle w:val="Default"/>
        <w:jc w:val="right"/>
        <w:rPr>
          <w:rFonts w:ascii="Times New Roman" w:eastAsia="Times New Roman" w:hAnsi="Times New Roman" w:cs="Times New Roman"/>
          <w:bCs/>
          <w:color w:val="auto"/>
          <w:lang w:val="uk-UA"/>
        </w:rPr>
      </w:pPr>
    </w:p>
    <w:p w14:paraId="7395E7CA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b/>
          <w:color w:val="auto"/>
          <w:lang w:val="uk-UA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  <w:t>5.11. Період виведення (каренції)</w:t>
      </w:r>
    </w:p>
    <w:p w14:paraId="58EA2A97" w14:textId="4B59A715" w:rsidR="0084437F" w:rsidRPr="00826E25" w:rsidRDefault="0084437F" w:rsidP="001F084E">
      <w:pPr>
        <w:pStyle w:val="Default"/>
        <w:jc w:val="both"/>
        <w:rPr>
          <w:rFonts w:ascii="Times New Roman" w:hAnsi="Times New Roman" w:cs="Times New Roman"/>
          <w:b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w w:val="110"/>
          <w:lang w:val="uk-UA"/>
        </w:rPr>
        <w:tab/>
      </w:r>
      <w:bookmarkStart w:id="1" w:name="_Hlk190358499"/>
      <w:r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Забій тварин на м'ясо дозволяють через </w:t>
      </w:r>
      <w:r w:rsidR="001F2175" w:rsidRPr="00826E25">
        <w:rPr>
          <w:rFonts w:ascii="Times New Roman" w:hAnsi="Times New Roman" w:cs="Times New Roman"/>
          <w:color w:val="auto"/>
          <w:w w:val="110"/>
          <w:lang w:val="uk-UA"/>
        </w:rPr>
        <w:t>28</w:t>
      </w:r>
      <w:r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 д</w:t>
      </w:r>
      <w:r w:rsidR="004D157E"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іб (велика рогата худоба), та </w:t>
      </w:r>
      <w:r w:rsidR="001F2175" w:rsidRPr="00826E25">
        <w:rPr>
          <w:rFonts w:ascii="Times New Roman" w:hAnsi="Times New Roman" w:cs="Times New Roman"/>
          <w:color w:val="auto"/>
          <w:w w:val="110"/>
          <w:lang w:val="uk-UA"/>
        </w:rPr>
        <w:t>21</w:t>
      </w:r>
      <w:r w:rsidR="001E2104"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 добу</w:t>
      </w:r>
      <w:r w:rsidR="004D157E"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 (свині)</w:t>
      </w:r>
      <w:r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 після останнього застосування препарату. Споживання молока дозволяють через </w:t>
      </w:r>
      <w:r w:rsidR="001F2175" w:rsidRPr="00826E25">
        <w:rPr>
          <w:rFonts w:ascii="Times New Roman" w:hAnsi="Times New Roman" w:cs="Times New Roman"/>
          <w:color w:val="auto"/>
          <w:w w:val="110"/>
          <w:lang w:val="uk-UA"/>
        </w:rPr>
        <w:t>6</w:t>
      </w:r>
      <w:r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 діб після останнього застосування препарату. Отримане, до зазначеного терміну, м'ясо</w:t>
      </w:r>
      <w:r w:rsidR="004D157E"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 та молоко</w:t>
      </w:r>
      <w:r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 утилізують або згодовують непродуктивним тваринам, залежно вiд висновку лікаря ветеринарної медицини.</w:t>
      </w:r>
      <w:r w:rsidRPr="00826E25">
        <w:rPr>
          <w:rFonts w:ascii="Times New Roman" w:hAnsi="Times New Roman" w:cs="Times New Roman"/>
          <w:b/>
          <w:color w:val="auto"/>
        </w:rPr>
        <w:tab/>
      </w:r>
    </w:p>
    <w:bookmarkEnd w:id="1"/>
    <w:p w14:paraId="2A70C696" w14:textId="77777777" w:rsidR="0084437F" w:rsidRPr="00826E25" w:rsidRDefault="0084437F" w:rsidP="0084437F">
      <w:pPr>
        <w:pStyle w:val="Default"/>
        <w:ind w:firstLine="709"/>
        <w:rPr>
          <w:rFonts w:ascii="Times New Roman" w:hAnsi="Times New Roman" w:cs="Times New Roman"/>
          <w:color w:val="auto"/>
          <w:w w:val="110"/>
          <w:lang w:val="uk-UA"/>
        </w:rPr>
      </w:pPr>
      <w:r w:rsidRPr="00826E25">
        <w:rPr>
          <w:rFonts w:ascii="Times New Roman" w:hAnsi="Times New Roman" w:cs="Times New Roman"/>
          <w:b/>
          <w:color w:val="auto"/>
        </w:rPr>
        <w:t>5.12. Спеціальні застереження для осіб і обслуговуючого персоналу</w:t>
      </w:r>
    </w:p>
    <w:p w14:paraId="437F3944" w14:textId="77777777" w:rsidR="0084437F" w:rsidRPr="00826E25" w:rsidRDefault="0084437F" w:rsidP="001F084E">
      <w:pPr>
        <w:pStyle w:val="Default"/>
        <w:jc w:val="both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ab/>
        <w:t>При використанні даного препарату необхідно дотримуватись загальних правил особистої гігієни та техніки безпеки, які передбачені при роботі з ветеринарними препаратами.</w:t>
      </w:r>
    </w:p>
    <w:p w14:paraId="17775805" w14:textId="77777777" w:rsidR="00DE11AE" w:rsidRPr="00826E25" w:rsidRDefault="0084437F" w:rsidP="00DE11AE">
      <w:pPr>
        <w:pStyle w:val="Default"/>
        <w:jc w:val="both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ab/>
        <w:t xml:space="preserve">При чутливості до препарату та контактному дерматиті, слід уникати потрапляння на шкіру. </w:t>
      </w:r>
    </w:p>
    <w:p w14:paraId="4FDB55D7" w14:textId="7D4D3F03" w:rsidR="0084437F" w:rsidRPr="00826E25" w:rsidRDefault="0084437F" w:rsidP="00DE11AE">
      <w:pPr>
        <w:pStyle w:val="Default"/>
        <w:ind w:firstLine="708"/>
        <w:jc w:val="both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>Використовуйте одно</w:t>
      </w:r>
      <w:r w:rsidR="00DE11AE" w:rsidRPr="00826E25">
        <w:rPr>
          <w:rFonts w:ascii="Times New Roman" w:hAnsi="Times New Roman" w:cs="Times New Roman"/>
          <w:color w:val="auto"/>
          <w:lang w:val="uk-UA"/>
        </w:rPr>
        <w:t>разові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 рукавиці. </w:t>
      </w:r>
    </w:p>
    <w:p w14:paraId="2C7906BB" w14:textId="77777777" w:rsidR="0084437F" w:rsidRPr="00826E25" w:rsidRDefault="0084437F" w:rsidP="0084437F">
      <w:pPr>
        <w:pStyle w:val="Default"/>
        <w:ind w:firstLine="709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 xml:space="preserve">6. Фармацевтичні особливості </w:t>
      </w:r>
    </w:p>
    <w:p w14:paraId="3A03F473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b/>
          <w:color w:val="auto"/>
          <w:lang w:val="uk-UA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  <w:t>6.1 Основні форми несумісності</w:t>
      </w:r>
    </w:p>
    <w:p w14:paraId="0193712F" w14:textId="77777777" w:rsidR="003C6EEF" w:rsidRPr="00826E25" w:rsidRDefault="0084437F" w:rsidP="003C6EEF">
      <w:pPr>
        <w:pStyle w:val="Default"/>
        <w:jc w:val="both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</w:r>
      <w:r w:rsidR="003C6EEF" w:rsidRPr="00826E25">
        <w:rPr>
          <w:rFonts w:ascii="Times New Roman" w:hAnsi="Times New Roman" w:cs="Times New Roman"/>
          <w:color w:val="auto"/>
          <w:lang w:val="uk-UA"/>
        </w:rPr>
        <w:t>Бактеріостатична дія препарату може знижувати бактерицидну активність пеніцилінів, цефалоспоринів та хінолонів за одночасного застосування.</w:t>
      </w:r>
    </w:p>
    <w:p w14:paraId="44C5A250" w14:textId="1069DB23" w:rsidR="0084437F" w:rsidRPr="00826E25" w:rsidRDefault="003C6EEF" w:rsidP="00FA4443">
      <w:pPr>
        <w:pStyle w:val="Default"/>
        <w:ind w:firstLine="708"/>
        <w:jc w:val="both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>Не застосовувати одночасно з ін’єкційними препаратами, що містять залізо через пригнічення антибактеріальної активності окситетрацикліну.</w:t>
      </w:r>
    </w:p>
    <w:p w14:paraId="6CF0BC4A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b/>
          <w:color w:val="auto"/>
          <w:lang w:val="uk-UA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  <w:t xml:space="preserve">6.2. Термін придатності </w:t>
      </w:r>
    </w:p>
    <w:p w14:paraId="6A744BEE" w14:textId="77777777" w:rsidR="0084437F" w:rsidRPr="00826E25" w:rsidRDefault="0084437F" w:rsidP="0084437F">
      <w:pPr>
        <w:pStyle w:val="Default"/>
        <w:rPr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ab/>
        <w:t xml:space="preserve">2 роки.  </w:t>
      </w:r>
    </w:p>
    <w:p w14:paraId="0A91DCC7" w14:textId="33CDB5B5" w:rsidR="0084437F" w:rsidRPr="00826E25" w:rsidRDefault="0084437F" w:rsidP="00482F4B">
      <w:pPr>
        <w:pStyle w:val="Default"/>
        <w:jc w:val="both"/>
        <w:rPr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ab/>
        <w:t xml:space="preserve">Після </w:t>
      </w:r>
      <w:r w:rsidR="009B7D63" w:rsidRPr="00826E25">
        <w:rPr>
          <w:rFonts w:ascii="Times New Roman" w:hAnsi="Times New Roman" w:cs="Times New Roman"/>
          <w:color w:val="auto"/>
          <w:lang w:val="uk-UA"/>
        </w:rPr>
        <w:t>першого відбору із флакону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: </w:t>
      </w:r>
      <w:r w:rsidR="00AB0011" w:rsidRPr="00826E25">
        <w:rPr>
          <w:rFonts w:ascii="Times New Roman" w:hAnsi="Times New Roman" w:cs="Times New Roman"/>
          <w:color w:val="auto"/>
          <w:lang w:val="uk-UA"/>
        </w:rPr>
        <w:t>28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 </w:t>
      </w:r>
      <w:r w:rsidR="009B7D63" w:rsidRPr="00826E25">
        <w:rPr>
          <w:rFonts w:ascii="Times New Roman" w:hAnsi="Times New Roman" w:cs="Times New Roman"/>
          <w:color w:val="auto"/>
          <w:lang w:val="uk-UA"/>
        </w:rPr>
        <w:t>діб</w:t>
      </w:r>
      <w:r w:rsidR="00DE11AE" w:rsidRPr="00826E25">
        <w:rPr>
          <w:rFonts w:ascii="Times New Roman" w:hAnsi="Times New Roman" w:cs="Times New Roman"/>
          <w:color w:val="auto"/>
          <w:lang w:val="uk-UA"/>
        </w:rPr>
        <w:t xml:space="preserve"> за умови зберігання в ориг</w:t>
      </w:r>
      <w:r w:rsidR="00482F4B" w:rsidRPr="00826E25">
        <w:rPr>
          <w:rFonts w:ascii="Times New Roman" w:hAnsi="Times New Roman" w:cs="Times New Roman"/>
          <w:color w:val="auto"/>
          <w:lang w:val="uk-UA"/>
        </w:rPr>
        <w:t>іна</w:t>
      </w:r>
      <w:r w:rsidR="00DE11AE" w:rsidRPr="00826E25">
        <w:rPr>
          <w:rFonts w:ascii="Times New Roman" w:hAnsi="Times New Roman" w:cs="Times New Roman"/>
          <w:color w:val="auto"/>
          <w:lang w:val="uk-UA"/>
        </w:rPr>
        <w:t xml:space="preserve">льній упаковці за температури від 5 до 25 </w:t>
      </w:r>
      <w:r w:rsidR="00DE11AE" w:rsidRPr="00826E25">
        <w:rPr>
          <w:rFonts w:ascii="Times New Roman" w:hAnsi="Times New Roman" w:cs="Times New Roman"/>
          <w:color w:val="auto"/>
          <w:vertAlign w:val="superscript"/>
          <w:lang w:val="uk-UA"/>
        </w:rPr>
        <w:t>0</w:t>
      </w:r>
      <w:r w:rsidR="00DE11AE" w:rsidRPr="00826E25">
        <w:rPr>
          <w:rFonts w:ascii="Times New Roman" w:hAnsi="Times New Roman" w:cs="Times New Roman"/>
          <w:color w:val="auto"/>
          <w:lang w:val="uk-UA"/>
        </w:rPr>
        <w:t>С</w:t>
      </w:r>
      <w:r w:rsidRPr="00826E25">
        <w:rPr>
          <w:rFonts w:ascii="Times New Roman" w:hAnsi="Times New Roman" w:cs="Times New Roman"/>
          <w:color w:val="auto"/>
          <w:lang w:val="uk-UA"/>
        </w:rPr>
        <w:t>.</w:t>
      </w:r>
    </w:p>
    <w:p w14:paraId="18CF86AD" w14:textId="77777777" w:rsidR="0084437F" w:rsidRPr="00826E25" w:rsidRDefault="0084437F" w:rsidP="0084437F">
      <w:pPr>
        <w:pStyle w:val="Default"/>
        <w:rPr>
          <w:color w:val="auto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</w:r>
      <w:r w:rsidRPr="00826E25">
        <w:rPr>
          <w:rFonts w:ascii="Times New Roman" w:hAnsi="Times New Roman" w:cs="Times New Roman"/>
          <w:b/>
          <w:color w:val="auto"/>
        </w:rPr>
        <w:t xml:space="preserve">6.3. Особливі </w:t>
      </w:r>
      <w:r w:rsidRPr="00826E25">
        <w:rPr>
          <w:rFonts w:ascii="Times New Roman" w:hAnsi="Times New Roman" w:cs="Times New Roman"/>
          <w:b/>
          <w:color w:val="auto"/>
          <w:lang w:val="uk-UA"/>
        </w:rPr>
        <w:t>заходи</w:t>
      </w:r>
      <w:r w:rsidRPr="00826E25">
        <w:rPr>
          <w:rFonts w:ascii="Times New Roman" w:hAnsi="Times New Roman" w:cs="Times New Roman"/>
          <w:b/>
          <w:color w:val="auto"/>
        </w:rPr>
        <w:t xml:space="preserve"> зберігання 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  </w:t>
      </w:r>
    </w:p>
    <w:p w14:paraId="6C6E6027" w14:textId="7623EB0D" w:rsidR="0084437F" w:rsidRPr="00826E25" w:rsidRDefault="0084437F" w:rsidP="0084437F">
      <w:pPr>
        <w:pStyle w:val="Default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ab/>
        <w:t xml:space="preserve">Сухе темне, недоступне для дітей місце при температурі від 5 до </w:t>
      </w:r>
      <w:r w:rsidR="00DE11AE" w:rsidRPr="00826E25">
        <w:rPr>
          <w:rFonts w:ascii="Times New Roman" w:hAnsi="Times New Roman" w:cs="Times New Roman"/>
          <w:color w:val="auto"/>
          <w:lang w:val="uk-UA"/>
        </w:rPr>
        <w:t>25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 </w:t>
      </w:r>
      <w:r w:rsidRPr="00826E25">
        <w:rPr>
          <w:rFonts w:ascii="Times New Roman" w:hAnsi="Times New Roman" w:cs="Times New Roman"/>
          <w:color w:val="auto"/>
          <w:vertAlign w:val="superscript"/>
          <w:lang w:val="uk-UA"/>
        </w:rPr>
        <w:t>0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С. </w:t>
      </w:r>
    </w:p>
    <w:p w14:paraId="616BB90B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b/>
          <w:color w:val="auto"/>
        </w:rPr>
      </w:pPr>
      <w:r w:rsidRPr="00826E25">
        <w:rPr>
          <w:rFonts w:ascii="Times New Roman" w:hAnsi="Times New Roman" w:cs="Times New Roman"/>
          <w:b/>
          <w:color w:val="auto"/>
        </w:rPr>
        <w:tab/>
        <w:t xml:space="preserve">6.4. Природа і склад контейнера первинного пакування. </w:t>
      </w:r>
    </w:p>
    <w:p w14:paraId="7CA6C504" w14:textId="5033A247" w:rsidR="0084437F" w:rsidRPr="00826E25" w:rsidRDefault="0084437F" w:rsidP="0084437F">
      <w:pPr>
        <w:pStyle w:val="Default"/>
        <w:rPr>
          <w:rFonts w:ascii="Times New Roman" w:hAnsi="Times New Roman" w:cs="Times New Roman"/>
          <w:color w:val="auto"/>
          <w:w w:val="110"/>
          <w:lang w:val="uk-UA"/>
        </w:rPr>
      </w:pPr>
      <w:r w:rsidRPr="00826E25">
        <w:rPr>
          <w:rFonts w:ascii="Times New Roman" w:hAnsi="Times New Roman" w:cs="Times New Roman"/>
          <w:color w:val="auto"/>
        </w:rPr>
        <w:tab/>
      </w:r>
      <w:r w:rsidRPr="00826E25">
        <w:rPr>
          <w:rFonts w:ascii="Times New Roman" w:hAnsi="Times New Roman" w:cs="Times New Roman"/>
          <w:color w:val="auto"/>
          <w:w w:val="110"/>
          <w:lang w:val="uk-UA"/>
        </w:rPr>
        <w:t>Флакони iз темного скла</w:t>
      </w:r>
      <w:r w:rsidR="00DE11AE"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 (тип ІІ)</w:t>
      </w:r>
      <w:r w:rsidRPr="00826E25">
        <w:rPr>
          <w:rFonts w:ascii="Times New Roman" w:hAnsi="Times New Roman" w:cs="Times New Roman"/>
          <w:color w:val="auto"/>
          <w:w w:val="110"/>
          <w:lang w:val="uk-UA"/>
        </w:rPr>
        <w:t>, закритi гумовими корками, пiд алюмiнiєву обкатку по 50</w:t>
      </w:r>
      <w:r w:rsidR="00DE11AE"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 та</w:t>
      </w:r>
      <w:r w:rsidRPr="00826E25">
        <w:rPr>
          <w:rFonts w:ascii="Times New Roman" w:hAnsi="Times New Roman" w:cs="Times New Roman"/>
          <w:color w:val="auto"/>
          <w:w w:val="110"/>
          <w:lang w:val="uk-UA"/>
        </w:rPr>
        <w:t xml:space="preserve"> 100 мл.</w:t>
      </w:r>
    </w:p>
    <w:p w14:paraId="24E12B7B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b/>
          <w:color w:val="auto"/>
        </w:rPr>
      </w:pPr>
      <w:r w:rsidRPr="00826E25">
        <w:rPr>
          <w:rFonts w:ascii="Times New Roman" w:hAnsi="Times New Roman" w:cs="Times New Roman"/>
          <w:b/>
          <w:color w:val="auto"/>
        </w:rPr>
        <w:tab/>
        <w:t>6.</w:t>
      </w:r>
      <w:r w:rsidRPr="00826E25">
        <w:rPr>
          <w:rFonts w:ascii="Times New Roman" w:hAnsi="Times New Roman" w:cs="Times New Roman"/>
          <w:b/>
          <w:color w:val="auto"/>
          <w:lang w:val="uk-UA"/>
        </w:rPr>
        <w:t>5</w:t>
      </w:r>
      <w:r w:rsidRPr="00826E25">
        <w:rPr>
          <w:rFonts w:ascii="Times New Roman" w:hAnsi="Times New Roman" w:cs="Times New Roman"/>
          <w:b/>
          <w:color w:val="auto"/>
        </w:rPr>
        <w:t xml:space="preserve">. Особливі заходи безпеки при поводженні з невикористаним </w:t>
      </w:r>
      <w:r w:rsidRPr="00826E25">
        <w:rPr>
          <w:rFonts w:ascii="Times New Roman" w:hAnsi="Times New Roman" w:cs="Times New Roman"/>
          <w:b/>
          <w:color w:val="auto"/>
          <w:lang w:val="uk-UA"/>
        </w:rPr>
        <w:t>препаратом або із його залишками</w:t>
      </w:r>
      <w:r w:rsidRPr="00826E25">
        <w:rPr>
          <w:rFonts w:ascii="Times New Roman" w:hAnsi="Times New Roman" w:cs="Times New Roman"/>
          <w:b/>
          <w:color w:val="auto"/>
        </w:rPr>
        <w:t xml:space="preserve"> </w:t>
      </w:r>
    </w:p>
    <w:p w14:paraId="6D4DDF6E" w14:textId="4A8F5639" w:rsidR="0084437F" w:rsidRPr="00826E25" w:rsidRDefault="0084437F" w:rsidP="00482F4B">
      <w:pPr>
        <w:pStyle w:val="Default"/>
        <w:jc w:val="both"/>
        <w:rPr>
          <w:rFonts w:ascii="Times New Roman" w:hAnsi="Times New Roman" w:cs="Times New Roman"/>
          <w:color w:val="auto"/>
          <w:lang w:val="uk-UA"/>
        </w:rPr>
      </w:pPr>
      <w:r w:rsidRPr="00826E25">
        <w:rPr>
          <w:rFonts w:ascii="Times New Roman" w:hAnsi="Times New Roman" w:cs="Times New Roman"/>
          <w:color w:val="auto"/>
          <w:lang w:val="uk-UA"/>
        </w:rPr>
        <w:tab/>
      </w:r>
      <w:r w:rsidR="005D431C" w:rsidRPr="00826E25">
        <w:rPr>
          <w:rFonts w:ascii="Times New Roman" w:hAnsi="Times New Roman" w:cs="Times New Roman"/>
          <w:color w:val="auto"/>
          <w:lang w:val="uk-UA"/>
        </w:rPr>
        <w:t>Порожню упаковку та залишки невикористаного препарату потрібно утилізувати згідно з чинним законодавством</w:t>
      </w:r>
      <w:r w:rsidRPr="00826E25">
        <w:rPr>
          <w:rFonts w:ascii="Times New Roman" w:hAnsi="Times New Roman" w:cs="Times New Roman"/>
          <w:color w:val="auto"/>
          <w:lang w:val="uk-UA"/>
        </w:rPr>
        <w:t xml:space="preserve">. </w:t>
      </w:r>
    </w:p>
    <w:p w14:paraId="5F815F51" w14:textId="77777777" w:rsidR="0084437F" w:rsidRPr="00826E25" w:rsidRDefault="0084437F" w:rsidP="0084437F">
      <w:pPr>
        <w:pStyle w:val="Default"/>
        <w:rPr>
          <w:rFonts w:ascii="Times New Roman" w:hAnsi="Times New Roman" w:cs="Times New Roman"/>
          <w:b/>
          <w:color w:val="auto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  <w:t>7</w:t>
      </w:r>
      <w:r w:rsidRPr="00826E25">
        <w:rPr>
          <w:rFonts w:ascii="Times New Roman" w:hAnsi="Times New Roman" w:cs="Times New Roman"/>
          <w:b/>
          <w:color w:val="auto"/>
        </w:rPr>
        <w:t>. Назва та місцезнаходження власника реєстраційного посвідчення</w:t>
      </w:r>
    </w:p>
    <w:tbl>
      <w:tblPr>
        <w:tblW w:w="7566" w:type="dxa"/>
        <w:tblInd w:w="99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41"/>
        <w:gridCol w:w="3625"/>
      </w:tblGrid>
      <w:tr w:rsidR="00826E25" w:rsidRPr="00826E25" w14:paraId="3A293603" w14:textId="77777777" w:rsidTr="00BE43B7">
        <w:tc>
          <w:tcPr>
            <w:tcW w:w="3941" w:type="dxa"/>
          </w:tcPr>
          <w:p w14:paraId="0132970C" w14:textId="7751E9F4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uk-UA"/>
              </w:rPr>
            </w:pPr>
            <w:bookmarkStart w:id="2" w:name="_Hlk155883808"/>
            <w:r w:rsidRPr="00826E25">
              <w:rPr>
                <w:rFonts w:ascii="Times New Roman" w:eastAsia="Calibri" w:hAnsi="Times New Roman" w:cs="Times New Roman"/>
                <w:lang w:val="uk-UA"/>
              </w:rPr>
              <w:t>Біовелн</w:t>
            </w:r>
            <w:r w:rsidR="00482F4B" w:rsidRPr="00826E25">
              <w:rPr>
                <w:rFonts w:ascii="Times New Roman" w:eastAsia="Calibri" w:hAnsi="Times New Roman" w:cs="Times New Roman"/>
                <w:lang w:val="uk-UA"/>
              </w:rPr>
              <w:t>ес Лайфсаенс Пвт.</w:t>
            </w:r>
            <w:r w:rsidRPr="00826E25">
              <w:rPr>
                <w:rFonts w:ascii="Times New Roman" w:eastAsia="Calibri" w:hAnsi="Times New Roman" w:cs="Times New Roman"/>
                <w:lang w:val="uk-UA"/>
              </w:rPr>
              <w:t xml:space="preserve"> ЛТД</w:t>
            </w:r>
          </w:p>
          <w:p w14:paraId="0CD95B10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uk-UA"/>
              </w:rPr>
            </w:pPr>
            <w:r w:rsidRPr="00826E25">
              <w:rPr>
                <w:rFonts w:ascii="Times New Roman" w:eastAsia="Calibri" w:hAnsi="Times New Roman" w:cs="Times New Roman"/>
                <w:lang w:val="uk-UA"/>
              </w:rPr>
              <w:t>буд. № 91, А – 1402,</w:t>
            </w:r>
          </w:p>
          <w:p w14:paraId="09873508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uk-UA"/>
              </w:rPr>
            </w:pPr>
            <w:r w:rsidRPr="00826E25">
              <w:rPr>
                <w:rFonts w:ascii="Times New Roman" w:eastAsia="Calibri" w:hAnsi="Times New Roman" w:cs="Times New Roman"/>
                <w:lang w:val="uk-UA"/>
              </w:rPr>
              <w:t>Діпмандір Ц.Ш.С. ЛТД ЦТС № 11,</w:t>
            </w:r>
          </w:p>
          <w:p w14:paraId="230A2613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uk-UA"/>
              </w:rPr>
            </w:pPr>
            <w:r w:rsidRPr="00826E25">
              <w:rPr>
                <w:rFonts w:ascii="Times New Roman" w:eastAsia="Calibri" w:hAnsi="Times New Roman" w:cs="Times New Roman"/>
                <w:lang w:val="uk-UA"/>
              </w:rPr>
              <w:t>Тілак Нагар Мумбаї,</w:t>
            </w:r>
          </w:p>
          <w:p w14:paraId="57635E89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uk-UA"/>
              </w:rPr>
            </w:pPr>
            <w:r w:rsidRPr="00826E25">
              <w:rPr>
                <w:rFonts w:ascii="Times New Roman" w:eastAsia="Calibri" w:hAnsi="Times New Roman" w:cs="Times New Roman"/>
                <w:lang w:val="uk-UA"/>
              </w:rPr>
              <w:t>Махараштра, Індія – 400089</w:t>
            </w:r>
            <w:bookmarkEnd w:id="2"/>
          </w:p>
        </w:tc>
        <w:tc>
          <w:tcPr>
            <w:tcW w:w="3625" w:type="dxa"/>
          </w:tcPr>
          <w:p w14:paraId="1A2E95BC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en-US"/>
              </w:rPr>
            </w:pPr>
            <w:r w:rsidRPr="00826E25">
              <w:rPr>
                <w:rFonts w:ascii="Times New Roman" w:eastAsia="Calibri" w:hAnsi="Times New Roman" w:cs="Times New Roman"/>
                <w:lang w:val="en-US"/>
              </w:rPr>
              <w:t>Biowelness Lifescience Pvt. Ltd</w:t>
            </w:r>
          </w:p>
          <w:p w14:paraId="083314EF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en-US"/>
              </w:rPr>
            </w:pPr>
            <w:r w:rsidRPr="00826E25">
              <w:rPr>
                <w:rFonts w:ascii="Times New Roman" w:eastAsia="Calibri" w:hAnsi="Times New Roman" w:cs="Times New Roman"/>
                <w:lang w:val="en-US"/>
              </w:rPr>
              <w:t>Bldg. No. 91, A – 1402,</w:t>
            </w:r>
          </w:p>
          <w:p w14:paraId="2AB6BAD1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en-US"/>
              </w:rPr>
            </w:pPr>
            <w:r w:rsidRPr="00826E25">
              <w:rPr>
                <w:rFonts w:ascii="Times New Roman" w:eastAsia="Calibri" w:hAnsi="Times New Roman" w:cs="Times New Roman"/>
                <w:lang w:val="en-US"/>
              </w:rPr>
              <w:t>Deepmandir C.H.S. Ltd CTS No. 11,  Tilak Nagar Mumbai,</w:t>
            </w:r>
          </w:p>
          <w:p w14:paraId="3F299AEC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en-US"/>
              </w:rPr>
            </w:pPr>
            <w:r w:rsidRPr="00826E25">
              <w:rPr>
                <w:rFonts w:ascii="Times New Roman" w:eastAsia="Calibri" w:hAnsi="Times New Roman" w:cs="Times New Roman"/>
                <w:lang w:val="en-US"/>
              </w:rPr>
              <w:t>Maharashtra</w:t>
            </w:r>
            <w:r w:rsidRPr="00826E25">
              <w:rPr>
                <w:rFonts w:ascii="Times New Roman" w:eastAsia="Calibri" w:hAnsi="Times New Roman" w:cs="Times New Roman"/>
              </w:rPr>
              <w:t xml:space="preserve">, </w:t>
            </w:r>
            <w:r w:rsidRPr="00826E25">
              <w:rPr>
                <w:rFonts w:ascii="Times New Roman" w:eastAsia="Calibri" w:hAnsi="Times New Roman" w:cs="Times New Roman"/>
                <w:lang w:val="en-US"/>
              </w:rPr>
              <w:t>India – 400089</w:t>
            </w:r>
          </w:p>
        </w:tc>
      </w:tr>
    </w:tbl>
    <w:p w14:paraId="42157E97" w14:textId="34F471DF" w:rsidR="0084437F" w:rsidRPr="00826E25" w:rsidRDefault="0084437F" w:rsidP="006153A8">
      <w:pPr>
        <w:pStyle w:val="Default"/>
        <w:rPr>
          <w:color w:val="auto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  <w:t>8.</w:t>
      </w:r>
      <w:r w:rsidRPr="00826E25">
        <w:rPr>
          <w:rFonts w:ascii="Times New Roman" w:hAnsi="Times New Roman" w:cs="Times New Roman"/>
          <w:b/>
          <w:color w:val="auto"/>
        </w:rPr>
        <w:t xml:space="preserve"> Назва та місце знаходження </w:t>
      </w:r>
      <w:r w:rsidRPr="00826E25">
        <w:rPr>
          <w:rFonts w:ascii="Times New Roman" w:hAnsi="Times New Roman" w:cs="Times New Roman"/>
          <w:b/>
          <w:color w:val="auto"/>
          <w:lang w:val="uk-UA"/>
        </w:rPr>
        <w:t>готового продукту</w:t>
      </w:r>
    </w:p>
    <w:tbl>
      <w:tblPr>
        <w:tblW w:w="7541" w:type="dxa"/>
        <w:tblInd w:w="1039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00"/>
        <w:gridCol w:w="3641"/>
      </w:tblGrid>
      <w:tr w:rsidR="00826E25" w:rsidRPr="00826E25" w14:paraId="62A557D6" w14:textId="77777777" w:rsidTr="00BE43B7">
        <w:tc>
          <w:tcPr>
            <w:tcW w:w="3900" w:type="dxa"/>
          </w:tcPr>
          <w:p w14:paraId="4DA64484" w14:textId="0AF515CC" w:rsidR="0084437F" w:rsidRPr="00826E25" w:rsidRDefault="00482F4B" w:rsidP="00BE43B7">
            <w:pPr>
              <w:pStyle w:val="ae"/>
              <w:rPr>
                <w:rFonts w:ascii="Times New Roman" w:eastAsia="Calibri" w:hAnsi="Times New Roman" w:cs="Times New Roman"/>
                <w:lang w:val="uk-UA"/>
              </w:rPr>
            </w:pPr>
            <w:r w:rsidRPr="00826E25">
              <w:rPr>
                <w:rFonts w:ascii="Times New Roman" w:eastAsia="Calibri" w:hAnsi="Times New Roman" w:cs="Times New Roman"/>
                <w:lang w:val="uk-UA"/>
              </w:rPr>
              <w:t>Біовелнес Лайфсаенс Пвт.</w:t>
            </w:r>
            <w:r w:rsidR="0084437F" w:rsidRPr="00826E25">
              <w:rPr>
                <w:rFonts w:ascii="Times New Roman" w:eastAsia="Calibri" w:hAnsi="Times New Roman" w:cs="Times New Roman"/>
                <w:lang w:val="uk-UA"/>
              </w:rPr>
              <w:t xml:space="preserve"> ЛТД</w:t>
            </w:r>
          </w:p>
          <w:p w14:paraId="7E9F57BD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uk-UA"/>
              </w:rPr>
            </w:pPr>
            <w:r w:rsidRPr="00826E25">
              <w:rPr>
                <w:rFonts w:ascii="Times New Roman" w:eastAsia="Calibri" w:hAnsi="Times New Roman" w:cs="Times New Roman"/>
                <w:lang w:val="uk-UA"/>
              </w:rPr>
              <w:t>буд. № 91, А – 1402,</w:t>
            </w:r>
          </w:p>
          <w:p w14:paraId="41F5DB0E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uk-UA"/>
              </w:rPr>
            </w:pPr>
            <w:r w:rsidRPr="00826E25">
              <w:rPr>
                <w:rFonts w:ascii="Times New Roman" w:eastAsia="Calibri" w:hAnsi="Times New Roman" w:cs="Times New Roman"/>
                <w:lang w:val="uk-UA"/>
              </w:rPr>
              <w:t>Діпмандір Ц.Ш.С. ЛТД ЦТС № 11,</w:t>
            </w:r>
          </w:p>
          <w:p w14:paraId="0FE1896C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uk-UA"/>
              </w:rPr>
            </w:pPr>
            <w:r w:rsidRPr="00826E25">
              <w:rPr>
                <w:rFonts w:ascii="Times New Roman" w:eastAsia="Calibri" w:hAnsi="Times New Roman" w:cs="Times New Roman"/>
                <w:lang w:val="uk-UA"/>
              </w:rPr>
              <w:t>Тілак Нагар Мумбаї,</w:t>
            </w:r>
          </w:p>
          <w:p w14:paraId="5A61A5D6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uk-UA"/>
              </w:rPr>
            </w:pPr>
            <w:r w:rsidRPr="00826E25">
              <w:rPr>
                <w:rFonts w:ascii="Times New Roman" w:eastAsia="Calibri" w:hAnsi="Times New Roman" w:cs="Times New Roman"/>
                <w:lang w:val="uk-UA"/>
              </w:rPr>
              <w:t>Махараштра, Індія – 400089</w:t>
            </w:r>
          </w:p>
        </w:tc>
        <w:tc>
          <w:tcPr>
            <w:tcW w:w="3641" w:type="dxa"/>
          </w:tcPr>
          <w:p w14:paraId="6F23E605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en-US"/>
              </w:rPr>
            </w:pPr>
            <w:r w:rsidRPr="00826E25">
              <w:rPr>
                <w:rFonts w:ascii="Times New Roman" w:eastAsia="Calibri" w:hAnsi="Times New Roman" w:cs="Times New Roman"/>
                <w:lang w:val="en-US"/>
              </w:rPr>
              <w:t>Biowelness Lifescience Pvt. Ltd</w:t>
            </w:r>
          </w:p>
          <w:p w14:paraId="4F3C4181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en-US"/>
              </w:rPr>
            </w:pPr>
            <w:r w:rsidRPr="00826E25">
              <w:rPr>
                <w:rFonts w:ascii="Times New Roman" w:eastAsia="Calibri" w:hAnsi="Times New Roman" w:cs="Times New Roman"/>
                <w:lang w:val="en-US"/>
              </w:rPr>
              <w:t>Bldg. No. 91, A – 1402,</w:t>
            </w:r>
          </w:p>
          <w:p w14:paraId="55A9DD16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en-US"/>
              </w:rPr>
            </w:pPr>
            <w:r w:rsidRPr="00826E25">
              <w:rPr>
                <w:rFonts w:ascii="Times New Roman" w:eastAsia="Calibri" w:hAnsi="Times New Roman" w:cs="Times New Roman"/>
                <w:lang w:val="en-US"/>
              </w:rPr>
              <w:t>Deepmandir C.H.S. Ltd CTS No. 11,  Tilak Nagar Mumbai,</w:t>
            </w:r>
          </w:p>
          <w:p w14:paraId="70936C0E" w14:textId="77777777" w:rsidR="0084437F" w:rsidRPr="00826E25" w:rsidRDefault="0084437F" w:rsidP="00BE43B7">
            <w:pPr>
              <w:pStyle w:val="ae"/>
              <w:rPr>
                <w:rFonts w:ascii="Times New Roman" w:eastAsia="Calibri" w:hAnsi="Times New Roman" w:cs="Times New Roman"/>
                <w:lang w:val="en-US"/>
              </w:rPr>
            </w:pPr>
            <w:r w:rsidRPr="00826E25">
              <w:rPr>
                <w:rFonts w:ascii="Times New Roman" w:eastAsia="Calibri" w:hAnsi="Times New Roman" w:cs="Times New Roman"/>
                <w:lang w:val="en-US"/>
              </w:rPr>
              <w:t>Maharashtra</w:t>
            </w:r>
            <w:r w:rsidRPr="00826E25">
              <w:rPr>
                <w:rFonts w:ascii="Times New Roman" w:eastAsia="Calibri" w:hAnsi="Times New Roman" w:cs="Times New Roman"/>
              </w:rPr>
              <w:t xml:space="preserve">, </w:t>
            </w:r>
            <w:r w:rsidRPr="00826E25">
              <w:rPr>
                <w:rFonts w:ascii="Times New Roman" w:eastAsia="Calibri" w:hAnsi="Times New Roman" w:cs="Times New Roman"/>
                <w:lang w:val="en-US"/>
              </w:rPr>
              <w:t>India – 400089</w:t>
            </w:r>
          </w:p>
        </w:tc>
      </w:tr>
    </w:tbl>
    <w:p w14:paraId="7C27853B" w14:textId="77777777" w:rsidR="0084437F" w:rsidRPr="00826E25" w:rsidRDefault="0084437F" w:rsidP="0084437F">
      <w:pPr>
        <w:pStyle w:val="Default"/>
        <w:rPr>
          <w:color w:val="auto"/>
        </w:rPr>
      </w:pPr>
      <w:r w:rsidRPr="00826E25">
        <w:rPr>
          <w:rFonts w:ascii="Times New Roman" w:hAnsi="Times New Roman" w:cs="Times New Roman"/>
          <w:b/>
          <w:color w:val="auto"/>
          <w:lang w:val="uk-UA"/>
        </w:rPr>
        <w:tab/>
        <w:t>9</w:t>
      </w:r>
      <w:r w:rsidRPr="00826E25">
        <w:rPr>
          <w:rFonts w:ascii="Times New Roman" w:hAnsi="Times New Roman" w:cs="Times New Roman"/>
          <w:b/>
          <w:color w:val="auto"/>
        </w:rPr>
        <w:t>. Додаткова інформація</w:t>
      </w:r>
    </w:p>
    <w:sectPr w:rsidR="0084437F" w:rsidRPr="00826E25" w:rsidSect="009A3D4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1C1584" w16cid:durableId="431F31B3"/>
  <w16cid:commentId w16cid:paraId="443D3127" w16cid:durableId="196AD5E2"/>
  <w16cid:commentId w16cid:paraId="409B830A" w16cid:durableId="6F7BBF09"/>
  <w16cid:commentId w16cid:paraId="28FEEC81" w16cid:durableId="729FD11C"/>
  <w16cid:commentId w16cid:paraId="56C3CA7B" w16cid:durableId="62B952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462F8" w14:textId="77777777" w:rsidR="00257828" w:rsidRDefault="00257828" w:rsidP="00D754F9">
      <w:r>
        <w:separator/>
      </w:r>
    </w:p>
  </w:endnote>
  <w:endnote w:type="continuationSeparator" w:id="0">
    <w:p w14:paraId="5CFD219C" w14:textId="77777777" w:rsidR="00257828" w:rsidRDefault="00257828" w:rsidP="00D75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8969571"/>
      <w:docPartObj>
        <w:docPartGallery w:val="Page Numbers (Bottom of Page)"/>
        <w:docPartUnique/>
      </w:docPartObj>
    </w:sdtPr>
    <w:sdtEndPr/>
    <w:sdtContent>
      <w:p w14:paraId="57F7AD3D" w14:textId="0A8BEE1A" w:rsidR="00724617" w:rsidRDefault="0072461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6E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BDDF17" w14:textId="77777777" w:rsidR="00724617" w:rsidRDefault="0072461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9DC7D" w14:textId="77777777" w:rsidR="00257828" w:rsidRDefault="00257828" w:rsidP="00D754F9">
      <w:r>
        <w:separator/>
      </w:r>
    </w:p>
  </w:footnote>
  <w:footnote w:type="continuationSeparator" w:id="0">
    <w:p w14:paraId="618179F4" w14:textId="77777777" w:rsidR="00257828" w:rsidRDefault="00257828" w:rsidP="00D754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437F"/>
    <w:rsid w:val="00061CCC"/>
    <w:rsid w:val="000A0220"/>
    <w:rsid w:val="000C60A2"/>
    <w:rsid w:val="00177D2F"/>
    <w:rsid w:val="0018502E"/>
    <w:rsid w:val="001E2104"/>
    <w:rsid w:val="001F084E"/>
    <w:rsid w:val="001F2175"/>
    <w:rsid w:val="001F744A"/>
    <w:rsid w:val="00207E15"/>
    <w:rsid w:val="0023372D"/>
    <w:rsid w:val="00250605"/>
    <w:rsid w:val="00257828"/>
    <w:rsid w:val="002827F4"/>
    <w:rsid w:val="00293F18"/>
    <w:rsid w:val="0029633B"/>
    <w:rsid w:val="002E059B"/>
    <w:rsid w:val="002E5BCD"/>
    <w:rsid w:val="002F721C"/>
    <w:rsid w:val="00300C7B"/>
    <w:rsid w:val="00301DDB"/>
    <w:rsid w:val="003033B4"/>
    <w:rsid w:val="003B1A58"/>
    <w:rsid w:val="003C6EEF"/>
    <w:rsid w:val="003E39BA"/>
    <w:rsid w:val="00413B7D"/>
    <w:rsid w:val="004543CB"/>
    <w:rsid w:val="004602D1"/>
    <w:rsid w:val="00464B9D"/>
    <w:rsid w:val="00482F4B"/>
    <w:rsid w:val="004A23C7"/>
    <w:rsid w:val="004C383D"/>
    <w:rsid w:val="004D157E"/>
    <w:rsid w:val="0051110C"/>
    <w:rsid w:val="005362F3"/>
    <w:rsid w:val="005C7907"/>
    <w:rsid w:val="005D431C"/>
    <w:rsid w:val="006153A8"/>
    <w:rsid w:val="006231CE"/>
    <w:rsid w:val="006918B6"/>
    <w:rsid w:val="00715859"/>
    <w:rsid w:val="00717D3A"/>
    <w:rsid w:val="00724617"/>
    <w:rsid w:val="0073538D"/>
    <w:rsid w:val="007E6475"/>
    <w:rsid w:val="00806A99"/>
    <w:rsid w:val="00826E25"/>
    <w:rsid w:val="00844038"/>
    <w:rsid w:val="0084437F"/>
    <w:rsid w:val="00865DB6"/>
    <w:rsid w:val="00867AD8"/>
    <w:rsid w:val="00884D67"/>
    <w:rsid w:val="008C3BFA"/>
    <w:rsid w:val="00950FDB"/>
    <w:rsid w:val="009A3D4A"/>
    <w:rsid w:val="009B7D63"/>
    <w:rsid w:val="009C5764"/>
    <w:rsid w:val="00A44B30"/>
    <w:rsid w:val="00AB0011"/>
    <w:rsid w:val="00AB2B9E"/>
    <w:rsid w:val="00AC4045"/>
    <w:rsid w:val="00AD0A8B"/>
    <w:rsid w:val="00AD6B15"/>
    <w:rsid w:val="00B46D03"/>
    <w:rsid w:val="00B76A84"/>
    <w:rsid w:val="00BE43B7"/>
    <w:rsid w:val="00C0159A"/>
    <w:rsid w:val="00C145DF"/>
    <w:rsid w:val="00C50FC2"/>
    <w:rsid w:val="00C61304"/>
    <w:rsid w:val="00C650EE"/>
    <w:rsid w:val="00CE148B"/>
    <w:rsid w:val="00CE28EF"/>
    <w:rsid w:val="00CE4E2B"/>
    <w:rsid w:val="00D00B81"/>
    <w:rsid w:val="00D102CB"/>
    <w:rsid w:val="00D754F9"/>
    <w:rsid w:val="00DE11AE"/>
    <w:rsid w:val="00E02E09"/>
    <w:rsid w:val="00E13D2F"/>
    <w:rsid w:val="00E35C47"/>
    <w:rsid w:val="00E42CF2"/>
    <w:rsid w:val="00EA124C"/>
    <w:rsid w:val="00EA4C3F"/>
    <w:rsid w:val="00F102F9"/>
    <w:rsid w:val="00F16BE1"/>
    <w:rsid w:val="00FA4443"/>
    <w:rsid w:val="00FB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CB18E"/>
  <w15:docId w15:val="{E1414E3C-678B-40DE-8257-5CB9DC34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37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84437F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37F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37F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37F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37F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37F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37F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37F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37F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3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43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43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43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43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43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43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43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43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437F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a4">
    <w:name w:val="Назва Знак"/>
    <w:basedOn w:val="a0"/>
    <w:link w:val="a3"/>
    <w:uiPriority w:val="10"/>
    <w:rsid w:val="00844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37F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</w:rPr>
  </w:style>
  <w:style w:type="character" w:customStyle="1" w:styleId="a6">
    <w:name w:val="Підзаголовок Знак"/>
    <w:basedOn w:val="a0"/>
    <w:link w:val="a5"/>
    <w:uiPriority w:val="11"/>
    <w:rsid w:val="00844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437F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</w:rPr>
  </w:style>
  <w:style w:type="character" w:customStyle="1" w:styleId="a8">
    <w:name w:val="Цитата Знак"/>
    <w:basedOn w:val="a0"/>
    <w:link w:val="a7"/>
    <w:uiPriority w:val="29"/>
    <w:rsid w:val="008443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437F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character" w:styleId="aa">
    <w:name w:val="Intense Emphasis"/>
    <w:basedOn w:val="a0"/>
    <w:uiPriority w:val="21"/>
    <w:qFormat/>
    <w:rsid w:val="0084437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43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</w:rPr>
  </w:style>
  <w:style w:type="character" w:customStyle="1" w:styleId="ac">
    <w:name w:val="Насичена цитата Знак"/>
    <w:basedOn w:val="a0"/>
    <w:link w:val="ab"/>
    <w:uiPriority w:val="30"/>
    <w:rsid w:val="0084437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437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qFormat/>
    <w:rsid w:val="0084437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zh-CN" w:bidi="hi-IN"/>
    </w:rPr>
  </w:style>
  <w:style w:type="paragraph" w:customStyle="1" w:styleId="ae">
    <w:name w:val="Содержимое таблицы"/>
    <w:basedOn w:val="a"/>
    <w:qFormat/>
    <w:rsid w:val="0084437F"/>
    <w:pPr>
      <w:suppressLineNumbers/>
      <w:suppressAutoHyphens w:val="0"/>
      <w:autoSpaceDN/>
      <w:textAlignment w:val="auto"/>
    </w:pPr>
    <w:rPr>
      <w:kern w:val="2"/>
    </w:rPr>
  </w:style>
  <w:style w:type="paragraph" w:styleId="af">
    <w:name w:val="header"/>
    <w:basedOn w:val="a"/>
    <w:link w:val="af0"/>
    <w:uiPriority w:val="99"/>
    <w:unhideWhenUsed/>
    <w:rsid w:val="00D754F9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0">
    <w:name w:val="Верхній колонтитул Знак"/>
    <w:basedOn w:val="a0"/>
    <w:link w:val="af"/>
    <w:uiPriority w:val="99"/>
    <w:rsid w:val="00D754F9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af1">
    <w:name w:val="footer"/>
    <w:basedOn w:val="a"/>
    <w:link w:val="af2"/>
    <w:uiPriority w:val="99"/>
    <w:unhideWhenUsed/>
    <w:rsid w:val="00D754F9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2">
    <w:name w:val="Нижній колонтитул Знак"/>
    <w:basedOn w:val="a0"/>
    <w:link w:val="af1"/>
    <w:uiPriority w:val="99"/>
    <w:rsid w:val="00D754F9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character" w:styleId="af3">
    <w:name w:val="annotation reference"/>
    <w:basedOn w:val="a0"/>
    <w:uiPriority w:val="99"/>
    <w:semiHidden/>
    <w:unhideWhenUsed/>
    <w:rsid w:val="00250605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250605"/>
    <w:rPr>
      <w:rFonts w:cs="Mangal"/>
      <w:sz w:val="20"/>
      <w:szCs w:val="18"/>
    </w:rPr>
  </w:style>
  <w:style w:type="character" w:customStyle="1" w:styleId="af5">
    <w:name w:val="Текст примітки Знак"/>
    <w:basedOn w:val="a0"/>
    <w:link w:val="af4"/>
    <w:uiPriority w:val="99"/>
    <w:rsid w:val="00250605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50605"/>
    <w:rPr>
      <w:b/>
      <w:bCs/>
    </w:rPr>
  </w:style>
  <w:style w:type="character" w:customStyle="1" w:styleId="af7">
    <w:name w:val="Тема примітки Знак"/>
    <w:basedOn w:val="af5"/>
    <w:link w:val="af6"/>
    <w:uiPriority w:val="99"/>
    <w:semiHidden/>
    <w:rsid w:val="00250605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</w:rPr>
  </w:style>
  <w:style w:type="paragraph" w:styleId="af8">
    <w:name w:val="Balloon Text"/>
    <w:basedOn w:val="a"/>
    <w:link w:val="af9"/>
    <w:uiPriority w:val="99"/>
    <w:semiHidden/>
    <w:unhideWhenUsed/>
    <w:rsid w:val="00250605"/>
    <w:rPr>
      <w:rFonts w:ascii="Tahoma" w:hAnsi="Tahoma" w:cs="Mangal"/>
      <w:sz w:val="16"/>
      <w:szCs w:val="14"/>
    </w:rPr>
  </w:style>
  <w:style w:type="character" w:customStyle="1" w:styleId="af9">
    <w:name w:val="Текст у виносці Знак"/>
    <w:basedOn w:val="a0"/>
    <w:link w:val="af8"/>
    <w:uiPriority w:val="99"/>
    <w:semiHidden/>
    <w:rsid w:val="00250605"/>
    <w:rPr>
      <w:rFonts w:ascii="Tahoma" w:eastAsia="NSimSun" w:hAnsi="Tahoma" w:cs="Mangal"/>
      <w:kern w:val="3"/>
      <w:sz w:val="16"/>
      <w:szCs w:val="14"/>
      <w:lang w:eastAsia="zh-CN" w:bidi="hi-IN"/>
    </w:rPr>
  </w:style>
  <w:style w:type="paragraph" w:customStyle="1" w:styleId="21">
    <w:name w:val="Знак Знак2 Знак Знак"/>
    <w:basedOn w:val="a"/>
    <w:rsid w:val="00806A99"/>
    <w:pPr>
      <w:suppressAutoHyphens w:val="0"/>
      <w:autoSpaceDN/>
      <w:textAlignment w:val="auto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styleId="afa">
    <w:name w:val="Body Text Indent"/>
    <w:basedOn w:val="a"/>
    <w:link w:val="afb"/>
    <w:rsid w:val="00E42CF2"/>
    <w:pPr>
      <w:suppressAutoHyphens w:val="0"/>
      <w:autoSpaceDN/>
      <w:spacing w:after="120"/>
      <w:ind w:left="283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fb">
    <w:name w:val="Основний текст з відступом Знак"/>
    <w:basedOn w:val="a0"/>
    <w:link w:val="afa"/>
    <w:rsid w:val="00E42CF2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22">
    <w:name w:val="Знак Знак2 Знак Знак"/>
    <w:basedOn w:val="a"/>
    <w:rsid w:val="00724617"/>
    <w:pPr>
      <w:suppressAutoHyphens w:val="0"/>
      <w:autoSpaceDN/>
      <w:textAlignment w:val="auto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032DD-A714-4BA1-9DA0-0BACEAD65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3</Pages>
  <Words>5252</Words>
  <Characters>2995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 factor</dc:creator>
  <cp:keywords/>
  <dc:description/>
  <cp:lastModifiedBy>admin</cp:lastModifiedBy>
  <cp:revision>39</cp:revision>
  <cp:lastPrinted>2026-09-16T08:54:00Z</cp:lastPrinted>
  <dcterms:created xsi:type="dcterms:W3CDTF">2025-03-10T12:06:00Z</dcterms:created>
  <dcterms:modified xsi:type="dcterms:W3CDTF">2026-09-18T13:32:00Z</dcterms:modified>
</cp:coreProperties>
</file>