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8FD74" w14:textId="0E2B2F46" w:rsidR="00697635" w:rsidRPr="00DF7DEC" w:rsidRDefault="00697635" w:rsidP="00422CE7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520"/>
        </w:tabs>
        <w:spacing w:after="0" w:line="240" w:lineRule="auto"/>
        <w:ind w:left="99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Коротка характеристика препарату</w:t>
      </w:r>
    </w:p>
    <w:p w14:paraId="27B031DE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1. Назва</w:t>
      </w:r>
    </w:p>
    <w:p w14:paraId="2D75EC9D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F7DEC">
        <w:rPr>
          <w:rFonts w:ascii="Times New Roman" w:hAnsi="Times New Roman"/>
          <w:color w:val="000000"/>
          <w:sz w:val="24"/>
          <w:szCs w:val="24"/>
        </w:rPr>
        <w:t>Ветапірин</w:t>
      </w:r>
      <w:proofErr w:type="spellEnd"/>
    </w:p>
    <w:p w14:paraId="20030A25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2. Склад</w:t>
      </w:r>
    </w:p>
    <w:p w14:paraId="2FA8EF61" w14:textId="77777777" w:rsidR="003B3B0D" w:rsidRPr="00DF7DEC" w:rsidRDefault="003B3B0D" w:rsidP="00422CE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>1 шприц-туба (19 г) містить діючу речовину:</w:t>
      </w:r>
    </w:p>
    <w:p w14:paraId="7EF43014" w14:textId="77777777" w:rsidR="003B3B0D" w:rsidRPr="00DF7DEC" w:rsidRDefault="003B3B0D" w:rsidP="00422CE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bookmarkStart w:id="0" w:name="_Hlk95223420"/>
      <w:proofErr w:type="spellStart"/>
      <w:r w:rsidRPr="00DF7DEC">
        <w:rPr>
          <w:rFonts w:ascii="Times New Roman" w:hAnsi="Times New Roman"/>
          <w:sz w:val="24"/>
          <w:szCs w:val="24"/>
        </w:rPr>
        <w:t>цефапірин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(у формі </w:t>
      </w:r>
      <w:proofErr w:type="spellStart"/>
      <w:r w:rsidRPr="00DF7DEC">
        <w:rPr>
          <w:rFonts w:ascii="Times New Roman" w:hAnsi="Times New Roman"/>
          <w:sz w:val="24"/>
          <w:szCs w:val="24"/>
        </w:rPr>
        <w:t>бензатину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) </w:t>
      </w:r>
      <w:bookmarkEnd w:id="0"/>
      <w:r w:rsidRPr="00DF7DEC">
        <w:rPr>
          <w:rFonts w:ascii="Times New Roman" w:hAnsi="Times New Roman"/>
          <w:sz w:val="24"/>
          <w:szCs w:val="24"/>
        </w:rPr>
        <w:t>– 500 мг</w:t>
      </w:r>
      <w:r w:rsidR="00FF0C9D" w:rsidRPr="00DF7DEC">
        <w:rPr>
          <w:rFonts w:ascii="Times New Roman" w:hAnsi="Times New Roman"/>
          <w:sz w:val="24"/>
          <w:szCs w:val="24"/>
        </w:rPr>
        <w:t>.</w:t>
      </w:r>
    </w:p>
    <w:p w14:paraId="78E57948" w14:textId="77777777" w:rsidR="003B3B0D" w:rsidRPr="00DF7DEC" w:rsidRDefault="004D5958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>Д</w:t>
      </w:r>
      <w:r w:rsidR="003B3B0D" w:rsidRPr="00DF7DEC">
        <w:rPr>
          <w:rFonts w:ascii="Times New Roman" w:hAnsi="Times New Roman"/>
          <w:sz w:val="24"/>
          <w:szCs w:val="24"/>
        </w:rPr>
        <w:t xml:space="preserve">опоміжні речовини: </w:t>
      </w:r>
      <w:bookmarkStart w:id="1" w:name="_Hlk95223448"/>
      <w:r w:rsidR="003B3B0D" w:rsidRPr="00DF7DEC">
        <w:rPr>
          <w:rFonts w:ascii="Times New Roman" w:eastAsia="Times New Roman" w:hAnsi="Times New Roman"/>
          <w:sz w:val="24"/>
          <w:szCs w:val="24"/>
          <w:lang w:eastAsia="ru-RU"/>
        </w:rPr>
        <w:t xml:space="preserve">м’який </w:t>
      </w:r>
      <w:r w:rsidR="003B3B0D" w:rsidRPr="00DF7DEC">
        <w:rPr>
          <w:rFonts w:ascii="Times New Roman" w:hAnsi="Times New Roman"/>
          <w:sz w:val="24"/>
          <w:szCs w:val="24"/>
        </w:rPr>
        <w:t>білий</w:t>
      </w:r>
      <w:r w:rsidR="003B3B0D" w:rsidRPr="00DF7DEC">
        <w:rPr>
          <w:rFonts w:ascii="Times New Roman" w:eastAsia="Times New Roman" w:hAnsi="Times New Roman"/>
          <w:sz w:val="24"/>
          <w:szCs w:val="24"/>
          <w:lang w:eastAsia="ru-RU"/>
        </w:rPr>
        <w:t xml:space="preserve"> парафін, рідкий парафін.</w:t>
      </w:r>
    </w:p>
    <w:bookmarkEnd w:id="1"/>
    <w:p w14:paraId="166AAF7A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3. Фармацевтична форма</w:t>
      </w:r>
    </w:p>
    <w:p w14:paraId="15DA9997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</w:rPr>
        <w:t xml:space="preserve">Суспензія </w:t>
      </w:r>
      <w:proofErr w:type="spellStart"/>
      <w:r w:rsidR="003B3B0D" w:rsidRPr="00DF7DEC">
        <w:rPr>
          <w:rFonts w:ascii="Times New Roman" w:hAnsi="Times New Roman"/>
          <w:color w:val="000000"/>
          <w:sz w:val="24"/>
          <w:szCs w:val="24"/>
        </w:rPr>
        <w:t>внутрішньоматкова</w:t>
      </w:r>
      <w:proofErr w:type="spellEnd"/>
      <w:r w:rsidR="003B3B0D" w:rsidRPr="00DF7DEC">
        <w:rPr>
          <w:rFonts w:ascii="Times New Roman" w:hAnsi="Times New Roman"/>
          <w:color w:val="000000"/>
          <w:sz w:val="24"/>
          <w:szCs w:val="24"/>
        </w:rPr>
        <w:t>.</w:t>
      </w:r>
    </w:p>
    <w:p w14:paraId="7E42E728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4. Фармакологічні властивості</w:t>
      </w:r>
    </w:p>
    <w:p w14:paraId="67AAD74D" w14:textId="51CA476F" w:rsidR="00697635" w:rsidRPr="00DF7DEC" w:rsidRDefault="00454CB9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bookmarkStart w:id="2" w:name="_Hlk95223516"/>
      <w:bookmarkStart w:id="3" w:name="_Hlk95227191"/>
      <w:r w:rsidRPr="00DF7DEC">
        <w:rPr>
          <w:rFonts w:ascii="Times New Roman" w:hAnsi="Times New Roman"/>
          <w:b/>
          <w:i/>
          <w:sz w:val="24"/>
          <w:szCs w:val="24"/>
        </w:rPr>
        <w:t xml:space="preserve">ATC </w:t>
      </w:r>
      <w:proofErr w:type="spellStart"/>
      <w:r w:rsidRPr="00DF7DEC">
        <w:rPr>
          <w:rFonts w:ascii="Times New Roman" w:hAnsi="Times New Roman"/>
          <w:b/>
          <w:i/>
          <w:sz w:val="24"/>
          <w:szCs w:val="24"/>
        </w:rPr>
        <w:t>vet</w:t>
      </w:r>
      <w:proofErr w:type="spellEnd"/>
      <w:r w:rsidRPr="00DF7DEC">
        <w:rPr>
          <w:rFonts w:ascii="Times New Roman" w:hAnsi="Times New Roman"/>
          <w:b/>
          <w:i/>
          <w:sz w:val="24"/>
          <w:szCs w:val="24"/>
        </w:rPr>
        <w:t xml:space="preserve"> класифікаційний код  </w:t>
      </w:r>
      <w:r w:rsidRPr="00DF7DEC">
        <w:rPr>
          <w:rFonts w:ascii="Times New Roman" w:hAnsi="Times New Roman"/>
          <w:b/>
          <w:bCs/>
          <w:i/>
          <w:snapToGrid w:val="0"/>
          <w:sz w:val="24"/>
          <w:szCs w:val="24"/>
          <w:lang w:val="en-US"/>
        </w:rPr>
        <w:t>QG</w:t>
      </w:r>
      <w:r w:rsidRPr="00DF7DEC">
        <w:rPr>
          <w:rFonts w:ascii="Times New Roman" w:hAnsi="Times New Roman"/>
          <w:b/>
          <w:bCs/>
          <w:i/>
          <w:snapToGrid w:val="0"/>
          <w:sz w:val="24"/>
          <w:szCs w:val="24"/>
        </w:rPr>
        <w:t xml:space="preserve">51 – протимікробні та антисептичні ветеринарні препарати для </w:t>
      </w:r>
      <w:proofErr w:type="spellStart"/>
      <w:r w:rsidRPr="00DF7DEC">
        <w:rPr>
          <w:rFonts w:ascii="Times New Roman" w:hAnsi="Times New Roman"/>
          <w:b/>
          <w:bCs/>
          <w:i/>
          <w:snapToGrid w:val="0"/>
          <w:sz w:val="24"/>
          <w:szCs w:val="24"/>
        </w:rPr>
        <w:t>внутрішньоматкового</w:t>
      </w:r>
      <w:proofErr w:type="spellEnd"/>
      <w:r w:rsidRPr="00DF7DEC">
        <w:rPr>
          <w:rFonts w:ascii="Times New Roman" w:hAnsi="Times New Roman"/>
          <w:b/>
          <w:bCs/>
          <w:i/>
          <w:snapToGrid w:val="0"/>
          <w:sz w:val="24"/>
          <w:szCs w:val="24"/>
        </w:rPr>
        <w:t xml:space="preserve"> застосування. </w:t>
      </w:r>
      <w:proofErr w:type="gramStart"/>
      <w:r w:rsidRPr="00DF7DEC">
        <w:rPr>
          <w:rFonts w:ascii="Times New Roman" w:hAnsi="Times New Roman"/>
          <w:b/>
          <w:i/>
          <w:sz w:val="24"/>
          <w:szCs w:val="24"/>
          <w:lang w:val="en-US"/>
        </w:rPr>
        <w:t>QG</w:t>
      </w:r>
      <w:r w:rsidRPr="00DF7DEC">
        <w:rPr>
          <w:rFonts w:ascii="Times New Roman" w:hAnsi="Times New Roman"/>
          <w:b/>
          <w:i/>
          <w:sz w:val="24"/>
          <w:szCs w:val="24"/>
        </w:rPr>
        <w:t>51</w:t>
      </w:r>
      <w:r w:rsidRPr="00DF7DEC"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DF7DEC">
        <w:rPr>
          <w:rFonts w:ascii="Times New Roman" w:hAnsi="Times New Roman"/>
          <w:b/>
          <w:i/>
          <w:sz w:val="24"/>
          <w:szCs w:val="24"/>
        </w:rPr>
        <w:t xml:space="preserve">А05 – </w:t>
      </w:r>
      <w:proofErr w:type="spellStart"/>
      <w:r w:rsidRPr="00DF7DEC">
        <w:rPr>
          <w:rFonts w:ascii="Times New Roman" w:hAnsi="Times New Roman"/>
          <w:b/>
          <w:i/>
          <w:sz w:val="24"/>
          <w:szCs w:val="24"/>
        </w:rPr>
        <w:t>Цефапірин</w:t>
      </w:r>
      <w:proofErr w:type="spellEnd"/>
      <w:r w:rsidRPr="00DF7DEC">
        <w:rPr>
          <w:rFonts w:ascii="Times New Roman" w:hAnsi="Times New Roman"/>
          <w:b/>
          <w:i/>
          <w:sz w:val="24"/>
          <w:szCs w:val="24"/>
        </w:rPr>
        <w:t>.</w:t>
      </w:r>
      <w:proofErr w:type="gramEnd"/>
    </w:p>
    <w:p w14:paraId="0D398173" w14:textId="77777777" w:rsidR="0089611D" w:rsidRPr="00DF7DEC" w:rsidRDefault="0089611D" w:rsidP="008961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4" w:name="_Hlk95225298"/>
      <w:bookmarkStart w:id="5" w:name="_Hlk95223565"/>
      <w:bookmarkEnd w:id="2"/>
      <w:proofErr w:type="spellStart"/>
      <w:r w:rsidRPr="00DF7DEC">
        <w:rPr>
          <w:rFonts w:ascii="Times New Roman" w:hAnsi="Times New Roman"/>
          <w:sz w:val="24"/>
          <w:szCs w:val="24"/>
        </w:rPr>
        <w:t>Цефапірин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– антибіотик </w:t>
      </w:r>
      <w:proofErr w:type="spellStart"/>
      <w:r w:rsidRPr="00DF7DEC">
        <w:rPr>
          <w:rFonts w:ascii="Times New Roman" w:hAnsi="Times New Roman"/>
          <w:sz w:val="24"/>
          <w:szCs w:val="24"/>
        </w:rPr>
        <w:t>цефалоспоринового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ряду першого покоління, що діє бактерицидно. Механізм дії </w:t>
      </w:r>
      <w:proofErr w:type="spellStart"/>
      <w:r w:rsidRPr="00DF7DEC">
        <w:rPr>
          <w:rFonts w:ascii="Times New Roman" w:hAnsi="Times New Roman"/>
          <w:sz w:val="24"/>
          <w:szCs w:val="24"/>
        </w:rPr>
        <w:t>цефапірину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полягає в </w:t>
      </w:r>
      <w:proofErr w:type="spellStart"/>
      <w:r w:rsidRPr="00DF7DEC">
        <w:rPr>
          <w:rFonts w:ascii="Times New Roman" w:hAnsi="Times New Roman"/>
          <w:sz w:val="24"/>
          <w:szCs w:val="24"/>
        </w:rPr>
        <w:t>інгібуванні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синтезу клітинної стінки бактерій, що призводить до руйнування цитоплазматичної мембрани та загибелі бактеріальної клітини. Володіє широким спектром дії проти </w:t>
      </w:r>
      <w:proofErr w:type="spellStart"/>
      <w:r w:rsidRPr="00DF7DEC">
        <w:rPr>
          <w:rFonts w:ascii="Times New Roman" w:hAnsi="Times New Roman"/>
          <w:sz w:val="24"/>
          <w:szCs w:val="24"/>
        </w:rPr>
        <w:t>грампозитивних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Arcanobacterium</w:t>
      </w:r>
      <w:proofErr w:type="spellEnd"/>
      <w:r w:rsidRPr="00DF7DEC">
        <w:rPr>
          <w:rFonts w:ascii="Times New Roman" w:hAnsi="Times New Roman"/>
          <w:i/>
          <w:spacing w:val="-14"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pyogenes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Staphylococcus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  <w:lang w:val="en-US"/>
        </w:rPr>
        <w:t>spp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.,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Streptococcus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pyogenes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DF7DEC">
        <w:rPr>
          <w:rStyle w:val="catterm"/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Corynebacterium</w:t>
      </w:r>
      <w:proofErr w:type="spellEnd"/>
      <w:r w:rsidRPr="00DF7DEC">
        <w:rPr>
          <w:rStyle w:val="catterm"/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F7DEC">
        <w:rPr>
          <w:rStyle w:val="catterm"/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spp</w:t>
      </w:r>
      <w:proofErr w:type="spellEnd"/>
      <w:r w:rsidRPr="00DF7DEC">
        <w:rPr>
          <w:rStyle w:val="catterm"/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.</w:t>
      </w:r>
      <w:r w:rsidRPr="00DF7DEC">
        <w:rPr>
          <w:rFonts w:ascii="Times New Roman" w:hAnsi="Times New Roman"/>
          <w:sz w:val="24"/>
          <w:szCs w:val="24"/>
        </w:rPr>
        <w:t xml:space="preserve">) та </w:t>
      </w:r>
      <w:proofErr w:type="spellStart"/>
      <w:r w:rsidRPr="00DF7DEC">
        <w:rPr>
          <w:rFonts w:ascii="Times New Roman" w:hAnsi="Times New Roman"/>
          <w:sz w:val="24"/>
          <w:szCs w:val="24"/>
        </w:rPr>
        <w:t>грамнегативних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мікроорганізмів (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Escherichia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coli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Pasteurella</w:t>
      </w:r>
      <w:proofErr w:type="spellEnd"/>
      <w:r w:rsidRPr="00DF7DEC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spp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>.,</w:t>
      </w:r>
      <w:r w:rsidRPr="00DF7DEC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Klebsiella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  <w:lang w:val="en-US"/>
        </w:rPr>
        <w:t>spp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.,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Actinobacillus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spp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., </w:t>
      </w:r>
      <w:proofErr w:type="spellStart"/>
      <w:r w:rsidRPr="00DF7DEC">
        <w:rPr>
          <w:rFonts w:ascii="Times New Roman" w:hAnsi="Times New Roman"/>
          <w:i/>
          <w:sz w:val="24"/>
          <w:szCs w:val="24"/>
        </w:rPr>
        <w:t>Proteus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  <w:lang w:val="en-US"/>
        </w:rPr>
        <w:t>spp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>.,</w:t>
      </w:r>
      <w:r w:rsidRPr="00DF7D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F7DEC">
        <w:rPr>
          <w:rFonts w:ascii="Times New Roman" w:hAnsi="Times New Roman"/>
          <w:i/>
          <w:sz w:val="24"/>
          <w:szCs w:val="24"/>
          <w:lang w:val="en-US"/>
        </w:rPr>
        <w:t>Salmonella</w:t>
      </w:r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  <w:lang w:val="en-US"/>
        </w:rPr>
        <w:t>spp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., </w:t>
      </w:r>
      <w:proofErr w:type="spellStart"/>
      <w:r w:rsidRPr="00DF7DEC">
        <w:rPr>
          <w:rFonts w:ascii="Times New Roman" w:hAnsi="Times New Roman"/>
          <w:i/>
          <w:sz w:val="24"/>
          <w:szCs w:val="24"/>
          <w:lang w:val="en-US"/>
        </w:rPr>
        <w:t>Enterobacter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F7DEC">
        <w:rPr>
          <w:rFonts w:ascii="Times New Roman" w:hAnsi="Times New Roman"/>
          <w:i/>
          <w:sz w:val="24"/>
          <w:szCs w:val="24"/>
          <w:lang w:val="en-US"/>
        </w:rPr>
        <w:t>spp</w:t>
      </w:r>
      <w:proofErr w:type="spellEnd"/>
      <w:r w:rsidRPr="00DF7DEC">
        <w:rPr>
          <w:rFonts w:ascii="Times New Roman" w:hAnsi="Times New Roman"/>
          <w:i/>
          <w:sz w:val="24"/>
          <w:szCs w:val="24"/>
        </w:rPr>
        <w:t>.</w:t>
      </w:r>
      <w:r w:rsidRPr="00DF7DEC">
        <w:rPr>
          <w:rFonts w:ascii="Times New Roman" w:hAnsi="Times New Roman"/>
          <w:sz w:val="24"/>
          <w:szCs w:val="24"/>
        </w:rPr>
        <w:t>).</w:t>
      </w:r>
      <w:proofErr w:type="gramEnd"/>
    </w:p>
    <w:p w14:paraId="7227DBD6" w14:textId="77777777" w:rsidR="0089611D" w:rsidRPr="004B5BFC" w:rsidRDefault="0089611D" w:rsidP="008961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F7DEC">
        <w:rPr>
          <w:rFonts w:ascii="Times New Roman" w:hAnsi="Times New Roman"/>
          <w:sz w:val="24"/>
          <w:szCs w:val="24"/>
        </w:rPr>
        <w:t>Цефапірин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стійкий до дії ферменту </w:t>
      </w:r>
      <w:proofErr w:type="spellStart"/>
      <w:r w:rsidRPr="00DF7DEC">
        <w:rPr>
          <w:rFonts w:ascii="Times New Roman" w:hAnsi="Times New Roman"/>
          <w:sz w:val="24"/>
          <w:szCs w:val="24"/>
        </w:rPr>
        <w:t>пеніцилінази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</w:t>
      </w:r>
      <w:r w:rsidRPr="00DF7DEC">
        <w:rPr>
          <w:rFonts w:ascii="Times New Roman" w:hAnsi="Times New Roman"/>
          <w:color w:val="000000"/>
          <w:sz w:val="24"/>
          <w:szCs w:val="24"/>
        </w:rPr>
        <w:t xml:space="preserve">та </w:t>
      </w:r>
      <w:r w:rsidRPr="004B5BFC">
        <w:rPr>
          <w:rFonts w:ascii="Times New Roman" w:hAnsi="Times New Roman"/>
          <w:color w:val="000000" w:themeColor="text1"/>
          <w:sz w:val="24"/>
          <w:szCs w:val="24"/>
        </w:rPr>
        <w:t xml:space="preserve">активний </w:t>
      </w:r>
      <w:r w:rsidRPr="004B5BF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4B5BFC">
        <w:rPr>
          <w:rFonts w:ascii="Times New Roman" w:hAnsi="Times New Roman"/>
          <w:color w:val="000000" w:themeColor="text1"/>
          <w:sz w:val="24"/>
          <w:szCs w:val="24"/>
          <w:lang w:val="ru-RU"/>
        </w:rPr>
        <w:t>анаеробних</w:t>
      </w:r>
      <w:proofErr w:type="spellEnd"/>
      <w:r w:rsidRPr="004B5BF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4B5BFC">
        <w:rPr>
          <w:rFonts w:ascii="Times New Roman" w:hAnsi="Times New Roman"/>
          <w:color w:val="000000" w:themeColor="text1"/>
          <w:sz w:val="24"/>
          <w:szCs w:val="24"/>
          <w:lang w:val="ru-RU"/>
        </w:rPr>
        <w:t>умовах</w:t>
      </w:r>
      <w:proofErr w:type="spellEnd"/>
      <w:r w:rsidRPr="004B5BF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bookmarkEnd w:id="5"/>
    <w:p w14:paraId="7E299062" w14:textId="77777777" w:rsidR="0089611D" w:rsidRPr="00C664D4" w:rsidRDefault="0089611D" w:rsidP="008961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B5BFC">
        <w:rPr>
          <w:rFonts w:ascii="Times New Roman" w:hAnsi="Times New Roman"/>
          <w:color w:val="000000" w:themeColor="text1"/>
          <w:sz w:val="24"/>
          <w:szCs w:val="24"/>
        </w:rPr>
        <w:t xml:space="preserve">За </w:t>
      </w:r>
      <w:proofErr w:type="spellStart"/>
      <w:r w:rsidRPr="004B5BFC">
        <w:rPr>
          <w:rFonts w:ascii="Times New Roman" w:hAnsi="Times New Roman"/>
          <w:color w:val="000000" w:themeColor="text1"/>
          <w:sz w:val="24"/>
          <w:szCs w:val="24"/>
        </w:rPr>
        <w:t>внутрішньоматкового</w:t>
      </w:r>
      <w:proofErr w:type="spellEnd"/>
      <w:r w:rsidRPr="004B5BFC">
        <w:rPr>
          <w:rFonts w:ascii="Times New Roman" w:hAnsi="Times New Roman"/>
          <w:color w:val="000000" w:themeColor="text1"/>
          <w:sz w:val="24"/>
          <w:szCs w:val="24"/>
        </w:rPr>
        <w:t xml:space="preserve"> застосування </w:t>
      </w:r>
      <w:proofErr w:type="spellStart"/>
      <w:r w:rsidRPr="004B5BFC">
        <w:rPr>
          <w:rFonts w:ascii="Times New Roman" w:hAnsi="Times New Roman"/>
          <w:color w:val="000000" w:themeColor="text1"/>
          <w:sz w:val="24"/>
          <w:szCs w:val="24"/>
        </w:rPr>
        <w:t>цефапірин</w:t>
      </w:r>
      <w:proofErr w:type="spellEnd"/>
      <w:r w:rsidRPr="004B5BFC">
        <w:rPr>
          <w:rFonts w:ascii="Times New Roman" w:hAnsi="Times New Roman"/>
          <w:color w:val="000000" w:themeColor="text1"/>
          <w:sz w:val="24"/>
          <w:szCs w:val="24"/>
        </w:rPr>
        <w:t xml:space="preserve"> легко проникає в тканини </w:t>
      </w:r>
      <w:proofErr w:type="spellStart"/>
      <w:r w:rsidRPr="004B5BFC">
        <w:rPr>
          <w:rFonts w:ascii="Times New Roman" w:hAnsi="Times New Roman"/>
          <w:color w:val="000000" w:themeColor="text1"/>
          <w:sz w:val="24"/>
          <w:szCs w:val="24"/>
        </w:rPr>
        <w:t>ендометрію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, де забезпечує мінімальну </w:t>
      </w:r>
      <w:proofErr w:type="spellStart"/>
      <w:r w:rsidRPr="00DF7DEC">
        <w:rPr>
          <w:rFonts w:ascii="Times New Roman" w:hAnsi="Times New Roman"/>
          <w:sz w:val="24"/>
          <w:szCs w:val="24"/>
        </w:rPr>
        <w:t>інгібуючу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концентрацію протягом 24 годин</w:t>
      </w:r>
      <w:r w:rsidRPr="005622D9">
        <w:rPr>
          <w:rFonts w:ascii="Times New Roman" w:hAnsi="Times New Roman"/>
          <w:sz w:val="24"/>
          <w:szCs w:val="24"/>
        </w:rPr>
        <w:t xml:space="preserve">. При цьому </w:t>
      </w:r>
      <w:r w:rsidRPr="00DF7DEC">
        <w:rPr>
          <w:rFonts w:ascii="Times New Roman" w:hAnsi="Times New Roman"/>
          <w:sz w:val="24"/>
          <w:szCs w:val="24"/>
        </w:rPr>
        <w:t xml:space="preserve">практично не потрапляє в системний </w:t>
      </w:r>
      <w:proofErr w:type="spellStart"/>
      <w:r w:rsidRPr="004B5BFC">
        <w:rPr>
          <w:rFonts w:ascii="Times New Roman" w:hAnsi="Times New Roman"/>
          <w:color w:val="000000" w:themeColor="text1"/>
          <w:sz w:val="24"/>
          <w:szCs w:val="24"/>
        </w:rPr>
        <w:t>кровотік</w:t>
      </w:r>
      <w:proofErr w:type="spellEnd"/>
      <w:r w:rsidRPr="004B5BFC">
        <w:rPr>
          <w:rFonts w:ascii="Times New Roman" w:hAnsi="Times New Roman"/>
          <w:color w:val="000000" w:themeColor="text1"/>
          <w:sz w:val="24"/>
          <w:szCs w:val="24"/>
        </w:rPr>
        <w:t xml:space="preserve"> та не спричиняє системної дії.</w:t>
      </w:r>
    </w:p>
    <w:p w14:paraId="1C040449" w14:textId="1B94F252" w:rsidR="00697635" w:rsidRPr="00DF7DEC" w:rsidRDefault="0089611D" w:rsidP="008961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664D4">
        <w:rPr>
          <w:rFonts w:ascii="Times New Roman" w:hAnsi="Times New Roman"/>
          <w:sz w:val="24"/>
          <w:szCs w:val="24"/>
        </w:rPr>
        <w:t xml:space="preserve">Виводиться з організму в основному з сечею в незмінному вигляді та у вигляді метаболіту – </w:t>
      </w:r>
      <w:proofErr w:type="spellStart"/>
      <w:r w:rsidRPr="00C664D4">
        <w:rPr>
          <w:rFonts w:ascii="Times New Roman" w:hAnsi="Times New Roman"/>
          <w:sz w:val="24"/>
          <w:szCs w:val="24"/>
        </w:rPr>
        <w:t>дезацетилцефапірину</w:t>
      </w:r>
      <w:proofErr w:type="spellEnd"/>
      <w:r w:rsidRPr="00C664D4">
        <w:rPr>
          <w:rFonts w:ascii="Times New Roman" w:hAnsi="Times New Roman"/>
          <w:sz w:val="24"/>
          <w:szCs w:val="24"/>
        </w:rPr>
        <w:t>, який також володіє антибактеріальною</w:t>
      </w:r>
      <w:r w:rsidRPr="00DF7DEC">
        <w:rPr>
          <w:rFonts w:ascii="Times New Roman" w:hAnsi="Times New Roman"/>
          <w:sz w:val="24"/>
          <w:szCs w:val="24"/>
        </w:rPr>
        <w:t xml:space="preserve"> активністю.</w:t>
      </w:r>
    </w:p>
    <w:bookmarkEnd w:id="3"/>
    <w:bookmarkEnd w:id="4"/>
    <w:p w14:paraId="6125209D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 Клінічні особливості</w:t>
      </w:r>
    </w:p>
    <w:p w14:paraId="6860FFEF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5.1 Вид тварин</w:t>
      </w:r>
    </w:p>
    <w:p w14:paraId="6C4774B3" w14:textId="2735ABD9" w:rsidR="00697635" w:rsidRPr="00DF7DEC" w:rsidRDefault="006E4AF8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</w:rPr>
        <w:t>Велика рогата худоба (к</w:t>
      </w:r>
      <w:r w:rsidR="00697635" w:rsidRPr="00DF7DEC">
        <w:rPr>
          <w:rFonts w:ascii="Times New Roman" w:hAnsi="Times New Roman"/>
          <w:color w:val="000000"/>
          <w:sz w:val="24"/>
          <w:szCs w:val="24"/>
        </w:rPr>
        <w:t>орови</w:t>
      </w:r>
      <w:r w:rsidRPr="00DF7DEC">
        <w:rPr>
          <w:rFonts w:ascii="Times New Roman" w:hAnsi="Times New Roman"/>
          <w:color w:val="000000"/>
          <w:sz w:val="24"/>
          <w:szCs w:val="24"/>
        </w:rPr>
        <w:t>)</w:t>
      </w:r>
      <w:r w:rsidR="00697635" w:rsidRPr="00DF7DEC">
        <w:rPr>
          <w:rFonts w:ascii="Times New Roman" w:hAnsi="Times New Roman"/>
          <w:color w:val="000000"/>
          <w:sz w:val="24"/>
          <w:szCs w:val="24"/>
        </w:rPr>
        <w:t>.</w:t>
      </w:r>
    </w:p>
    <w:p w14:paraId="0C54E10E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5.2 Показання до застосування</w:t>
      </w:r>
    </w:p>
    <w:p w14:paraId="2F4A8A76" w14:textId="29F7646E" w:rsidR="00480E7F" w:rsidRPr="005622D9" w:rsidRDefault="00480E7F" w:rsidP="00422CE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pacing w:val="4"/>
          <w:sz w:val="24"/>
          <w:szCs w:val="24"/>
          <w:lang w:eastAsia="uk-UA"/>
        </w:rPr>
      </w:pPr>
      <w:bookmarkStart w:id="6" w:name="_Hlk239339012"/>
      <w:r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Лікування корів, хворих </w:t>
      </w:r>
      <w:r w:rsidR="00DF7DEC"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на </w:t>
      </w:r>
      <w:proofErr w:type="spellStart"/>
      <w:r w:rsidR="00DF7DEC"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>підгостру</w:t>
      </w:r>
      <w:proofErr w:type="spellEnd"/>
      <w:r w:rsidR="00DF7DEC"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 або хронічну форму ендометриту </w:t>
      </w:r>
      <w:r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(не </w:t>
      </w:r>
      <w:r w:rsidR="00037507"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>пізніше</w:t>
      </w:r>
      <w:r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 14 діб після отелення), </w:t>
      </w:r>
      <w:r w:rsidR="006E4AF8"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що </w:t>
      </w:r>
      <w:r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спричинені </w:t>
      </w:r>
      <w:r w:rsidR="006E4AF8"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мікроорганізмами </w:t>
      </w:r>
      <w:r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 xml:space="preserve">чутливими до </w:t>
      </w:r>
      <w:proofErr w:type="spellStart"/>
      <w:r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>цефапірину</w:t>
      </w:r>
      <w:proofErr w:type="spellEnd"/>
      <w:r w:rsidRPr="005622D9">
        <w:rPr>
          <w:rFonts w:ascii="Times New Roman" w:eastAsia="Times New Roman" w:hAnsi="Times New Roman"/>
          <w:spacing w:val="4"/>
          <w:sz w:val="24"/>
          <w:szCs w:val="24"/>
          <w:lang w:eastAsia="uk-UA"/>
        </w:rPr>
        <w:t>.</w:t>
      </w:r>
    </w:p>
    <w:bookmarkEnd w:id="6"/>
    <w:p w14:paraId="59AEA96E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5.3 Протипоказання</w:t>
      </w:r>
    </w:p>
    <w:p w14:paraId="678E84A9" w14:textId="5601AD3A" w:rsidR="006E4AF8" w:rsidRPr="00DF7DEC" w:rsidRDefault="00697635" w:rsidP="00422CE7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ru-RU"/>
        </w:rPr>
      </w:pPr>
      <w:bookmarkStart w:id="7" w:name="_Hlk95227306"/>
      <w:r w:rsidRPr="00DF7DEC">
        <w:rPr>
          <w:rFonts w:ascii="Times New Roman" w:hAnsi="Times New Roman"/>
          <w:sz w:val="24"/>
          <w:szCs w:val="24"/>
        </w:rPr>
        <w:t>Не застосовувати тваринам</w:t>
      </w:r>
      <w:r w:rsidR="006E4AF8" w:rsidRPr="00DF7DEC">
        <w:rPr>
          <w:rFonts w:ascii="Times New Roman" w:hAnsi="Times New Roman"/>
          <w:sz w:val="24"/>
          <w:szCs w:val="24"/>
        </w:rPr>
        <w:t xml:space="preserve"> з підвищеною </w:t>
      </w:r>
      <w:r w:rsidRPr="00DF7DEC">
        <w:rPr>
          <w:rFonts w:ascii="Times New Roman" w:hAnsi="Times New Roman"/>
          <w:sz w:val="24"/>
          <w:szCs w:val="24"/>
        </w:rPr>
        <w:t>чутлив</w:t>
      </w:r>
      <w:r w:rsidR="006E4AF8" w:rsidRPr="00DF7DEC">
        <w:rPr>
          <w:rFonts w:ascii="Times New Roman" w:hAnsi="Times New Roman"/>
          <w:sz w:val="24"/>
          <w:szCs w:val="24"/>
        </w:rPr>
        <w:t>істю</w:t>
      </w:r>
      <w:r w:rsidRPr="00DF7DEC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DF7DEC">
        <w:rPr>
          <w:rFonts w:ascii="Times New Roman" w:hAnsi="Times New Roman"/>
          <w:sz w:val="24"/>
          <w:szCs w:val="24"/>
        </w:rPr>
        <w:t>цефалоспоринів</w:t>
      </w:r>
      <w:proofErr w:type="spellEnd"/>
      <w:r w:rsidR="006E4AF8" w:rsidRPr="00DF7DEC">
        <w:rPr>
          <w:rFonts w:ascii="Times New Roman" w:hAnsi="Times New Roman"/>
          <w:sz w:val="24"/>
          <w:szCs w:val="24"/>
        </w:rPr>
        <w:t xml:space="preserve"> та інших </w:t>
      </w:r>
      <w:proofErr w:type="spellStart"/>
      <w:r w:rsidR="006E4AF8" w:rsidRPr="00DF7DEC">
        <w:rPr>
          <w:rFonts w:ascii="Times New Roman" w:hAnsi="Times New Roman"/>
          <w:sz w:val="24"/>
          <w:szCs w:val="24"/>
        </w:rPr>
        <w:t>бета-лактамних</w:t>
      </w:r>
      <w:proofErr w:type="spellEnd"/>
      <w:r w:rsidR="006E4AF8" w:rsidRPr="00DF7DEC">
        <w:rPr>
          <w:rFonts w:ascii="Times New Roman" w:hAnsi="Times New Roman"/>
          <w:sz w:val="24"/>
          <w:szCs w:val="24"/>
        </w:rPr>
        <w:t xml:space="preserve"> антибіотиків або до </w:t>
      </w:r>
      <w:r w:rsidR="00A0231E" w:rsidRPr="00DF7DEC">
        <w:rPr>
          <w:rFonts w:ascii="Times New Roman" w:hAnsi="Times New Roman"/>
          <w:sz w:val="24"/>
          <w:szCs w:val="24"/>
        </w:rPr>
        <w:t>інших компонентів</w:t>
      </w:r>
      <w:r w:rsidR="006E4AF8" w:rsidRPr="00DF7DEC">
        <w:rPr>
          <w:rFonts w:ascii="Times New Roman" w:hAnsi="Times New Roman"/>
          <w:sz w:val="24"/>
          <w:szCs w:val="24"/>
        </w:rPr>
        <w:t xml:space="preserve"> препарату</w:t>
      </w:r>
      <w:r w:rsidR="006E4AF8" w:rsidRPr="00DF7DEC">
        <w:rPr>
          <w:rFonts w:ascii="Times New Roman" w:hAnsi="Times New Roman"/>
          <w:bCs/>
          <w:sz w:val="24"/>
          <w:szCs w:val="24"/>
        </w:rPr>
        <w:t>.</w:t>
      </w:r>
    </w:p>
    <w:p w14:paraId="0311A5B1" w14:textId="0C0EF9C0" w:rsidR="00697635" w:rsidRPr="00DF7DEC" w:rsidRDefault="00697635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>Не застосовують вагітним тваринам</w:t>
      </w:r>
      <w:r w:rsidR="006E4AF8" w:rsidRPr="00DF7DEC">
        <w:rPr>
          <w:rFonts w:ascii="Times New Roman" w:hAnsi="Times New Roman"/>
          <w:sz w:val="24"/>
          <w:szCs w:val="24"/>
        </w:rPr>
        <w:t>.</w:t>
      </w:r>
    </w:p>
    <w:p w14:paraId="359004C8" w14:textId="7FD9B7D9" w:rsidR="006E4AF8" w:rsidRPr="00DF7DEC" w:rsidRDefault="006E4AF8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Не </w:t>
      </w:r>
      <w:r w:rsidR="00422CE7"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застосовувати</w:t>
      </w:r>
      <w:r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разом з іншими </w:t>
      </w:r>
      <w:proofErr w:type="spellStart"/>
      <w:r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внутрішньоматковими</w:t>
      </w:r>
      <w:proofErr w:type="spellEnd"/>
      <w:r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засобами, що містять антибіотики.</w:t>
      </w:r>
    </w:p>
    <w:p w14:paraId="570E3231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8" w:name="_Hlk239339072"/>
      <w:bookmarkEnd w:id="7"/>
      <w:r w:rsidRPr="00DF7DEC">
        <w:rPr>
          <w:rFonts w:ascii="Times New Roman" w:hAnsi="Times New Roman"/>
          <w:b/>
          <w:color w:val="000000"/>
          <w:sz w:val="24"/>
          <w:szCs w:val="24"/>
        </w:rPr>
        <w:t>5.4 Побічна дія</w:t>
      </w:r>
    </w:p>
    <w:p w14:paraId="2FA99D7E" w14:textId="204F5687" w:rsidR="005B7696" w:rsidRPr="00DF7DEC" w:rsidRDefault="005B7696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bidi="en-US"/>
        </w:rPr>
      </w:pPr>
      <w:r w:rsidRPr="00DF7DEC">
        <w:rPr>
          <w:rFonts w:ascii="Times New Roman" w:hAnsi="Times New Roman"/>
          <w:bCs/>
          <w:sz w:val="24"/>
          <w:szCs w:val="24"/>
        </w:rPr>
        <w:t>За</w:t>
      </w:r>
      <w:r w:rsidRPr="00DF7DEC">
        <w:rPr>
          <w:rFonts w:ascii="Times New Roman" w:hAnsi="Times New Roman"/>
          <w:sz w:val="24"/>
          <w:szCs w:val="24"/>
          <w:lang w:bidi="en-US"/>
        </w:rPr>
        <w:t xml:space="preserve"> застосування </w:t>
      </w:r>
      <w:r w:rsidR="00755829" w:rsidRPr="00DF7DEC">
        <w:rPr>
          <w:rFonts w:ascii="Times New Roman" w:hAnsi="Times New Roman"/>
          <w:sz w:val="24"/>
          <w:szCs w:val="24"/>
          <w:lang w:bidi="en-US"/>
        </w:rPr>
        <w:t xml:space="preserve">препарату </w:t>
      </w:r>
      <w:r w:rsidRPr="00DF7DEC">
        <w:rPr>
          <w:rFonts w:ascii="Times New Roman" w:hAnsi="Times New Roman"/>
          <w:sz w:val="24"/>
          <w:szCs w:val="24"/>
          <w:lang w:bidi="en-US"/>
        </w:rPr>
        <w:t>відповідно до рекомендованих доз</w:t>
      </w:r>
      <w:r w:rsidR="00755829" w:rsidRPr="00DF7DEC">
        <w:rPr>
          <w:rFonts w:ascii="Times New Roman" w:hAnsi="Times New Roman"/>
          <w:sz w:val="24"/>
          <w:szCs w:val="24"/>
          <w:lang w:bidi="en-US"/>
        </w:rPr>
        <w:t>,</w:t>
      </w:r>
      <w:r w:rsidRPr="00DF7DEC">
        <w:rPr>
          <w:rFonts w:ascii="Times New Roman" w:hAnsi="Times New Roman"/>
          <w:sz w:val="24"/>
          <w:szCs w:val="24"/>
          <w:lang w:bidi="en-US"/>
        </w:rPr>
        <w:t xml:space="preserve"> побічних явищ та ускладнень, як правило, не </w:t>
      </w:r>
      <w:r w:rsidR="00755829" w:rsidRPr="00DF7DEC">
        <w:rPr>
          <w:rFonts w:ascii="Times New Roman" w:hAnsi="Times New Roman"/>
          <w:sz w:val="24"/>
          <w:szCs w:val="24"/>
          <w:lang w:bidi="en-US"/>
        </w:rPr>
        <w:t>виникає</w:t>
      </w:r>
      <w:r w:rsidRPr="00DF7DEC">
        <w:rPr>
          <w:rFonts w:ascii="Times New Roman" w:hAnsi="Times New Roman"/>
          <w:sz w:val="24"/>
          <w:szCs w:val="24"/>
          <w:lang w:bidi="en-US"/>
        </w:rPr>
        <w:t xml:space="preserve">. У разі появи алергічної реакції застосування препарату припиняють </w:t>
      </w:r>
      <w:r w:rsidR="00755829" w:rsidRPr="00DF7DEC">
        <w:rPr>
          <w:rFonts w:ascii="Times New Roman" w:hAnsi="Times New Roman"/>
          <w:sz w:val="24"/>
          <w:szCs w:val="24"/>
          <w:lang w:bidi="en-US"/>
        </w:rPr>
        <w:t>і</w:t>
      </w:r>
      <w:r w:rsidRPr="00DF7DEC">
        <w:rPr>
          <w:rFonts w:ascii="Times New Roman" w:hAnsi="Times New Roman"/>
          <w:sz w:val="24"/>
          <w:szCs w:val="24"/>
          <w:lang w:bidi="en-US"/>
        </w:rPr>
        <w:t xml:space="preserve"> призначають </w:t>
      </w:r>
      <w:proofErr w:type="spellStart"/>
      <w:r w:rsidRPr="00DF7DEC">
        <w:rPr>
          <w:rFonts w:ascii="Times New Roman" w:hAnsi="Times New Roman"/>
          <w:sz w:val="24"/>
          <w:szCs w:val="24"/>
          <w:lang w:bidi="en-US"/>
        </w:rPr>
        <w:t>антигістамінні</w:t>
      </w:r>
      <w:proofErr w:type="spellEnd"/>
      <w:r w:rsidRPr="00DF7DEC">
        <w:rPr>
          <w:rFonts w:ascii="Times New Roman" w:hAnsi="Times New Roman"/>
          <w:sz w:val="24"/>
          <w:szCs w:val="24"/>
          <w:lang w:bidi="en-US"/>
        </w:rPr>
        <w:t xml:space="preserve"> засоби </w:t>
      </w:r>
      <w:r w:rsidR="00755829" w:rsidRPr="00DF7DEC">
        <w:rPr>
          <w:rFonts w:ascii="Times New Roman" w:hAnsi="Times New Roman"/>
          <w:sz w:val="24"/>
          <w:szCs w:val="24"/>
          <w:lang w:bidi="en-US"/>
        </w:rPr>
        <w:t xml:space="preserve">та </w:t>
      </w:r>
      <w:proofErr w:type="spellStart"/>
      <w:r w:rsidRPr="00DF7DEC">
        <w:rPr>
          <w:rFonts w:ascii="Times New Roman" w:hAnsi="Times New Roman"/>
          <w:sz w:val="24"/>
          <w:szCs w:val="24"/>
          <w:lang w:bidi="en-US"/>
        </w:rPr>
        <w:t>симтоматичн</w:t>
      </w:r>
      <w:r w:rsidR="00755829" w:rsidRPr="00DF7DEC">
        <w:rPr>
          <w:rFonts w:ascii="Times New Roman" w:hAnsi="Times New Roman"/>
          <w:sz w:val="24"/>
          <w:szCs w:val="24"/>
          <w:lang w:bidi="en-US"/>
        </w:rPr>
        <w:t>у</w:t>
      </w:r>
      <w:proofErr w:type="spellEnd"/>
      <w:r w:rsidRPr="00DF7DEC">
        <w:rPr>
          <w:rFonts w:ascii="Times New Roman" w:hAnsi="Times New Roman"/>
          <w:sz w:val="24"/>
          <w:szCs w:val="24"/>
          <w:lang w:bidi="en-US"/>
        </w:rPr>
        <w:t xml:space="preserve"> терапі</w:t>
      </w:r>
      <w:r w:rsidR="00755829" w:rsidRPr="00DF7DEC">
        <w:rPr>
          <w:rFonts w:ascii="Times New Roman" w:hAnsi="Times New Roman"/>
          <w:sz w:val="24"/>
          <w:szCs w:val="24"/>
          <w:lang w:bidi="en-US"/>
        </w:rPr>
        <w:t>ю</w:t>
      </w:r>
      <w:r w:rsidRPr="00DF7DEC">
        <w:rPr>
          <w:rFonts w:ascii="Times New Roman" w:hAnsi="Times New Roman"/>
          <w:sz w:val="24"/>
          <w:szCs w:val="24"/>
          <w:lang w:bidi="en-US"/>
        </w:rPr>
        <w:t>.</w:t>
      </w:r>
    </w:p>
    <w:p w14:paraId="333E6C6F" w14:textId="77777777" w:rsidR="00755829" w:rsidRPr="00DF7DEC" w:rsidRDefault="00697635" w:rsidP="007558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5.5 Особливі застереження при використанні</w:t>
      </w:r>
      <w:bookmarkStart w:id="9" w:name="_Hlk95225569"/>
    </w:p>
    <w:p w14:paraId="3DD018DC" w14:textId="3606858E" w:rsidR="005B7696" w:rsidRPr="00DF7DEC" w:rsidRDefault="005B7696" w:rsidP="007558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Style w:val="rynqvb"/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Cs/>
          <w:sz w:val="24"/>
          <w:szCs w:val="24"/>
        </w:rPr>
        <w:t>Перед застосуванням препарату рекомендовано провести тест на чутливість мікроорганізмів,</w:t>
      </w:r>
      <w:r w:rsidRPr="00DF7DEC">
        <w:rPr>
          <w:rFonts w:ascii="Times New Roman" w:hAnsi="Times New Roman"/>
          <w:color w:val="000000"/>
          <w:sz w:val="24"/>
          <w:szCs w:val="24"/>
        </w:rPr>
        <w:t xml:space="preserve"> виділених від хворих тварин,</w:t>
      </w:r>
      <w:r w:rsidRPr="00DF7DEC">
        <w:rPr>
          <w:rFonts w:ascii="Times New Roman" w:hAnsi="Times New Roman"/>
          <w:bCs/>
          <w:sz w:val="24"/>
          <w:szCs w:val="24"/>
        </w:rPr>
        <w:t xml:space="preserve"> до </w:t>
      </w:r>
      <w:proofErr w:type="spellStart"/>
      <w:r w:rsidRPr="00DF7DEC">
        <w:rPr>
          <w:rFonts w:ascii="Times New Roman" w:hAnsi="Times New Roman"/>
          <w:bCs/>
          <w:sz w:val="24"/>
          <w:szCs w:val="24"/>
        </w:rPr>
        <w:t>цефапірину</w:t>
      </w:r>
      <w:proofErr w:type="spellEnd"/>
      <w:r w:rsidRPr="00DF7DEC">
        <w:rPr>
          <w:rFonts w:ascii="Times New Roman" w:hAnsi="Times New Roman"/>
          <w:bCs/>
          <w:sz w:val="24"/>
          <w:szCs w:val="24"/>
        </w:rPr>
        <w:t>. Якщо це не можливо, в</w:t>
      </w:r>
      <w:r w:rsidRPr="00DF7DEC">
        <w:rPr>
          <w:rStyle w:val="rynqvb"/>
          <w:rFonts w:ascii="Times New Roman" w:hAnsi="Times New Roman"/>
          <w:sz w:val="24"/>
          <w:szCs w:val="24"/>
        </w:rPr>
        <w:t>икористання препарату має ґрунтуватися на місцевій епізоотичній інформації (обласній, господарській) щодо чутливості цільових бактерій.</w:t>
      </w:r>
    </w:p>
    <w:bookmarkEnd w:id="9"/>
    <w:p w14:paraId="191F9221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5.6 Використання під час вагітності, лактації, несучості</w:t>
      </w:r>
    </w:p>
    <w:p w14:paraId="437DD68E" w14:textId="77777777" w:rsidR="005B7696" w:rsidRPr="00DF7DEC" w:rsidRDefault="005B7696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>Не застосовують вагітним тваринам.</w:t>
      </w:r>
    </w:p>
    <w:p w14:paraId="6B35C14B" w14:textId="6BB25D20" w:rsidR="00697635" w:rsidRPr="00DF7DEC" w:rsidRDefault="005B7696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</w:rPr>
        <w:t>Під час лактації застосовують без обмежень.</w:t>
      </w:r>
    </w:p>
    <w:p w14:paraId="08455B20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5.7 Взаємодія з іншими засобами та інші форми взаємодії</w:t>
      </w:r>
    </w:p>
    <w:p w14:paraId="4AC7B3FC" w14:textId="77777777" w:rsidR="00422CE7" w:rsidRPr="00DF7DEC" w:rsidRDefault="00422CE7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Не застосовувати разом з іншими </w:t>
      </w:r>
      <w:proofErr w:type="spellStart"/>
      <w:r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внутрішньоматковими</w:t>
      </w:r>
      <w:proofErr w:type="spellEnd"/>
      <w:r w:rsidRPr="00DF7D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засобами, що містять антибіотики.</w:t>
      </w:r>
    </w:p>
    <w:bookmarkEnd w:id="8"/>
    <w:p w14:paraId="53DEFDE8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5.8 Дози і способи введення тваринам різного віку</w:t>
      </w:r>
    </w:p>
    <w:p w14:paraId="09148A35" w14:textId="09D75302" w:rsidR="00755829" w:rsidRPr="00DF7DEC" w:rsidRDefault="00755829" w:rsidP="00422C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0" w:name="_Hlk239339032"/>
      <w:r w:rsidRPr="00DF7DEC">
        <w:rPr>
          <w:rFonts w:ascii="Times New Roman" w:hAnsi="Times New Roman"/>
          <w:sz w:val="24"/>
          <w:szCs w:val="24"/>
        </w:rPr>
        <w:t>Перед застосуванням препарату проводять санітарну обробку зовнішніх статевих органів та кореня хвоста. За необхідності матку звільняють від запального ексудату.</w:t>
      </w:r>
    </w:p>
    <w:p w14:paraId="2CBF7FA1" w14:textId="4631103D" w:rsidR="00697635" w:rsidRPr="00DF7DEC" w:rsidRDefault="00755829" w:rsidP="00422C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 xml:space="preserve">Препарат вводять </w:t>
      </w:r>
      <w:proofErr w:type="spellStart"/>
      <w:r w:rsidRPr="00DF7DEC">
        <w:rPr>
          <w:rFonts w:ascii="Times New Roman" w:hAnsi="Times New Roman"/>
          <w:sz w:val="24"/>
          <w:szCs w:val="24"/>
        </w:rPr>
        <w:t>внутрішньоматково</w:t>
      </w:r>
      <w:proofErr w:type="spellEnd"/>
      <w:r w:rsidRPr="00DF7DEC">
        <w:rPr>
          <w:rFonts w:ascii="Times New Roman" w:hAnsi="Times New Roman"/>
          <w:sz w:val="24"/>
          <w:szCs w:val="24"/>
        </w:rPr>
        <w:t xml:space="preserve"> в дозі 19 г (вміст однієї шприц-туби) за допомогою одноразового катетера. </w:t>
      </w:r>
      <w:r w:rsidR="007044FF" w:rsidRPr="00DF7DEC">
        <w:rPr>
          <w:rFonts w:ascii="Times New Roman" w:hAnsi="Times New Roman"/>
          <w:sz w:val="24"/>
          <w:szCs w:val="24"/>
        </w:rPr>
        <w:t>Ш</w:t>
      </w:r>
      <w:r w:rsidR="00697635" w:rsidRPr="00DF7DEC">
        <w:rPr>
          <w:rFonts w:ascii="Times New Roman" w:hAnsi="Times New Roman"/>
          <w:sz w:val="24"/>
          <w:szCs w:val="24"/>
        </w:rPr>
        <w:t>приц-тубу</w:t>
      </w:r>
      <w:r w:rsidR="00216A1E" w:rsidRPr="00DF7DEC">
        <w:rPr>
          <w:rFonts w:ascii="Times New Roman" w:hAnsi="Times New Roman"/>
          <w:sz w:val="24"/>
          <w:szCs w:val="24"/>
        </w:rPr>
        <w:t xml:space="preserve"> з'єднують</w:t>
      </w:r>
      <w:r w:rsidR="00697635" w:rsidRPr="00DF7DEC">
        <w:rPr>
          <w:rFonts w:ascii="Times New Roman" w:hAnsi="Times New Roman"/>
          <w:sz w:val="24"/>
          <w:szCs w:val="24"/>
        </w:rPr>
        <w:t xml:space="preserve"> з катетером, </w:t>
      </w:r>
      <w:r w:rsidR="007044FF" w:rsidRPr="00DF7DEC">
        <w:rPr>
          <w:rFonts w:ascii="Times New Roman" w:hAnsi="Times New Roman"/>
          <w:sz w:val="24"/>
          <w:szCs w:val="24"/>
        </w:rPr>
        <w:t>о</w:t>
      </w:r>
      <w:r w:rsidR="00697635" w:rsidRPr="00DF7DEC">
        <w:rPr>
          <w:rFonts w:ascii="Times New Roman" w:hAnsi="Times New Roman"/>
          <w:sz w:val="24"/>
          <w:szCs w:val="24"/>
        </w:rPr>
        <w:t>дягають поліетиленову одноразову рукавичку</w:t>
      </w:r>
      <w:r w:rsidR="007044FF" w:rsidRPr="00DF7DEC">
        <w:rPr>
          <w:rFonts w:ascii="Times New Roman" w:hAnsi="Times New Roman"/>
          <w:sz w:val="24"/>
          <w:szCs w:val="24"/>
        </w:rPr>
        <w:t xml:space="preserve"> та шляхом ректальної фіксації шийки матки</w:t>
      </w:r>
      <w:r w:rsidR="00697635" w:rsidRPr="00DF7DEC">
        <w:rPr>
          <w:rFonts w:ascii="Times New Roman" w:hAnsi="Times New Roman"/>
          <w:sz w:val="24"/>
          <w:szCs w:val="24"/>
        </w:rPr>
        <w:t xml:space="preserve">, обережно вводять катетер </w:t>
      </w:r>
      <w:r w:rsidR="00216A1E" w:rsidRPr="00DF7DEC">
        <w:rPr>
          <w:rStyle w:val="a9"/>
          <w:rFonts w:ascii="Times New Roman" w:hAnsi="Times New Roman"/>
          <w:b w:val="0"/>
          <w:bCs w:val="0"/>
          <w:sz w:val="24"/>
          <w:szCs w:val="24"/>
        </w:rPr>
        <w:t xml:space="preserve">у порожнину </w:t>
      </w:r>
      <w:r w:rsidR="00216A1E" w:rsidRPr="00DF7DEC">
        <w:rPr>
          <w:rStyle w:val="a9"/>
          <w:rFonts w:ascii="Times New Roman" w:hAnsi="Times New Roman"/>
          <w:b w:val="0"/>
          <w:bCs w:val="0"/>
          <w:sz w:val="24"/>
          <w:szCs w:val="24"/>
        </w:rPr>
        <w:lastRenderedPageBreak/>
        <w:t>матки та витискають вміст</w:t>
      </w:r>
      <w:r w:rsidR="007044FF" w:rsidRPr="00DF7DEC">
        <w:rPr>
          <w:rStyle w:val="a9"/>
          <w:rFonts w:ascii="Times New Roman" w:hAnsi="Times New Roman"/>
          <w:b w:val="0"/>
          <w:bCs w:val="0"/>
          <w:sz w:val="24"/>
          <w:szCs w:val="24"/>
        </w:rPr>
        <w:t xml:space="preserve"> шприц-туби</w:t>
      </w:r>
      <w:r w:rsidR="00216A1E" w:rsidRPr="00DF7DEC">
        <w:rPr>
          <w:rStyle w:val="a9"/>
          <w:rFonts w:ascii="Times New Roman" w:hAnsi="Times New Roman"/>
          <w:b w:val="0"/>
          <w:bCs w:val="0"/>
          <w:sz w:val="24"/>
          <w:szCs w:val="24"/>
        </w:rPr>
        <w:t>.</w:t>
      </w:r>
      <w:r w:rsidR="00697635" w:rsidRPr="00DF7DEC">
        <w:rPr>
          <w:rFonts w:ascii="Times New Roman" w:hAnsi="Times New Roman"/>
          <w:sz w:val="24"/>
          <w:szCs w:val="24"/>
        </w:rPr>
        <w:t xml:space="preserve"> </w:t>
      </w:r>
      <w:r w:rsidR="00216A1E" w:rsidRPr="00DF7DEC">
        <w:rPr>
          <w:rFonts w:ascii="Times New Roman" w:hAnsi="Times New Roman"/>
          <w:sz w:val="24"/>
          <w:szCs w:val="24"/>
        </w:rPr>
        <w:t>За</w:t>
      </w:r>
      <w:r w:rsidR="00697635" w:rsidRPr="00DF7DEC">
        <w:rPr>
          <w:rFonts w:ascii="Times New Roman" w:hAnsi="Times New Roman"/>
          <w:sz w:val="24"/>
          <w:szCs w:val="24"/>
        </w:rPr>
        <w:t xml:space="preserve"> потреби </w:t>
      </w:r>
      <w:r w:rsidR="00216A1E" w:rsidRPr="00DF7DEC">
        <w:rPr>
          <w:rFonts w:ascii="Times New Roman" w:hAnsi="Times New Roman"/>
          <w:sz w:val="24"/>
          <w:szCs w:val="24"/>
        </w:rPr>
        <w:t>введення</w:t>
      </w:r>
      <w:r w:rsidR="00697635" w:rsidRPr="00DF7DEC">
        <w:rPr>
          <w:rFonts w:ascii="Times New Roman" w:hAnsi="Times New Roman"/>
          <w:sz w:val="24"/>
          <w:szCs w:val="24"/>
        </w:rPr>
        <w:t xml:space="preserve"> повторюють через 48 годин в тій же дозі.</w:t>
      </w:r>
    </w:p>
    <w:bookmarkEnd w:id="10"/>
    <w:p w14:paraId="49900EDE" w14:textId="77777777" w:rsidR="00697635" w:rsidRPr="00DF7DEC" w:rsidRDefault="00697635" w:rsidP="001E3A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5.9 Передозування (симптоми, невідкладні заходи, антидоти)</w:t>
      </w:r>
    </w:p>
    <w:p w14:paraId="36972A26" w14:textId="77777777" w:rsidR="00697635" w:rsidRPr="00DF7DEC" w:rsidRDefault="00697635" w:rsidP="001E3A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</w:rPr>
        <w:t>Немає.</w:t>
      </w:r>
    </w:p>
    <w:p w14:paraId="6038C2ED" w14:textId="77777777" w:rsidR="00697635" w:rsidRPr="00DF7DEC" w:rsidRDefault="00697635" w:rsidP="001E3A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5.10 Спеціальні застереження</w:t>
      </w:r>
    </w:p>
    <w:p w14:paraId="7C9AF71A" w14:textId="77777777" w:rsidR="00697635" w:rsidRPr="00DF7DEC" w:rsidRDefault="00697635" w:rsidP="001E3A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</w:rPr>
        <w:t>Немає.</w:t>
      </w:r>
    </w:p>
    <w:p w14:paraId="6006AE0F" w14:textId="77777777" w:rsidR="00697635" w:rsidRPr="00DF7DEC" w:rsidRDefault="00697635" w:rsidP="001E3A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_Hlk239339135"/>
      <w:r w:rsidRPr="00DF7DEC">
        <w:rPr>
          <w:rFonts w:ascii="Times New Roman" w:hAnsi="Times New Roman"/>
          <w:b/>
          <w:color w:val="000000"/>
          <w:sz w:val="24"/>
          <w:szCs w:val="24"/>
        </w:rPr>
        <w:t>5.11 Період виведення (</w:t>
      </w:r>
      <w:proofErr w:type="spellStart"/>
      <w:r w:rsidRPr="00DF7DEC">
        <w:rPr>
          <w:rFonts w:ascii="Times New Roman" w:hAnsi="Times New Roman"/>
          <w:b/>
          <w:color w:val="000000"/>
          <w:sz w:val="24"/>
          <w:szCs w:val="24"/>
        </w:rPr>
        <w:t>каренції</w:t>
      </w:r>
      <w:proofErr w:type="spellEnd"/>
      <w:r w:rsidRPr="00DF7DEC">
        <w:rPr>
          <w:rFonts w:ascii="Times New Roman" w:hAnsi="Times New Roman"/>
          <w:b/>
          <w:color w:val="000000"/>
          <w:sz w:val="24"/>
          <w:szCs w:val="24"/>
        </w:rPr>
        <w:t>)</w:t>
      </w:r>
    </w:p>
    <w:p w14:paraId="7B505AF9" w14:textId="513561A2" w:rsidR="00FD263C" w:rsidRPr="00DF7DEC" w:rsidRDefault="00697635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>Забій тварин на м’ясо дозволя</w:t>
      </w:r>
      <w:r w:rsidR="00A0231E" w:rsidRPr="00DF7DEC">
        <w:rPr>
          <w:rFonts w:ascii="Times New Roman" w:hAnsi="Times New Roman"/>
          <w:sz w:val="24"/>
          <w:szCs w:val="24"/>
        </w:rPr>
        <w:t>ють</w:t>
      </w:r>
      <w:r w:rsidRPr="00DF7DEC">
        <w:rPr>
          <w:rFonts w:ascii="Times New Roman" w:hAnsi="Times New Roman"/>
          <w:sz w:val="24"/>
          <w:szCs w:val="24"/>
        </w:rPr>
        <w:t xml:space="preserve"> через 1 добу після останнього </w:t>
      </w:r>
      <w:r w:rsidR="00A0231E" w:rsidRPr="00DF7DEC">
        <w:rPr>
          <w:rFonts w:ascii="Times New Roman" w:hAnsi="Times New Roman"/>
          <w:sz w:val="24"/>
          <w:szCs w:val="24"/>
        </w:rPr>
        <w:t>застосування</w:t>
      </w:r>
      <w:r w:rsidRPr="00DF7DEC">
        <w:rPr>
          <w:rFonts w:ascii="Times New Roman" w:hAnsi="Times New Roman"/>
          <w:sz w:val="24"/>
          <w:szCs w:val="24"/>
        </w:rPr>
        <w:t xml:space="preserve"> препарату. Отримане, до зазначеного терміну, м’ясо утилізують або згодовують непродуктивним тваринам, залежно від висновку лікаря ветеринарної медицини. </w:t>
      </w:r>
    </w:p>
    <w:p w14:paraId="54BF0761" w14:textId="3483D10B" w:rsidR="00697635" w:rsidRPr="00DF7DEC" w:rsidRDefault="00A0231E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 xml:space="preserve">Споживання </w:t>
      </w:r>
      <w:r w:rsidR="00697635" w:rsidRPr="00DF7DEC">
        <w:rPr>
          <w:rFonts w:ascii="Times New Roman" w:hAnsi="Times New Roman"/>
          <w:sz w:val="24"/>
          <w:szCs w:val="24"/>
        </w:rPr>
        <w:t xml:space="preserve">молока </w:t>
      </w:r>
      <w:r w:rsidRPr="00DF7DEC">
        <w:rPr>
          <w:rFonts w:ascii="Times New Roman" w:hAnsi="Times New Roman"/>
          <w:sz w:val="24"/>
          <w:szCs w:val="24"/>
        </w:rPr>
        <w:t>в їжу людям дозволяється без обмежень</w:t>
      </w:r>
      <w:r w:rsidR="00697635" w:rsidRPr="00DF7DEC">
        <w:rPr>
          <w:rFonts w:ascii="Times New Roman" w:hAnsi="Times New Roman"/>
          <w:sz w:val="24"/>
          <w:szCs w:val="24"/>
        </w:rPr>
        <w:t>.</w:t>
      </w:r>
    </w:p>
    <w:p w14:paraId="3F8AF712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5.12 Спеціальні застереження для осіб і обслуговуючого персоналу</w:t>
      </w:r>
    </w:p>
    <w:p w14:paraId="04D4229E" w14:textId="74E329B0" w:rsidR="00A0231E" w:rsidRPr="005622D9" w:rsidRDefault="005622D9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22D9">
        <w:rPr>
          <w:rFonts w:ascii="Times New Roman" w:hAnsi="Times New Roman"/>
          <w:sz w:val="24"/>
          <w:szCs w:val="24"/>
        </w:rPr>
        <w:t>Пеніциліни</w:t>
      </w:r>
      <w:proofErr w:type="spellEnd"/>
      <w:r w:rsidRPr="005622D9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5622D9">
        <w:rPr>
          <w:rFonts w:ascii="Times New Roman" w:hAnsi="Times New Roman"/>
          <w:sz w:val="24"/>
          <w:szCs w:val="24"/>
        </w:rPr>
        <w:t>цефалоспорини</w:t>
      </w:r>
      <w:proofErr w:type="spellEnd"/>
      <w:r w:rsidRPr="005622D9">
        <w:rPr>
          <w:rFonts w:ascii="Times New Roman" w:hAnsi="Times New Roman"/>
          <w:sz w:val="24"/>
          <w:szCs w:val="24"/>
        </w:rPr>
        <w:t xml:space="preserve"> можуть викликати </w:t>
      </w:r>
      <w:proofErr w:type="spellStart"/>
      <w:r w:rsidRPr="005622D9">
        <w:rPr>
          <w:rFonts w:ascii="Times New Roman" w:hAnsi="Times New Roman"/>
          <w:sz w:val="24"/>
          <w:szCs w:val="24"/>
        </w:rPr>
        <w:t>гіперчутливість</w:t>
      </w:r>
      <w:proofErr w:type="spellEnd"/>
      <w:r w:rsidRPr="005622D9">
        <w:rPr>
          <w:rFonts w:ascii="Times New Roman" w:hAnsi="Times New Roman"/>
          <w:sz w:val="24"/>
          <w:szCs w:val="24"/>
        </w:rPr>
        <w:t xml:space="preserve"> (алергію) після вдихання, проковтування або контакту зі шкірою. Підвищена чутливість до </w:t>
      </w:r>
      <w:proofErr w:type="spellStart"/>
      <w:r w:rsidRPr="005622D9">
        <w:rPr>
          <w:rFonts w:ascii="Times New Roman" w:hAnsi="Times New Roman"/>
          <w:sz w:val="24"/>
          <w:szCs w:val="24"/>
        </w:rPr>
        <w:t>пеніцилінів</w:t>
      </w:r>
      <w:proofErr w:type="spellEnd"/>
      <w:r w:rsidRPr="005622D9">
        <w:rPr>
          <w:rFonts w:ascii="Times New Roman" w:hAnsi="Times New Roman"/>
          <w:sz w:val="24"/>
          <w:szCs w:val="24"/>
        </w:rPr>
        <w:t xml:space="preserve"> може спричинити перехресні реакції з </w:t>
      </w:r>
      <w:proofErr w:type="spellStart"/>
      <w:r w:rsidRPr="005622D9">
        <w:rPr>
          <w:rFonts w:ascii="Times New Roman" w:hAnsi="Times New Roman"/>
          <w:sz w:val="24"/>
          <w:szCs w:val="24"/>
        </w:rPr>
        <w:t>цефалоспоринами</w:t>
      </w:r>
      <w:proofErr w:type="spellEnd"/>
      <w:r w:rsidRPr="005622D9">
        <w:rPr>
          <w:rFonts w:ascii="Times New Roman" w:hAnsi="Times New Roman"/>
          <w:sz w:val="24"/>
          <w:szCs w:val="24"/>
        </w:rPr>
        <w:t>, і навпаки. Алергічні реакції на дані речовини можуть бути серйозними, тому потрібно застосовувати препарат з обережністю. У разі випадкового потрапляння на шкіру або в очі негайно промити їх великою кількістю води. Якщо після контакту з препаратом з’явились симптоми</w:t>
      </w:r>
      <w:bookmarkStart w:id="12" w:name="_GoBack"/>
      <w:bookmarkEnd w:id="12"/>
      <w:r w:rsidRPr="005622D9">
        <w:rPr>
          <w:rFonts w:ascii="Times New Roman" w:hAnsi="Times New Roman"/>
          <w:sz w:val="24"/>
          <w:szCs w:val="24"/>
        </w:rPr>
        <w:t xml:space="preserve"> алергії (почервоніння шкіри), потрібно звернутись за консультацією до лікаря. Серйозними симптомами, які потребують негайної медичної допомоги є утруднене дихання, набряк обличчя, очей чи губ.</w:t>
      </w:r>
    </w:p>
    <w:bookmarkEnd w:id="11"/>
    <w:p w14:paraId="019BE176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6. Фармацевтичні особливості</w:t>
      </w:r>
    </w:p>
    <w:p w14:paraId="54251A52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6.1 Форми несумісності</w:t>
      </w:r>
    </w:p>
    <w:p w14:paraId="2E6FAD4F" w14:textId="4CABF9ED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</w:rPr>
        <w:t xml:space="preserve">Не </w:t>
      </w:r>
      <w:r w:rsidR="00A0231E" w:rsidRPr="00DF7DEC">
        <w:rPr>
          <w:rFonts w:ascii="Times New Roman" w:hAnsi="Times New Roman"/>
          <w:color w:val="000000"/>
          <w:sz w:val="24"/>
          <w:szCs w:val="24"/>
        </w:rPr>
        <w:t>відомі</w:t>
      </w:r>
      <w:r w:rsidRPr="00DF7DEC">
        <w:rPr>
          <w:rFonts w:ascii="Times New Roman" w:hAnsi="Times New Roman"/>
          <w:color w:val="000000"/>
          <w:sz w:val="24"/>
          <w:szCs w:val="24"/>
        </w:rPr>
        <w:t>.</w:t>
      </w:r>
    </w:p>
    <w:p w14:paraId="0D5875C3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6.2 Термін придатності</w:t>
      </w:r>
    </w:p>
    <w:p w14:paraId="15AA66F3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color w:val="000000"/>
          <w:sz w:val="24"/>
          <w:szCs w:val="24"/>
        </w:rPr>
        <w:t>2 роки.</w:t>
      </w:r>
    </w:p>
    <w:p w14:paraId="453C3917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6.3 Особливі заходи безпеки при зберіганні</w:t>
      </w:r>
    </w:p>
    <w:p w14:paraId="326705C4" w14:textId="1D7CCF8E" w:rsidR="00FF0C9D" w:rsidRPr="00DF7DEC" w:rsidRDefault="00FF0C9D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7DEC">
        <w:rPr>
          <w:rFonts w:ascii="Times New Roman" w:hAnsi="Times New Roman"/>
          <w:sz w:val="24"/>
          <w:szCs w:val="24"/>
        </w:rPr>
        <w:t xml:space="preserve">Сухе темне, недоступне для дітей місце за температури від 15 до 25 °C. </w:t>
      </w:r>
    </w:p>
    <w:p w14:paraId="355504F3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6.4 Природа і склад контейнера первинного пакування</w:t>
      </w:r>
    </w:p>
    <w:p w14:paraId="19ABA277" w14:textId="3E43F357" w:rsidR="00697635" w:rsidRPr="00DF7DEC" w:rsidRDefault="00697635" w:rsidP="00422C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3" w:name="_Hlk239339211"/>
      <w:r w:rsidRPr="00DF7DEC">
        <w:rPr>
          <w:rFonts w:ascii="Times New Roman" w:hAnsi="Times New Roman"/>
          <w:sz w:val="24"/>
          <w:szCs w:val="24"/>
        </w:rPr>
        <w:t>Картонн</w:t>
      </w:r>
      <w:r w:rsidR="00A0231E" w:rsidRPr="00DF7DEC">
        <w:rPr>
          <w:rFonts w:ascii="Times New Roman" w:hAnsi="Times New Roman"/>
          <w:sz w:val="24"/>
          <w:szCs w:val="24"/>
        </w:rPr>
        <w:t>а</w:t>
      </w:r>
      <w:r w:rsidRPr="00DF7DEC">
        <w:rPr>
          <w:rFonts w:ascii="Times New Roman" w:hAnsi="Times New Roman"/>
          <w:sz w:val="24"/>
          <w:szCs w:val="24"/>
        </w:rPr>
        <w:t xml:space="preserve"> коробк</w:t>
      </w:r>
      <w:r w:rsidR="00A0231E" w:rsidRPr="00DF7DEC">
        <w:rPr>
          <w:rFonts w:ascii="Times New Roman" w:hAnsi="Times New Roman"/>
          <w:sz w:val="24"/>
          <w:szCs w:val="24"/>
        </w:rPr>
        <w:t>а</w:t>
      </w:r>
      <w:r w:rsidRPr="00DF7DEC">
        <w:rPr>
          <w:rFonts w:ascii="Times New Roman" w:hAnsi="Times New Roman"/>
          <w:sz w:val="24"/>
          <w:szCs w:val="24"/>
        </w:rPr>
        <w:t>, що міст</w:t>
      </w:r>
      <w:r w:rsidR="00A0231E" w:rsidRPr="00DF7DEC">
        <w:rPr>
          <w:rFonts w:ascii="Times New Roman" w:hAnsi="Times New Roman"/>
          <w:sz w:val="24"/>
          <w:szCs w:val="24"/>
        </w:rPr>
        <w:t>и</w:t>
      </w:r>
      <w:r w:rsidRPr="00DF7DEC">
        <w:rPr>
          <w:rFonts w:ascii="Times New Roman" w:hAnsi="Times New Roman"/>
          <w:sz w:val="24"/>
          <w:szCs w:val="24"/>
        </w:rPr>
        <w:t>ть 10 полімерних шприц-туб по 19 г, упакованих в поліетиленові пакети у комплекті з одноразовими катетерами та рукавичками.</w:t>
      </w:r>
    </w:p>
    <w:bookmarkEnd w:id="13"/>
    <w:p w14:paraId="68846DF1" w14:textId="77777777" w:rsidR="00697635" w:rsidRPr="00DF7DEC" w:rsidRDefault="00697635" w:rsidP="00422CE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F7DEC">
        <w:rPr>
          <w:rFonts w:ascii="Times New Roman" w:hAnsi="Times New Roman"/>
          <w:b/>
          <w:color w:val="000000"/>
          <w:sz w:val="24"/>
          <w:szCs w:val="24"/>
        </w:rPr>
        <w:t>6.5 Особливі заходи безпеки при поводженні з невикористаним препаратом або його залишками</w:t>
      </w:r>
    </w:p>
    <w:p w14:paraId="3B7AB807" w14:textId="77777777" w:rsidR="00697635" w:rsidRPr="00DF7DEC" w:rsidRDefault="00697635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color w:val="000000"/>
          <w:sz w:val="24"/>
          <w:szCs w:val="24"/>
          <w:lang w:bidi="en-US"/>
        </w:rPr>
      </w:pPr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 xml:space="preserve">Невикористаний препарат або його залишки утилізують відповідно до </w:t>
      </w:r>
      <w:r w:rsidR="00FD263C"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 xml:space="preserve">вимог </w:t>
      </w:r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 xml:space="preserve">чинного законодавства. </w:t>
      </w:r>
    </w:p>
    <w:p w14:paraId="6DF2B996" w14:textId="77777777" w:rsidR="00697635" w:rsidRPr="00DF7DEC" w:rsidRDefault="00697635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</w:pPr>
      <w:r w:rsidRPr="00DF7DEC"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  <w:t>7 Назва і місцезнаходження власника реєстраційного посвідчення</w:t>
      </w:r>
    </w:p>
    <w:p w14:paraId="13C68F8E" w14:textId="39D917FD" w:rsidR="00697635" w:rsidRPr="00DF7DEC" w:rsidRDefault="00697635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color w:val="000000"/>
          <w:sz w:val="24"/>
          <w:szCs w:val="24"/>
          <w:lang w:bidi="en-US"/>
        </w:rPr>
      </w:pPr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ТОВ "</w:t>
      </w:r>
      <w:proofErr w:type="spellStart"/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Укрветпромпостач</w:t>
      </w:r>
      <w:proofErr w:type="spellEnd"/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"</w:t>
      </w:r>
    </w:p>
    <w:p w14:paraId="505F3647" w14:textId="171C8D16" w:rsidR="00697635" w:rsidRPr="00DF7DEC" w:rsidRDefault="00697635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color w:val="000000"/>
          <w:sz w:val="24"/>
          <w:szCs w:val="24"/>
          <w:lang w:bidi="en-US"/>
        </w:rPr>
      </w:pPr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вул. Гельсінської групи, 23 А,</w:t>
      </w:r>
      <w:r w:rsidR="00422CE7"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 xml:space="preserve"> </w:t>
      </w:r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м. Бровари, Київська обл., 074</w:t>
      </w:r>
      <w:r w:rsidR="00422CE7"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37, Україна</w:t>
      </w:r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.</w:t>
      </w:r>
    </w:p>
    <w:p w14:paraId="6FB226DE" w14:textId="77777777" w:rsidR="00697635" w:rsidRPr="00DF7DEC" w:rsidRDefault="00697635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</w:pPr>
      <w:r w:rsidRPr="00DF7DEC"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  <w:t xml:space="preserve">8  Назва та місце знаходження виробника </w:t>
      </w:r>
    </w:p>
    <w:p w14:paraId="65A6BC39" w14:textId="77777777" w:rsidR="00422CE7" w:rsidRPr="00DF7DEC" w:rsidRDefault="00422CE7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color w:val="000000"/>
          <w:sz w:val="24"/>
          <w:szCs w:val="24"/>
          <w:lang w:bidi="en-US"/>
        </w:rPr>
      </w:pPr>
      <w:bookmarkStart w:id="14" w:name="_Hlk239339248"/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ТОВ "</w:t>
      </w:r>
      <w:proofErr w:type="spellStart"/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Укрветпромпостач</w:t>
      </w:r>
      <w:proofErr w:type="spellEnd"/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"</w:t>
      </w:r>
    </w:p>
    <w:p w14:paraId="488FB185" w14:textId="77777777" w:rsidR="00422CE7" w:rsidRPr="00DF7DEC" w:rsidRDefault="00422CE7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color w:val="000000"/>
          <w:sz w:val="24"/>
          <w:szCs w:val="24"/>
          <w:lang w:bidi="en-US"/>
        </w:rPr>
      </w:pPr>
      <w:r w:rsidRPr="00DF7DEC">
        <w:rPr>
          <w:rFonts w:ascii="Times New Roman" w:eastAsia="Lucida Sans Unicode" w:hAnsi="Times New Roman"/>
          <w:color w:val="000000"/>
          <w:sz w:val="24"/>
          <w:szCs w:val="24"/>
          <w:lang w:bidi="en-US"/>
        </w:rPr>
        <w:t>вул. Гельсінської групи, 23 А, м. Бровари, Київська обл., 07437, Україна.</w:t>
      </w:r>
    </w:p>
    <w:bookmarkEnd w:id="14"/>
    <w:p w14:paraId="51593D74" w14:textId="7F977453" w:rsidR="00BE356C" w:rsidRPr="00DF7DEC" w:rsidRDefault="00E129CD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</w:pPr>
      <w:r w:rsidRPr="00DF7DEC"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  <w:t>9 Додаткова інформація</w:t>
      </w:r>
    </w:p>
    <w:p w14:paraId="70567DE0" w14:textId="30DF3495" w:rsidR="00D5363F" w:rsidRPr="00422CE7" w:rsidRDefault="00BE3EEE" w:rsidP="00422CE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</w:pPr>
      <w:r w:rsidRPr="00DF7DEC">
        <w:rPr>
          <w:rFonts w:ascii="Times New Roman" w:hAnsi="Times New Roman"/>
          <w:sz w:val="24"/>
          <w:szCs w:val="24"/>
        </w:rPr>
        <w:t>Рекомендовано відпуск за рецептом.</w:t>
      </w:r>
    </w:p>
    <w:p w14:paraId="31BA0012" w14:textId="77777777" w:rsidR="00D5363F" w:rsidRPr="00BE3EEE" w:rsidRDefault="00D5363F" w:rsidP="00FF0C9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b/>
          <w:bCs/>
          <w:color w:val="000000"/>
          <w:sz w:val="24"/>
          <w:szCs w:val="24"/>
          <w:lang w:val="ru-RU" w:bidi="en-US"/>
        </w:rPr>
      </w:pPr>
    </w:p>
    <w:sectPr w:rsidR="00D5363F" w:rsidRPr="00BE3EEE" w:rsidSect="00FF0C9D">
      <w:pgSz w:w="11906" w:h="16838" w:code="9"/>
      <w:pgMar w:top="567" w:right="849" w:bottom="765" w:left="993" w:header="72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90802"/>
    <w:multiLevelType w:val="multilevel"/>
    <w:tmpl w:val="AF909E1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3C5"/>
    <w:rsid w:val="00025D4C"/>
    <w:rsid w:val="00032382"/>
    <w:rsid w:val="00037507"/>
    <w:rsid w:val="000A48F0"/>
    <w:rsid w:val="000D0AAE"/>
    <w:rsid w:val="000D6487"/>
    <w:rsid w:val="000E265B"/>
    <w:rsid w:val="000E469F"/>
    <w:rsid w:val="00110B96"/>
    <w:rsid w:val="00147EA3"/>
    <w:rsid w:val="001B7323"/>
    <w:rsid w:val="001E3ABD"/>
    <w:rsid w:val="00216A1E"/>
    <w:rsid w:val="002609EA"/>
    <w:rsid w:val="002A0C1E"/>
    <w:rsid w:val="002B13C5"/>
    <w:rsid w:val="002E65CB"/>
    <w:rsid w:val="0033611F"/>
    <w:rsid w:val="003B28BA"/>
    <w:rsid w:val="003B3B0D"/>
    <w:rsid w:val="00422CE7"/>
    <w:rsid w:val="00450D92"/>
    <w:rsid w:val="00454CB9"/>
    <w:rsid w:val="00480E7F"/>
    <w:rsid w:val="00483FA0"/>
    <w:rsid w:val="00485548"/>
    <w:rsid w:val="00485563"/>
    <w:rsid w:val="00496ED7"/>
    <w:rsid w:val="004A6086"/>
    <w:rsid w:val="004A74AA"/>
    <w:rsid w:val="004C25FF"/>
    <w:rsid w:val="004D5958"/>
    <w:rsid w:val="004F58E4"/>
    <w:rsid w:val="00524C91"/>
    <w:rsid w:val="005622D9"/>
    <w:rsid w:val="0058081D"/>
    <w:rsid w:val="00590386"/>
    <w:rsid w:val="005968E1"/>
    <w:rsid w:val="005A4633"/>
    <w:rsid w:val="005B7696"/>
    <w:rsid w:val="005D5F37"/>
    <w:rsid w:val="006065C3"/>
    <w:rsid w:val="00610D8A"/>
    <w:rsid w:val="00641E2C"/>
    <w:rsid w:val="00643501"/>
    <w:rsid w:val="0065691B"/>
    <w:rsid w:val="00697635"/>
    <w:rsid w:val="006B1BB1"/>
    <w:rsid w:val="006B7670"/>
    <w:rsid w:val="006E2C10"/>
    <w:rsid w:val="006E4AF8"/>
    <w:rsid w:val="006E678C"/>
    <w:rsid w:val="007044FF"/>
    <w:rsid w:val="007123A2"/>
    <w:rsid w:val="00747D9B"/>
    <w:rsid w:val="00755829"/>
    <w:rsid w:val="00755921"/>
    <w:rsid w:val="007F2923"/>
    <w:rsid w:val="00812884"/>
    <w:rsid w:val="00862316"/>
    <w:rsid w:val="00863852"/>
    <w:rsid w:val="0089611D"/>
    <w:rsid w:val="00906233"/>
    <w:rsid w:val="00940AD4"/>
    <w:rsid w:val="009E63F0"/>
    <w:rsid w:val="00A0231E"/>
    <w:rsid w:val="00A4004D"/>
    <w:rsid w:val="00B57D61"/>
    <w:rsid w:val="00B80AD1"/>
    <w:rsid w:val="00B936F5"/>
    <w:rsid w:val="00BC2582"/>
    <w:rsid w:val="00BE356C"/>
    <w:rsid w:val="00BE3EEE"/>
    <w:rsid w:val="00C26B26"/>
    <w:rsid w:val="00C47620"/>
    <w:rsid w:val="00C5785A"/>
    <w:rsid w:val="00C637CD"/>
    <w:rsid w:val="00CE330B"/>
    <w:rsid w:val="00CE36AB"/>
    <w:rsid w:val="00D150FA"/>
    <w:rsid w:val="00D5363F"/>
    <w:rsid w:val="00DA24A1"/>
    <w:rsid w:val="00DF7DEC"/>
    <w:rsid w:val="00E129CD"/>
    <w:rsid w:val="00E23767"/>
    <w:rsid w:val="00E74EE9"/>
    <w:rsid w:val="00EA6E70"/>
    <w:rsid w:val="00ED05C1"/>
    <w:rsid w:val="00EE16DA"/>
    <w:rsid w:val="00EE7B76"/>
    <w:rsid w:val="00F10D99"/>
    <w:rsid w:val="00FB0321"/>
    <w:rsid w:val="00FD263C"/>
    <w:rsid w:val="00FE40A6"/>
    <w:rsid w:val="00FF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A5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21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755921"/>
  </w:style>
  <w:style w:type="paragraph" w:styleId="a3">
    <w:name w:val="Balloon Text"/>
    <w:basedOn w:val="a"/>
    <w:link w:val="a4"/>
    <w:uiPriority w:val="99"/>
    <w:semiHidden/>
    <w:unhideWhenUsed/>
    <w:rsid w:val="005D5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F37"/>
    <w:rPr>
      <w:rFonts w:ascii="Tahoma" w:eastAsia="Calibri" w:hAnsi="Tahoma" w:cs="Tahoma"/>
      <w:sz w:val="16"/>
      <w:szCs w:val="16"/>
      <w:lang w:val="uk-UA"/>
    </w:rPr>
  </w:style>
  <w:style w:type="paragraph" w:styleId="a5">
    <w:name w:val="Body Text Indent"/>
    <w:basedOn w:val="a"/>
    <w:link w:val="a6"/>
    <w:rsid w:val="00B936F5"/>
    <w:pPr>
      <w:suppressAutoHyphens/>
      <w:spacing w:after="120" w:line="240" w:lineRule="auto"/>
      <w:ind w:left="283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a6">
    <w:name w:val="Основной текст с отступом Знак"/>
    <w:basedOn w:val="a0"/>
    <w:link w:val="a5"/>
    <w:rsid w:val="00B936F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s5efed22f6">
    <w:name w:val="cs5efed22f6"/>
    <w:rsid w:val="000D0AAE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7">
    <w:name w:val="Normal (Web)"/>
    <w:basedOn w:val="a"/>
    <w:uiPriority w:val="99"/>
    <w:unhideWhenUsed/>
    <w:rsid w:val="000D0AA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atterm">
    <w:name w:val="cat_term"/>
    <w:basedOn w:val="a0"/>
    <w:rsid w:val="006E678C"/>
  </w:style>
  <w:style w:type="character" w:customStyle="1" w:styleId="rynqvb">
    <w:name w:val="rynqvb"/>
    <w:rsid w:val="005B7696"/>
  </w:style>
  <w:style w:type="paragraph" w:customStyle="1" w:styleId="a8">
    <w:basedOn w:val="a"/>
    <w:next w:val="a7"/>
    <w:uiPriority w:val="99"/>
    <w:unhideWhenUsed/>
    <w:rsid w:val="005B769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9">
    <w:name w:val="Strong"/>
    <w:basedOn w:val="a0"/>
    <w:uiPriority w:val="22"/>
    <w:qFormat/>
    <w:rsid w:val="007558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21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755921"/>
  </w:style>
  <w:style w:type="paragraph" w:styleId="a3">
    <w:name w:val="Balloon Text"/>
    <w:basedOn w:val="a"/>
    <w:link w:val="a4"/>
    <w:uiPriority w:val="99"/>
    <w:semiHidden/>
    <w:unhideWhenUsed/>
    <w:rsid w:val="005D5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F37"/>
    <w:rPr>
      <w:rFonts w:ascii="Tahoma" w:eastAsia="Calibri" w:hAnsi="Tahoma" w:cs="Tahoma"/>
      <w:sz w:val="16"/>
      <w:szCs w:val="16"/>
      <w:lang w:val="uk-UA"/>
    </w:rPr>
  </w:style>
  <w:style w:type="paragraph" w:styleId="a5">
    <w:name w:val="Body Text Indent"/>
    <w:basedOn w:val="a"/>
    <w:link w:val="a6"/>
    <w:rsid w:val="00B936F5"/>
    <w:pPr>
      <w:suppressAutoHyphens/>
      <w:spacing w:after="120" w:line="240" w:lineRule="auto"/>
      <w:ind w:left="283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a6">
    <w:name w:val="Основной текст с отступом Знак"/>
    <w:basedOn w:val="a0"/>
    <w:link w:val="a5"/>
    <w:rsid w:val="00B936F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s5efed22f6">
    <w:name w:val="cs5efed22f6"/>
    <w:rsid w:val="000D0AAE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a7">
    <w:name w:val="Normal (Web)"/>
    <w:basedOn w:val="a"/>
    <w:uiPriority w:val="99"/>
    <w:unhideWhenUsed/>
    <w:rsid w:val="000D0AA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atterm">
    <w:name w:val="cat_term"/>
    <w:basedOn w:val="a0"/>
    <w:rsid w:val="006E678C"/>
  </w:style>
  <w:style w:type="character" w:customStyle="1" w:styleId="rynqvb">
    <w:name w:val="rynqvb"/>
    <w:rsid w:val="005B7696"/>
  </w:style>
  <w:style w:type="paragraph" w:customStyle="1" w:styleId="a8">
    <w:basedOn w:val="a"/>
    <w:next w:val="a7"/>
    <w:uiPriority w:val="99"/>
    <w:unhideWhenUsed/>
    <w:rsid w:val="005B769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9">
    <w:name w:val="Strong"/>
    <w:basedOn w:val="a0"/>
    <w:uiPriority w:val="22"/>
    <w:qFormat/>
    <w:rsid w:val="00755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5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3547</Words>
  <Characters>2022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ООО "Укрветпромпостач"</Company>
  <LinksUpToDate>false</LinksUpToDate>
  <CharactersWithSpaces>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Natalia_Ostapiv</cp:lastModifiedBy>
  <cp:revision>3</cp:revision>
  <cp:lastPrinted>2021-12-09T09:53:00Z</cp:lastPrinted>
  <dcterms:created xsi:type="dcterms:W3CDTF">2026-09-18T08:28:00Z</dcterms:created>
  <dcterms:modified xsi:type="dcterms:W3CDTF">2026-09-18T08:29:00Z</dcterms:modified>
</cp:coreProperties>
</file>