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F4124" w14:textId="77777777" w:rsidR="00DC4477" w:rsidRPr="00DC4477" w:rsidRDefault="00DC4477" w:rsidP="00DC4477">
      <w:pPr>
        <w:spacing w:before="100" w:beforeAutospacing="1" w:after="100" w:afterAutospacing="1"/>
        <w:rPr>
          <w:rFonts w:eastAsia="Times New Roman"/>
          <w:b/>
          <w:bCs/>
          <w:lang w:val="uk-UA" w:eastAsia="uk-UA"/>
        </w:rPr>
      </w:pPr>
      <w:r w:rsidRPr="00DC4477">
        <w:rPr>
          <w:rFonts w:eastAsia="Times New Roman"/>
          <w:b/>
          <w:bCs/>
          <w:lang w:val="uk-UA" w:eastAsia="uk-UA"/>
        </w:rPr>
        <w:t>Обґрунтування технічних та якісних характеристик, очікуваної вартості предмета закупівлі</w:t>
      </w:r>
    </w:p>
    <w:p w14:paraId="76B2DE76" w14:textId="77777777" w:rsidR="00DC4477" w:rsidRPr="00DC4477" w:rsidRDefault="00DC4477" w:rsidP="00DC4477">
      <w:pPr>
        <w:numPr>
          <w:ilvl w:val="0"/>
          <w:numId w:val="1"/>
        </w:numPr>
        <w:spacing w:before="100" w:beforeAutospacing="1" w:after="100" w:afterAutospacing="1"/>
        <w:rPr>
          <w:rFonts w:eastAsia="Times New Roman"/>
          <w:lang w:val="uk-UA" w:eastAsia="uk-UA"/>
        </w:rPr>
      </w:pPr>
      <w:r w:rsidRPr="00DC4477">
        <w:rPr>
          <w:rFonts w:eastAsia="Times New Roman"/>
          <w:lang w:val="uk-UA" w:eastAsia="uk-UA"/>
        </w:rPr>
        <w:t>Технічні та якісні характеристики</w:t>
      </w:r>
    </w:p>
    <w:p w14:paraId="470D53A5"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Предмет закупівлі: поросята після відлучення на стадії дорощування, живою масою 10–15 кг (ДК 021:2015: 03323000-9 — свині), у кількості 48 голів. Закупівля здійснюється для потреб Замовника відповідно до напрямів його діяльності.</w:t>
      </w:r>
    </w:p>
    <w:p w14:paraId="654EC7AB"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Технічні та якісні характеристики встановлено з урахуванням виробничої потреби Замовника та умов утримання тварин:</w:t>
      </w:r>
    </w:p>
    <w:p w14:paraId="1A4EC616" w14:textId="77777777" w:rsidR="00DC4477" w:rsidRPr="00DC4477" w:rsidRDefault="00DC4477" w:rsidP="00DC4477">
      <w:pPr>
        <w:numPr>
          <w:ilvl w:val="0"/>
          <w:numId w:val="2"/>
        </w:numPr>
        <w:spacing w:before="100" w:beforeAutospacing="1" w:after="100" w:afterAutospacing="1"/>
        <w:rPr>
          <w:rFonts w:eastAsia="Times New Roman"/>
          <w:lang w:val="uk-UA" w:eastAsia="uk-UA"/>
        </w:rPr>
      </w:pPr>
      <w:r w:rsidRPr="00DC4477">
        <w:rPr>
          <w:rFonts w:eastAsia="Times New Roman"/>
          <w:lang w:val="uk-UA" w:eastAsia="uk-UA"/>
        </w:rPr>
        <w:t>вікова та вагова категорія: поросята після відлучення, на стадії дорощування, жива маса 10–15 кг. Вона відповідає потребам Замовника щодо віку й розвитку тварин на момент їх надходження;</w:t>
      </w:r>
    </w:p>
    <w:p w14:paraId="5B120119" w14:textId="77777777" w:rsidR="00DC4477" w:rsidRPr="00DC4477" w:rsidRDefault="00DC4477" w:rsidP="00DC4477">
      <w:pPr>
        <w:numPr>
          <w:ilvl w:val="0"/>
          <w:numId w:val="2"/>
        </w:numPr>
        <w:spacing w:before="100" w:beforeAutospacing="1" w:after="100" w:afterAutospacing="1"/>
        <w:rPr>
          <w:rFonts w:eastAsia="Times New Roman"/>
          <w:lang w:val="uk-UA" w:eastAsia="uk-UA"/>
        </w:rPr>
      </w:pPr>
      <w:r w:rsidRPr="00DC4477">
        <w:rPr>
          <w:rFonts w:eastAsia="Times New Roman"/>
          <w:lang w:val="uk-UA" w:eastAsia="uk-UA"/>
        </w:rPr>
        <w:t>стан здоров'я: тварини мають бути здоровими, без видимих пошкоджень. Така вимога потрібна, щоб на території закладу не з'явилися хворі чи травмовані тварини, а також щоб запобігти занесенню інфекцій до приміщення утримання;</w:t>
      </w:r>
    </w:p>
    <w:p w14:paraId="5CC10461" w14:textId="77777777" w:rsidR="00DC4477" w:rsidRPr="00DC4477" w:rsidRDefault="00DC4477" w:rsidP="00DC4477">
      <w:pPr>
        <w:numPr>
          <w:ilvl w:val="0"/>
          <w:numId w:val="2"/>
        </w:numPr>
        <w:spacing w:before="100" w:beforeAutospacing="1" w:after="100" w:afterAutospacing="1"/>
        <w:rPr>
          <w:rFonts w:eastAsia="Times New Roman"/>
          <w:lang w:val="uk-UA" w:eastAsia="uk-UA"/>
        </w:rPr>
      </w:pPr>
      <w:r w:rsidRPr="00DC4477">
        <w:rPr>
          <w:rFonts w:eastAsia="Times New Roman"/>
          <w:lang w:val="uk-UA" w:eastAsia="uk-UA"/>
        </w:rPr>
        <w:t>супровідні документи: товар супроводжується документом, що підтверджує його якість та безпеку (документальне свідоцтво про походження тварин та/або ветеринарне свідоцтво або інший документ, передбачений для транспортування та реалізації такого товару). Це підтверджує походження тварин і їхній ветеринарно-санітарний стан.</w:t>
      </w:r>
    </w:p>
    <w:p w14:paraId="73D1F772"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Умови поставки обумовлені можливостями приміщення Замовника. Інститут має спеціалізоване приміщення для утримання свиней, яке дозволяє утримувати одночасно не більше 12 тварин. Тому тварини поставляються партіями, що не перевищують 12 голів. Загальна кількість 48 голів, отже, постачається щонайменше у чотирьох партіях. Періодичність поставки погоджується із Замовником. Це дозволяє забезпечити тварин належними умовами утримання та не допустити їх перенаселеності.</w:t>
      </w:r>
    </w:p>
    <w:p w14:paraId="590EB411"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 xml:space="preserve">Місце поставки: віварій ДНДКІ </w:t>
      </w:r>
      <w:proofErr w:type="spellStart"/>
      <w:r w:rsidRPr="00DC4477">
        <w:rPr>
          <w:rFonts w:eastAsia="Times New Roman"/>
          <w:lang w:val="uk-UA" w:eastAsia="uk-UA"/>
        </w:rPr>
        <w:t>ветпрепаратів</w:t>
      </w:r>
      <w:proofErr w:type="spellEnd"/>
      <w:r w:rsidRPr="00DC4477">
        <w:rPr>
          <w:rFonts w:eastAsia="Times New Roman"/>
          <w:lang w:val="uk-UA" w:eastAsia="uk-UA"/>
        </w:rPr>
        <w:t xml:space="preserve"> та кормових добавок (м. Львів, вул. Донецька, 11).</w:t>
      </w:r>
    </w:p>
    <w:p w14:paraId="4F972654" w14:textId="77777777" w:rsidR="00DC4477" w:rsidRPr="00DC4477" w:rsidRDefault="00DC4477" w:rsidP="00DC4477">
      <w:pPr>
        <w:numPr>
          <w:ilvl w:val="0"/>
          <w:numId w:val="3"/>
        </w:numPr>
        <w:spacing w:before="100" w:beforeAutospacing="1" w:after="100" w:afterAutospacing="1"/>
        <w:rPr>
          <w:rFonts w:eastAsia="Times New Roman"/>
          <w:lang w:val="uk-UA" w:eastAsia="uk-UA"/>
        </w:rPr>
      </w:pPr>
      <w:r w:rsidRPr="00DC4477">
        <w:rPr>
          <w:rFonts w:eastAsia="Times New Roman"/>
          <w:lang w:val="uk-UA" w:eastAsia="uk-UA"/>
        </w:rPr>
        <w:t>Очікувана вартість</w:t>
      </w:r>
    </w:p>
    <w:p w14:paraId="74A63536"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Очікувана вартість закупівлі поросят після відлучення на стадії дорощування, живою масою 10–15 кг, у кількості 48 голів визначена на рівні 118 800,00 грн, що становить 2 475,00 грн за голову. Вона визначена з урахуванням цінової ситуації на ринку та на підставі отриманої комерційної пропозиції.</w:t>
      </w:r>
    </w:p>
    <w:p w14:paraId="27544A83"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З метою визначення очікуваної вартості Замовником здійснено аналіз ринку шляхом направлення запитів на надання цінових пропозицій потенційним постачальникам. У відповідь комерційну пропозицію отримано лише від одного суб'єкта господарювання, решта потенційних постачальників на запити не відповіли.</w:t>
      </w:r>
    </w:p>
    <w:p w14:paraId="67BB3AA9"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Отримана комерційна пропозиція містить вартість поросят із урахуванням кількості 48 голів і відповідає потребам Замовника за віковими та якісними характеристиками предмета закупівлі.</w:t>
      </w:r>
    </w:p>
    <w:p w14:paraId="14C652A5" w14:textId="77777777" w:rsidR="00DC4477" w:rsidRPr="00DC4477" w:rsidRDefault="00DC4477" w:rsidP="00DC4477">
      <w:pPr>
        <w:spacing w:before="100" w:beforeAutospacing="1" w:after="100" w:afterAutospacing="1"/>
        <w:rPr>
          <w:rFonts w:eastAsia="Times New Roman"/>
          <w:lang w:val="uk-UA" w:eastAsia="uk-UA"/>
        </w:rPr>
      </w:pPr>
      <w:r w:rsidRPr="00DC4477">
        <w:rPr>
          <w:rFonts w:eastAsia="Times New Roman"/>
          <w:lang w:val="uk-UA" w:eastAsia="uk-UA"/>
        </w:rPr>
        <w:t>Таким чином, очікувана вартість закупівлі у сумі 118 800,00 грн сформована на підставі наявної комерційної пропозиції та результатів аналізу ринку з урахуванням обмеженої кількості відповідей від потенційних постачальників. Комерційна пропозиція зберігається в документах закупівлі.</w:t>
      </w:r>
    </w:p>
    <w:p w14:paraId="44043A41" w14:textId="77777777" w:rsidR="00C35BB3" w:rsidRPr="00C35BB3" w:rsidRDefault="00C35BB3" w:rsidP="00C35BB3">
      <w:pPr>
        <w:ind w:left="2832" w:firstLine="708"/>
        <w:jc w:val="right"/>
        <w:rPr>
          <w:b/>
          <w:lang w:val="uk-UA"/>
        </w:rPr>
      </w:pPr>
    </w:p>
    <w:p w14:paraId="713BAEEB" w14:textId="77777777" w:rsidR="00C35BB3" w:rsidRPr="00C35BB3" w:rsidRDefault="00C35BB3" w:rsidP="00C35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lang w:val="uk-UA"/>
        </w:rPr>
      </w:pPr>
    </w:p>
    <w:p w14:paraId="19B26F60" w14:textId="77777777" w:rsidR="00C35BB3" w:rsidRPr="00C35BB3" w:rsidRDefault="00C35BB3" w:rsidP="00C35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C35BB3">
        <w:rPr>
          <w:b/>
          <w:iCs/>
          <w:lang w:val="uk-UA"/>
        </w:rPr>
        <w:t>ТЕХНІЧНА СПЕЦИФІКАЦІЯ</w:t>
      </w:r>
      <w:r w:rsidRPr="00C35BB3">
        <w:rPr>
          <w:b/>
          <w:lang w:val="uk-UA"/>
        </w:rPr>
        <w:t xml:space="preserve"> </w:t>
      </w:r>
    </w:p>
    <w:p w14:paraId="6D676F0B" w14:textId="77777777" w:rsidR="00C35BB3" w:rsidRPr="00C35BB3" w:rsidRDefault="00C35BB3" w:rsidP="00C35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341BE98A" w14:textId="2872A0BF" w:rsidR="00C35BB3" w:rsidRDefault="00C35BB3" w:rsidP="00C35BB3">
      <w:pPr>
        <w:keepNext/>
        <w:jc w:val="center"/>
        <w:outlineLvl w:val="0"/>
        <w:rPr>
          <w:rFonts w:eastAsia="Times New Roman"/>
          <w:b/>
          <w:bCs/>
          <w:kern w:val="36"/>
          <w:lang w:val="uk-UA" w:eastAsia="uk-UA"/>
        </w:rPr>
      </w:pPr>
      <w:r w:rsidRPr="00C35BB3">
        <w:rPr>
          <w:b/>
          <w:lang w:val="uk-UA"/>
        </w:rPr>
        <w:t xml:space="preserve">Найменування предмета закупівлі:  </w:t>
      </w:r>
      <w:r w:rsidR="009F7EC3">
        <w:rPr>
          <w:rFonts w:eastAsia="Times New Roman"/>
          <w:b/>
          <w:bCs/>
          <w:kern w:val="36"/>
          <w:lang w:val="uk-UA" w:eastAsia="uk-UA"/>
        </w:rPr>
        <w:t>П</w:t>
      </w:r>
      <w:r w:rsidR="009F7EC3" w:rsidRPr="00C35BB3">
        <w:rPr>
          <w:rFonts w:eastAsia="Times New Roman"/>
          <w:b/>
          <w:bCs/>
          <w:kern w:val="36"/>
          <w:lang w:val="uk-UA" w:eastAsia="uk-UA"/>
        </w:rPr>
        <w:t>оросята після відлучення на стадії дорощування, живою масою 10-15 кг</w:t>
      </w:r>
      <w:r w:rsidR="009F7EC3">
        <w:rPr>
          <w:rFonts w:eastAsia="Times New Roman"/>
          <w:b/>
          <w:bCs/>
          <w:kern w:val="36"/>
          <w:lang w:val="uk-UA" w:eastAsia="uk-UA"/>
        </w:rPr>
        <w:t xml:space="preserve">  </w:t>
      </w:r>
      <w:r w:rsidR="009F7EC3">
        <w:rPr>
          <w:b/>
          <w:lang w:val="uk-UA"/>
        </w:rPr>
        <w:t>(</w:t>
      </w:r>
      <w:r w:rsidRPr="00C35BB3">
        <w:rPr>
          <w:rFonts w:eastAsia="Times New Roman"/>
          <w:b/>
          <w:bCs/>
          <w:kern w:val="36"/>
          <w:lang w:val="uk-UA" w:eastAsia="uk-UA"/>
        </w:rPr>
        <w:t xml:space="preserve">ДК 021:2015 “Єдиний закупівельний словник” – </w:t>
      </w:r>
      <w:r w:rsidR="009F7EC3">
        <w:rPr>
          <w:rFonts w:eastAsia="Times New Roman"/>
          <w:b/>
          <w:bCs/>
          <w:kern w:val="36"/>
          <w:lang w:val="uk-UA" w:eastAsia="uk-UA"/>
        </w:rPr>
        <w:t xml:space="preserve"> </w:t>
      </w:r>
      <w:r w:rsidRPr="00C35BB3">
        <w:rPr>
          <w:rFonts w:eastAsia="Times New Roman"/>
          <w:b/>
          <w:bCs/>
          <w:kern w:val="36"/>
          <w:lang w:val="uk-UA" w:eastAsia="uk-UA"/>
        </w:rPr>
        <w:t xml:space="preserve">03323000-9 </w:t>
      </w:r>
      <w:r w:rsidR="009F7EC3">
        <w:rPr>
          <w:rFonts w:eastAsia="Times New Roman"/>
          <w:b/>
          <w:bCs/>
          <w:kern w:val="36"/>
          <w:lang w:val="uk-UA" w:eastAsia="uk-UA"/>
        </w:rPr>
        <w:t>-</w:t>
      </w:r>
      <w:r w:rsidRPr="00C35BB3">
        <w:rPr>
          <w:rFonts w:eastAsia="Times New Roman"/>
          <w:b/>
          <w:bCs/>
          <w:kern w:val="36"/>
          <w:lang w:val="uk-UA" w:eastAsia="uk-UA"/>
        </w:rPr>
        <w:t xml:space="preserve"> Свин</w:t>
      </w:r>
      <w:r w:rsidR="009F7EC3">
        <w:rPr>
          <w:rFonts w:eastAsia="Times New Roman"/>
          <w:b/>
          <w:bCs/>
          <w:kern w:val="36"/>
          <w:lang w:val="uk-UA" w:eastAsia="uk-UA"/>
        </w:rPr>
        <w:t>і)</w:t>
      </w:r>
      <w:r>
        <w:rPr>
          <w:rFonts w:eastAsia="Times New Roman"/>
          <w:b/>
          <w:bCs/>
          <w:kern w:val="36"/>
          <w:lang w:val="uk-UA" w:eastAsia="uk-UA"/>
        </w:rPr>
        <w:t xml:space="preserve"> </w:t>
      </w:r>
    </w:p>
    <w:p w14:paraId="508D8E5C" w14:textId="77777777" w:rsidR="009F7EC3" w:rsidRPr="00C35BB3" w:rsidRDefault="009F7EC3" w:rsidP="00C35BB3">
      <w:pPr>
        <w:keepNext/>
        <w:jc w:val="center"/>
        <w:outlineLvl w:val="0"/>
        <w:rPr>
          <w:rFonts w:eastAsia="Times New Roman"/>
          <w:bCs/>
          <w:kern w:val="36"/>
          <w:lang w:val="uk-UA" w:eastAsia="uk-UA"/>
        </w:rPr>
      </w:pPr>
    </w:p>
    <w:p w14:paraId="2DDB2661" w14:textId="77777777" w:rsidR="00C35BB3" w:rsidRPr="00C35BB3" w:rsidRDefault="00C35BB3" w:rsidP="00C35BB3">
      <w:pPr>
        <w:keepNext/>
        <w:outlineLvl w:val="0"/>
        <w:rPr>
          <w:rFonts w:eastAsia="Times New Roman"/>
          <w:bCs/>
          <w:kern w:val="36"/>
          <w:lang w:val="x-none" w:eastAsia="uk-UA"/>
        </w:rPr>
      </w:pPr>
      <w:r w:rsidRPr="00C35BB3">
        <w:rPr>
          <w:rFonts w:eastAsia="Times New Roman"/>
          <w:bCs/>
          <w:kern w:val="36"/>
          <w:lang w:val="uk-UA" w:eastAsia="uk-UA"/>
        </w:rPr>
        <w:t>Перелік товару,  що є предметом закупівлі, та його характеристики: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278"/>
        <w:gridCol w:w="1276"/>
        <w:gridCol w:w="3968"/>
      </w:tblGrid>
      <w:tr w:rsidR="00C35BB3" w:rsidRPr="00C35BB3" w14:paraId="4FEE0357" w14:textId="77777777" w:rsidTr="00761EE0">
        <w:tc>
          <w:tcPr>
            <w:tcW w:w="543" w:type="dxa"/>
            <w:tcBorders>
              <w:top w:val="single" w:sz="4" w:space="0" w:color="auto"/>
              <w:left w:val="single" w:sz="4" w:space="0" w:color="auto"/>
              <w:bottom w:val="single" w:sz="4" w:space="0" w:color="auto"/>
              <w:right w:val="single" w:sz="4" w:space="0" w:color="auto"/>
            </w:tcBorders>
            <w:hideMark/>
          </w:tcPr>
          <w:p w14:paraId="4B5C2982"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color w:val="000000"/>
                <w:sz w:val="24"/>
                <w:szCs w:val="24"/>
                <w:lang w:val="ru-RU" w:bidi="uk-UA"/>
              </w:rPr>
            </w:pPr>
            <w:r w:rsidRPr="00E26C29">
              <w:rPr>
                <w:rFonts w:ascii="Times New Roman" w:hAnsi="Times New Roman" w:cs="Times New Roman"/>
                <w:color w:val="000000"/>
                <w:sz w:val="24"/>
                <w:szCs w:val="24"/>
                <w:lang w:val="ru-RU" w:bidi="uk-UA"/>
              </w:rPr>
              <w:t>№</w:t>
            </w:r>
          </w:p>
        </w:tc>
        <w:tc>
          <w:tcPr>
            <w:tcW w:w="4278" w:type="dxa"/>
            <w:tcBorders>
              <w:top w:val="single" w:sz="4" w:space="0" w:color="auto"/>
              <w:left w:val="single" w:sz="4" w:space="0" w:color="auto"/>
              <w:bottom w:val="single" w:sz="4" w:space="0" w:color="auto"/>
              <w:right w:val="single" w:sz="4" w:space="0" w:color="auto"/>
            </w:tcBorders>
            <w:hideMark/>
          </w:tcPr>
          <w:p w14:paraId="29B14B00"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color w:val="000000"/>
                <w:sz w:val="24"/>
                <w:szCs w:val="24"/>
                <w:lang w:val="ru-RU" w:bidi="uk-UA"/>
              </w:rPr>
            </w:pPr>
            <w:proofErr w:type="spellStart"/>
            <w:r w:rsidRPr="00E26C29">
              <w:rPr>
                <w:rFonts w:ascii="Times New Roman" w:hAnsi="Times New Roman" w:cs="Times New Roman"/>
                <w:color w:val="000000"/>
                <w:sz w:val="24"/>
                <w:szCs w:val="24"/>
                <w:lang w:val="ru-RU" w:bidi="uk-UA"/>
              </w:rPr>
              <w:t>Назва</w:t>
            </w:r>
            <w:proofErr w:type="spellEnd"/>
          </w:p>
          <w:p w14:paraId="119712A0"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color w:val="000000"/>
                <w:sz w:val="24"/>
                <w:szCs w:val="24"/>
                <w:lang w:val="ru-RU" w:bidi="uk-UA"/>
              </w:rPr>
            </w:pPr>
            <w:proofErr w:type="spellStart"/>
            <w:r w:rsidRPr="00E26C29">
              <w:rPr>
                <w:rFonts w:ascii="Times New Roman" w:hAnsi="Times New Roman" w:cs="Times New Roman"/>
                <w:color w:val="000000"/>
                <w:sz w:val="24"/>
                <w:szCs w:val="24"/>
                <w:lang w:val="ru-RU" w:bidi="uk-UA"/>
              </w:rPr>
              <w:t>Опис</w:t>
            </w:r>
            <w:proofErr w:type="spellEnd"/>
            <w:r w:rsidRPr="00E26C29">
              <w:rPr>
                <w:rFonts w:ascii="Times New Roman" w:hAnsi="Times New Roman" w:cs="Times New Roman"/>
                <w:color w:val="000000"/>
                <w:sz w:val="24"/>
                <w:szCs w:val="24"/>
                <w:lang w:val="ru-RU" w:bidi="uk-UA"/>
              </w:rPr>
              <w:t xml:space="preserve">, </w:t>
            </w:r>
            <w:proofErr w:type="spellStart"/>
            <w:r w:rsidRPr="00E26C29">
              <w:rPr>
                <w:rFonts w:ascii="Times New Roman" w:hAnsi="Times New Roman" w:cs="Times New Roman"/>
                <w:color w:val="000000"/>
                <w:sz w:val="24"/>
                <w:szCs w:val="24"/>
                <w:lang w:val="ru-RU" w:bidi="uk-UA"/>
              </w:rPr>
              <w:t>технічні</w:t>
            </w:r>
            <w:proofErr w:type="spellEnd"/>
            <w:r w:rsidRPr="00E26C29">
              <w:rPr>
                <w:rFonts w:ascii="Times New Roman" w:hAnsi="Times New Roman" w:cs="Times New Roman"/>
                <w:color w:val="000000"/>
                <w:sz w:val="24"/>
                <w:szCs w:val="24"/>
                <w:lang w:val="ru-RU" w:bidi="uk-UA"/>
              </w:rPr>
              <w:t xml:space="preserve"> характеристики товару, </w:t>
            </w:r>
            <w:proofErr w:type="spellStart"/>
            <w:proofErr w:type="gramStart"/>
            <w:r w:rsidRPr="00E26C29">
              <w:rPr>
                <w:rFonts w:ascii="Times New Roman" w:hAnsi="Times New Roman" w:cs="Times New Roman"/>
                <w:color w:val="000000"/>
                <w:sz w:val="24"/>
                <w:szCs w:val="24"/>
                <w:lang w:val="ru-RU" w:bidi="uk-UA"/>
              </w:rPr>
              <w:t>який</w:t>
            </w:r>
            <w:proofErr w:type="spellEnd"/>
            <w:r w:rsidRPr="00E26C29">
              <w:rPr>
                <w:rFonts w:ascii="Times New Roman" w:hAnsi="Times New Roman" w:cs="Times New Roman"/>
                <w:color w:val="000000"/>
                <w:sz w:val="24"/>
                <w:szCs w:val="24"/>
                <w:lang w:val="ru-RU" w:bidi="uk-UA"/>
              </w:rPr>
              <w:t xml:space="preserve">  </w:t>
            </w:r>
            <w:proofErr w:type="spellStart"/>
            <w:r w:rsidRPr="00E26C29">
              <w:rPr>
                <w:rFonts w:ascii="Times New Roman" w:hAnsi="Times New Roman" w:cs="Times New Roman"/>
                <w:color w:val="000000"/>
                <w:sz w:val="24"/>
                <w:szCs w:val="24"/>
                <w:lang w:val="ru-RU" w:bidi="uk-UA"/>
              </w:rPr>
              <w:t>необхідний</w:t>
            </w:r>
            <w:proofErr w:type="spellEnd"/>
            <w:proofErr w:type="gramEnd"/>
            <w:r w:rsidRPr="00E26C29">
              <w:rPr>
                <w:rFonts w:ascii="Times New Roman" w:hAnsi="Times New Roman" w:cs="Times New Roman"/>
                <w:color w:val="000000"/>
                <w:sz w:val="24"/>
                <w:szCs w:val="24"/>
                <w:lang w:val="ru-RU" w:bidi="uk-UA"/>
              </w:rPr>
              <w:t xml:space="preserve"> </w:t>
            </w:r>
            <w:proofErr w:type="spellStart"/>
            <w:r w:rsidRPr="00E26C29">
              <w:rPr>
                <w:rFonts w:ascii="Times New Roman" w:hAnsi="Times New Roman" w:cs="Times New Roman"/>
                <w:color w:val="000000"/>
                <w:sz w:val="24"/>
                <w:szCs w:val="24"/>
                <w:lang w:val="ru-RU" w:bidi="uk-UA"/>
              </w:rPr>
              <w:t>замовнику</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6BB22C82"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color w:val="000000"/>
                <w:sz w:val="24"/>
                <w:szCs w:val="24"/>
                <w:lang w:val="ru-RU" w:bidi="uk-UA"/>
              </w:rPr>
            </w:pPr>
            <w:proofErr w:type="spellStart"/>
            <w:r w:rsidRPr="00E26C29">
              <w:rPr>
                <w:rFonts w:ascii="Times New Roman" w:hAnsi="Times New Roman" w:cs="Times New Roman"/>
                <w:color w:val="000000"/>
                <w:sz w:val="24"/>
                <w:szCs w:val="24"/>
                <w:lang w:val="ru-RU" w:bidi="uk-UA"/>
              </w:rPr>
              <w:t>Кількість</w:t>
            </w:r>
            <w:proofErr w:type="spellEnd"/>
          </w:p>
        </w:tc>
        <w:tc>
          <w:tcPr>
            <w:tcW w:w="3968" w:type="dxa"/>
            <w:tcBorders>
              <w:top w:val="single" w:sz="4" w:space="0" w:color="auto"/>
              <w:left w:val="single" w:sz="4" w:space="0" w:color="auto"/>
              <w:bottom w:val="single" w:sz="4" w:space="0" w:color="auto"/>
              <w:right w:val="single" w:sz="4" w:space="0" w:color="auto"/>
            </w:tcBorders>
            <w:hideMark/>
          </w:tcPr>
          <w:p w14:paraId="2D6273C2" w14:textId="77777777" w:rsidR="00C35BB3" w:rsidRPr="00E26C29" w:rsidRDefault="00C35BB3" w:rsidP="00761EE0">
            <w:pPr>
              <w:pStyle w:val="20"/>
              <w:jc w:val="center"/>
              <w:rPr>
                <w:rFonts w:ascii="Times New Roman" w:hAnsi="Times New Roman" w:cs="Times New Roman"/>
                <w:color w:val="000000"/>
                <w:lang w:val="ru-RU" w:bidi="uk-UA"/>
              </w:rPr>
            </w:pPr>
            <w:proofErr w:type="spellStart"/>
            <w:r w:rsidRPr="00E26C29">
              <w:rPr>
                <w:rFonts w:ascii="Times New Roman" w:hAnsi="Times New Roman" w:cs="Times New Roman"/>
                <w:color w:val="000000"/>
                <w:lang w:val="ru-RU" w:bidi="uk-UA"/>
              </w:rPr>
              <w:t>Назва</w:t>
            </w:r>
            <w:proofErr w:type="spellEnd"/>
          </w:p>
          <w:p w14:paraId="34FFAF1F"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color w:val="000000"/>
                <w:sz w:val="24"/>
                <w:szCs w:val="24"/>
                <w:lang w:val="ru-RU" w:bidi="uk-UA"/>
              </w:rPr>
            </w:pPr>
            <w:proofErr w:type="spellStart"/>
            <w:r w:rsidRPr="00E26C29">
              <w:rPr>
                <w:rFonts w:ascii="Times New Roman" w:hAnsi="Times New Roman" w:cs="Times New Roman"/>
                <w:color w:val="000000"/>
                <w:lang w:val="ru-RU" w:bidi="uk-UA"/>
              </w:rPr>
              <w:t>Опис</w:t>
            </w:r>
            <w:proofErr w:type="spellEnd"/>
            <w:r w:rsidRPr="00E26C29">
              <w:rPr>
                <w:rFonts w:ascii="Times New Roman" w:hAnsi="Times New Roman" w:cs="Times New Roman"/>
                <w:color w:val="000000"/>
                <w:lang w:val="ru-RU" w:bidi="uk-UA"/>
              </w:rPr>
              <w:t xml:space="preserve">, </w:t>
            </w:r>
            <w:proofErr w:type="spellStart"/>
            <w:r w:rsidRPr="00E26C29">
              <w:rPr>
                <w:rFonts w:ascii="Times New Roman" w:hAnsi="Times New Roman" w:cs="Times New Roman"/>
                <w:color w:val="000000"/>
                <w:lang w:val="ru-RU" w:bidi="uk-UA"/>
              </w:rPr>
              <w:t>технічні</w:t>
            </w:r>
            <w:proofErr w:type="spellEnd"/>
            <w:r w:rsidRPr="00E26C29">
              <w:rPr>
                <w:rFonts w:ascii="Times New Roman" w:hAnsi="Times New Roman" w:cs="Times New Roman"/>
                <w:color w:val="000000"/>
                <w:lang w:val="ru-RU" w:bidi="uk-UA"/>
              </w:rPr>
              <w:t xml:space="preserve"> характеристики товару, </w:t>
            </w:r>
            <w:proofErr w:type="spellStart"/>
            <w:proofErr w:type="gramStart"/>
            <w:r w:rsidRPr="00E26C29">
              <w:rPr>
                <w:rFonts w:ascii="Times New Roman" w:hAnsi="Times New Roman" w:cs="Times New Roman"/>
                <w:color w:val="000000"/>
                <w:lang w:val="ru-RU" w:bidi="uk-UA"/>
              </w:rPr>
              <w:t>який</w:t>
            </w:r>
            <w:proofErr w:type="spellEnd"/>
            <w:r w:rsidRPr="00E26C29">
              <w:rPr>
                <w:rFonts w:ascii="Times New Roman" w:hAnsi="Times New Roman" w:cs="Times New Roman"/>
                <w:color w:val="000000"/>
                <w:lang w:val="ru-RU" w:bidi="uk-UA"/>
              </w:rPr>
              <w:t xml:space="preserve">  </w:t>
            </w:r>
            <w:proofErr w:type="spellStart"/>
            <w:r w:rsidRPr="00E26C29">
              <w:rPr>
                <w:rFonts w:ascii="Times New Roman" w:hAnsi="Times New Roman" w:cs="Times New Roman"/>
                <w:color w:val="000000"/>
                <w:lang w:val="ru-RU" w:bidi="uk-UA"/>
              </w:rPr>
              <w:t>пропонується</w:t>
            </w:r>
            <w:proofErr w:type="spellEnd"/>
            <w:proofErr w:type="gramEnd"/>
            <w:r w:rsidRPr="00E26C29">
              <w:rPr>
                <w:rFonts w:ascii="Times New Roman" w:hAnsi="Times New Roman" w:cs="Times New Roman"/>
                <w:color w:val="000000"/>
                <w:lang w:val="ru-RU" w:bidi="uk-UA"/>
              </w:rPr>
              <w:t xml:space="preserve"> </w:t>
            </w:r>
            <w:proofErr w:type="spellStart"/>
            <w:r w:rsidRPr="00E26C29">
              <w:rPr>
                <w:rFonts w:ascii="Times New Roman" w:hAnsi="Times New Roman" w:cs="Times New Roman"/>
                <w:color w:val="000000"/>
                <w:lang w:val="ru-RU" w:bidi="uk-UA"/>
              </w:rPr>
              <w:t>учасником</w:t>
            </w:r>
            <w:proofErr w:type="spellEnd"/>
            <w:r w:rsidRPr="00E26C29">
              <w:rPr>
                <w:rFonts w:ascii="Times New Roman" w:hAnsi="Times New Roman" w:cs="Times New Roman"/>
                <w:color w:val="000000"/>
                <w:lang w:val="ru-RU" w:bidi="uk-UA"/>
              </w:rPr>
              <w:t xml:space="preserve"> (</w:t>
            </w:r>
            <w:proofErr w:type="spellStart"/>
            <w:r w:rsidRPr="00E26C29">
              <w:rPr>
                <w:rFonts w:ascii="Times New Roman" w:hAnsi="Times New Roman" w:cs="Times New Roman"/>
                <w:color w:val="000000"/>
                <w:lang w:val="ru-RU" w:bidi="uk-UA"/>
              </w:rPr>
              <w:t>заповнюється</w:t>
            </w:r>
            <w:proofErr w:type="spellEnd"/>
            <w:r w:rsidRPr="00E26C29">
              <w:rPr>
                <w:rFonts w:ascii="Times New Roman" w:hAnsi="Times New Roman" w:cs="Times New Roman"/>
                <w:color w:val="000000"/>
                <w:lang w:val="ru-RU" w:bidi="uk-UA"/>
              </w:rPr>
              <w:t xml:space="preserve"> </w:t>
            </w:r>
            <w:proofErr w:type="spellStart"/>
            <w:r w:rsidRPr="00E26C29">
              <w:rPr>
                <w:rFonts w:ascii="Times New Roman" w:hAnsi="Times New Roman" w:cs="Times New Roman"/>
                <w:color w:val="000000"/>
                <w:lang w:val="ru-RU" w:bidi="uk-UA"/>
              </w:rPr>
              <w:t>учасником</w:t>
            </w:r>
            <w:proofErr w:type="spellEnd"/>
            <w:r w:rsidRPr="00E26C29">
              <w:rPr>
                <w:rFonts w:ascii="Times New Roman" w:hAnsi="Times New Roman" w:cs="Times New Roman"/>
                <w:color w:val="000000"/>
                <w:lang w:val="ru-RU" w:bidi="uk-UA"/>
              </w:rPr>
              <w:t>)</w:t>
            </w:r>
          </w:p>
        </w:tc>
      </w:tr>
      <w:tr w:rsidR="00C35BB3" w:rsidRPr="00C35BB3" w14:paraId="63086995" w14:textId="77777777" w:rsidTr="00761EE0">
        <w:tc>
          <w:tcPr>
            <w:tcW w:w="543" w:type="dxa"/>
            <w:tcBorders>
              <w:top w:val="single" w:sz="4" w:space="0" w:color="auto"/>
              <w:left w:val="single" w:sz="4" w:space="0" w:color="auto"/>
              <w:bottom w:val="single" w:sz="4" w:space="0" w:color="auto"/>
              <w:right w:val="single" w:sz="4" w:space="0" w:color="auto"/>
            </w:tcBorders>
            <w:vAlign w:val="center"/>
            <w:hideMark/>
          </w:tcPr>
          <w:p w14:paraId="7902FA97"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b/>
                <w:color w:val="000000"/>
                <w:sz w:val="24"/>
                <w:szCs w:val="24"/>
                <w:lang w:val="en-US" w:bidi="uk-UA"/>
              </w:rPr>
            </w:pPr>
            <w:r w:rsidRPr="00E26C29">
              <w:rPr>
                <w:rFonts w:ascii="Times New Roman" w:hAnsi="Times New Roman" w:cs="Times New Roman"/>
                <w:b/>
                <w:color w:val="000000"/>
                <w:sz w:val="24"/>
                <w:szCs w:val="24"/>
                <w:lang w:val="en-US" w:bidi="uk-UA"/>
              </w:rPr>
              <w:t>1</w:t>
            </w:r>
          </w:p>
        </w:tc>
        <w:tc>
          <w:tcPr>
            <w:tcW w:w="4278" w:type="dxa"/>
            <w:tcBorders>
              <w:top w:val="single" w:sz="4" w:space="0" w:color="auto"/>
              <w:left w:val="single" w:sz="4" w:space="0" w:color="auto"/>
              <w:bottom w:val="single" w:sz="4" w:space="0" w:color="auto"/>
              <w:right w:val="single" w:sz="4" w:space="0" w:color="auto"/>
            </w:tcBorders>
            <w:vAlign w:val="center"/>
            <w:hideMark/>
          </w:tcPr>
          <w:p w14:paraId="025478D5" w14:textId="77777777" w:rsidR="00C35BB3" w:rsidRPr="00E26C29" w:rsidRDefault="00C35BB3" w:rsidP="00761EE0">
            <w:pPr>
              <w:tabs>
                <w:tab w:val="left" w:pos="426"/>
              </w:tabs>
              <w:autoSpaceDE w:val="0"/>
              <w:autoSpaceDN w:val="0"/>
              <w:adjustRightInd w:val="0"/>
              <w:jc w:val="both"/>
              <w:rPr>
                <w:rStyle w:val="3"/>
                <w:rFonts w:eastAsia="Arial Unicode MS"/>
                <w:b/>
              </w:rPr>
            </w:pPr>
            <w:r w:rsidRPr="00E26C29">
              <w:rPr>
                <w:rStyle w:val="3"/>
                <w:rFonts w:eastAsia="Arial Unicode MS"/>
                <w:b/>
              </w:rPr>
              <w:t>Поросята після відлучення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AC2E29" w14:textId="77777777" w:rsidR="00C35BB3" w:rsidRPr="00E26C29" w:rsidRDefault="00C35BB3" w:rsidP="00761EE0">
            <w:pPr>
              <w:pStyle w:val="20"/>
              <w:shd w:val="clear" w:color="auto" w:fill="auto"/>
              <w:spacing w:line="240" w:lineRule="auto"/>
              <w:ind w:firstLine="0"/>
              <w:jc w:val="center"/>
              <w:rPr>
                <w:rFonts w:ascii="Times New Roman" w:hAnsi="Times New Roman" w:cs="Times New Roman"/>
                <w:b/>
                <w:color w:val="000000"/>
                <w:sz w:val="24"/>
                <w:szCs w:val="24"/>
                <w:lang w:val="ru-RU" w:bidi="uk-UA"/>
              </w:rPr>
            </w:pPr>
            <w:r w:rsidRPr="00E26C29">
              <w:rPr>
                <w:rFonts w:ascii="Times New Roman" w:hAnsi="Times New Roman" w:cs="Times New Roman"/>
                <w:b/>
                <w:color w:val="000000"/>
                <w:sz w:val="24"/>
                <w:szCs w:val="24"/>
                <w:lang w:val="ru-RU" w:bidi="uk-UA"/>
              </w:rPr>
              <w:t xml:space="preserve">48 </w:t>
            </w:r>
            <w:proofErr w:type="spellStart"/>
            <w:r w:rsidRPr="00E26C29">
              <w:rPr>
                <w:rFonts w:ascii="Times New Roman" w:hAnsi="Times New Roman" w:cs="Times New Roman"/>
                <w:b/>
                <w:color w:val="000000"/>
                <w:sz w:val="24"/>
                <w:szCs w:val="24"/>
                <w:lang w:val="ru-RU" w:bidi="uk-UA"/>
              </w:rPr>
              <w:t>шт</w:t>
            </w:r>
            <w:proofErr w:type="spellEnd"/>
            <w:r w:rsidRPr="00E26C29">
              <w:rPr>
                <w:rFonts w:ascii="Times New Roman" w:hAnsi="Times New Roman" w:cs="Times New Roman"/>
                <w:b/>
                <w:color w:val="000000"/>
                <w:sz w:val="24"/>
                <w:szCs w:val="24"/>
                <w:lang w:val="ru-RU" w:bidi="uk-UA"/>
              </w:rPr>
              <w:t xml:space="preserve"> (</w:t>
            </w:r>
            <w:proofErr w:type="spellStart"/>
            <w:r w:rsidRPr="00E26C29">
              <w:rPr>
                <w:rFonts w:ascii="Times New Roman" w:hAnsi="Times New Roman" w:cs="Times New Roman"/>
                <w:b/>
                <w:color w:val="000000"/>
                <w:sz w:val="24"/>
                <w:szCs w:val="24"/>
                <w:lang w:val="ru-RU" w:bidi="uk-UA"/>
              </w:rPr>
              <w:t>голови</w:t>
            </w:r>
            <w:proofErr w:type="spellEnd"/>
            <w:r w:rsidRPr="00E26C29">
              <w:rPr>
                <w:rFonts w:ascii="Times New Roman" w:hAnsi="Times New Roman" w:cs="Times New Roman"/>
                <w:b/>
                <w:color w:val="000000"/>
                <w:sz w:val="24"/>
                <w:szCs w:val="24"/>
                <w:lang w:val="ru-RU" w:bidi="uk-UA"/>
              </w:rPr>
              <w:t>)</w:t>
            </w:r>
          </w:p>
        </w:tc>
        <w:tc>
          <w:tcPr>
            <w:tcW w:w="3968" w:type="dxa"/>
            <w:tcBorders>
              <w:top w:val="single" w:sz="4" w:space="0" w:color="auto"/>
              <w:left w:val="single" w:sz="4" w:space="0" w:color="auto"/>
              <w:bottom w:val="single" w:sz="4" w:space="0" w:color="auto"/>
              <w:right w:val="single" w:sz="4" w:space="0" w:color="auto"/>
            </w:tcBorders>
            <w:vAlign w:val="center"/>
          </w:tcPr>
          <w:p w14:paraId="5173D03C" w14:textId="77777777" w:rsidR="00C35BB3" w:rsidRPr="00E26C29" w:rsidRDefault="00C35BB3" w:rsidP="00761EE0">
            <w:pPr>
              <w:tabs>
                <w:tab w:val="left" w:pos="426"/>
              </w:tabs>
              <w:autoSpaceDE w:val="0"/>
              <w:autoSpaceDN w:val="0"/>
              <w:adjustRightInd w:val="0"/>
              <w:jc w:val="center"/>
              <w:rPr>
                <w:color w:val="000000"/>
                <w:sz w:val="22"/>
                <w:szCs w:val="22"/>
                <w:lang w:val="uk-UA" w:bidi="uk-UA"/>
              </w:rPr>
            </w:pPr>
            <w:r w:rsidRPr="00E26C29">
              <w:rPr>
                <w:rStyle w:val="3"/>
                <w:rFonts w:eastAsia="Arial Unicode MS"/>
                <w:b/>
                <w:sz w:val="22"/>
                <w:szCs w:val="22"/>
              </w:rPr>
              <w:t>Поросята після відлучення (на стадії дорощування) повинні бути здоровими, не мати видимих пошкоджень, живою масою 10-15 кг.</w:t>
            </w:r>
          </w:p>
        </w:tc>
      </w:tr>
    </w:tbl>
    <w:p w14:paraId="54C76686" w14:textId="77777777" w:rsidR="00C35BB3" w:rsidRPr="00C35BB3" w:rsidRDefault="00C35BB3" w:rsidP="00C35BB3">
      <w:pPr>
        <w:jc w:val="both"/>
        <w:rPr>
          <w:rFonts w:eastAsia="Times New Roman"/>
          <w:bCs/>
          <w:kern w:val="36"/>
          <w:lang w:val="uk-UA" w:eastAsia="uk-UA"/>
        </w:rPr>
      </w:pPr>
    </w:p>
    <w:p w14:paraId="00B50404" w14:textId="77777777" w:rsidR="00C35BB3" w:rsidRPr="00C35BB3" w:rsidRDefault="00C35BB3" w:rsidP="00C35BB3">
      <w:pPr>
        <w:jc w:val="both"/>
        <w:rPr>
          <w:rFonts w:eastAsia="Times New Roman"/>
          <w:bCs/>
          <w:kern w:val="36"/>
          <w:lang w:val="uk-UA" w:eastAsia="uk-UA"/>
        </w:rPr>
      </w:pPr>
      <w:r w:rsidRPr="00C35BB3">
        <w:rPr>
          <w:rFonts w:eastAsia="Times New Roman"/>
          <w:bCs/>
          <w:kern w:val="36"/>
          <w:lang w:val="uk-UA" w:eastAsia="uk-UA"/>
        </w:rPr>
        <w:t>Товар повинен супроводжуватися документом, що підтверджує його якість та безпеку (документальне свідоцтво про походження тварин та/або ветеринарне свідоцтво або інший документ, передбачений для транспортування та реалізації даного товару).</w:t>
      </w:r>
    </w:p>
    <w:p w14:paraId="3B67BF0E" w14:textId="77777777" w:rsidR="00C35BB3" w:rsidRPr="00C35BB3" w:rsidRDefault="00C35BB3" w:rsidP="00C35BB3">
      <w:pPr>
        <w:spacing w:before="100" w:beforeAutospacing="1" w:after="100" w:afterAutospacing="1"/>
        <w:rPr>
          <w:rFonts w:eastAsia="Times New Roman"/>
          <w:color w:val="000000"/>
          <w:sz w:val="27"/>
          <w:szCs w:val="27"/>
          <w:lang w:val="uk-UA" w:eastAsia="uk-UA"/>
        </w:rPr>
      </w:pPr>
      <w:r w:rsidRPr="00C35BB3">
        <w:rPr>
          <w:rFonts w:eastAsia="Times New Roman"/>
          <w:b/>
          <w:color w:val="000000"/>
          <w:sz w:val="27"/>
          <w:szCs w:val="27"/>
          <w:lang w:val="uk-UA" w:eastAsia="uk-UA"/>
        </w:rPr>
        <w:t>Місце поставки</w:t>
      </w:r>
      <w:r w:rsidRPr="00C35BB3">
        <w:rPr>
          <w:rFonts w:eastAsia="Times New Roman"/>
          <w:color w:val="000000"/>
          <w:sz w:val="27"/>
          <w:szCs w:val="27"/>
          <w:lang w:val="uk-UA" w:eastAsia="uk-UA"/>
        </w:rPr>
        <w:t xml:space="preserve">: віварій ДНДКІ </w:t>
      </w:r>
      <w:proofErr w:type="spellStart"/>
      <w:r w:rsidRPr="00C35BB3">
        <w:rPr>
          <w:rFonts w:eastAsia="Times New Roman"/>
          <w:color w:val="000000"/>
          <w:sz w:val="27"/>
          <w:szCs w:val="27"/>
          <w:lang w:val="uk-UA" w:eastAsia="uk-UA"/>
        </w:rPr>
        <w:t>ветпрепаратів</w:t>
      </w:r>
      <w:proofErr w:type="spellEnd"/>
      <w:r w:rsidRPr="00C35BB3">
        <w:rPr>
          <w:rFonts w:eastAsia="Times New Roman"/>
          <w:color w:val="000000"/>
          <w:sz w:val="27"/>
          <w:szCs w:val="27"/>
          <w:lang w:val="uk-UA" w:eastAsia="uk-UA"/>
        </w:rPr>
        <w:t xml:space="preserve"> та кормових добавок (м. Львів, вул. Донецька, 11).</w:t>
      </w:r>
    </w:p>
    <w:p w14:paraId="16195F5F" w14:textId="0AF5B351" w:rsidR="00C35BB3" w:rsidRPr="00C35BB3" w:rsidRDefault="00C35BB3" w:rsidP="00C35BB3">
      <w:pPr>
        <w:spacing w:before="100" w:beforeAutospacing="1" w:after="100" w:afterAutospacing="1"/>
        <w:rPr>
          <w:rFonts w:eastAsia="Times New Roman"/>
          <w:color w:val="000000"/>
          <w:sz w:val="27"/>
          <w:szCs w:val="27"/>
          <w:lang w:val="uk-UA" w:eastAsia="uk-UA"/>
        </w:rPr>
      </w:pPr>
      <w:r w:rsidRPr="00C35BB3">
        <w:rPr>
          <w:rFonts w:eastAsia="Times New Roman"/>
          <w:b/>
          <w:color w:val="000000"/>
          <w:sz w:val="27"/>
          <w:szCs w:val="27"/>
          <w:lang w:val="uk-UA" w:eastAsia="uk-UA"/>
        </w:rPr>
        <w:t>Обсяг поставки</w:t>
      </w:r>
      <w:r w:rsidRPr="00C35BB3">
        <w:rPr>
          <w:rFonts w:eastAsia="Times New Roman"/>
          <w:color w:val="000000"/>
          <w:sz w:val="27"/>
          <w:szCs w:val="27"/>
          <w:lang w:val="uk-UA" w:eastAsia="uk-UA"/>
        </w:rPr>
        <w:t>: поросята поставляються партіями.</w:t>
      </w:r>
    </w:p>
    <w:p w14:paraId="666C71F0" w14:textId="77777777" w:rsidR="00C35BB3" w:rsidRPr="00C35BB3" w:rsidRDefault="00C35BB3" w:rsidP="00C35BB3">
      <w:pPr>
        <w:spacing w:before="100" w:beforeAutospacing="1" w:after="100" w:afterAutospacing="1"/>
        <w:rPr>
          <w:rFonts w:eastAsia="Times New Roman"/>
          <w:color w:val="000000"/>
          <w:sz w:val="27"/>
          <w:szCs w:val="27"/>
          <w:lang w:val="uk-UA" w:eastAsia="uk-UA"/>
        </w:rPr>
      </w:pPr>
      <w:r w:rsidRPr="00C35BB3">
        <w:rPr>
          <w:rFonts w:eastAsia="Times New Roman"/>
          <w:b/>
          <w:color w:val="000000"/>
          <w:sz w:val="27"/>
          <w:szCs w:val="27"/>
          <w:lang w:val="uk-UA" w:eastAsia="uk-UA"/>
        </w:rPr>
        <w:t>Періодичність поставки</w:t>
      </w:r>
      <w:r w:rsidRPr="00C35BB3">
        <w:rPr>
          <w:rFonts w:eastAsia="Times New Roman"/>
          <w:color w:val="000000"/>
          <w:sz w:val="27"/>
          <w:szCs w:val="27"/>
          <w:lang w:val="uk-UA" w:eastAsia="uk-UA"/>
        </w:rPr>
        <w:t xml:space="preserve">: погоджується із замовником. </w:t>
      </w:r>
    </w:p>
    <w:p w14:paraId="695BE764" w14:textId="77777777" w:rsidR="00C35BB3" w:rsidRPr="00C35BB3" w:rsidRDefault="00C35BB3" w:rsidP="00C35BB3">
      <w:pPr>
        <w:jc w:val="both"/>
        <w:rPr>
          <w:rFonts w:eastAsia="Times New Roman"/>
          <w:color w:val="000000"/>
          <w:sz w:val="27"/>
          <w:szCs w:val="27"/>
          <w:lang w:val="uk-UA" w:eastAsia="uk-UA"/>
        </w:rPr>
      </w:pPr>
      <w:proofErr w:type="spellStart"/>
      <w:r w:rsidRPr="00C35BB3">
        <w:rPr>
          <w:rFonts w:eastAsia="Times New Roman"/>
          <w:b/>
          <w:color w:val="000000"/>
          <w:sz w:val="27"/>
          <w:szCs w:val="27"/>
          <w:lang w:val="uk-UA" w:eastAsia="uk-UA"/>
        </w:rPr>
        <w:t>Обгрунтування</w:t>
      </w:r>
      <w:proofErr w:type="spellEnd"/>
      <w:r w:rsidRPr="00C35BB3">
        <w:rPr>
          <w:rFonts w:eastAsia="Times New Roman"/>
          <w:color w:val="000000"/>
          <w:sz w:val="27"/>
          <w:szCs w:val="27"/>
          <w:lang w:val="uk-UA" w:eastAsia="uk-UA"/>
        </w:rPr>
        <w:t xml:space="preserve">: </w:t>
      </w:r>
    </w:p>
    <w:p w14:paraId="05C8D40E" w14:textId="77777777" w:rsidR="00C35BB3" w:rsidRPr="00C35BB3" w:rsidRDefault="00C35BB3" w:rsidP="00C35BB3">
      <w:pPr>
        <w:pStyle w:val="a3"/>
        <w:shd w:val="clear" w:color="auto" w:fill="FFFFFF"/>
        <w:spacing w:before="0" w:after="0"/>
        <w:jc w:val="both"/>
        <w:rPr>
          <w:rFonts w:ascii="Times New Roman" w:eastAsia="Times New Roman" w:hAnsi="Times New Roman"/>
          <w:color w:val="000000"/>
          <w:sz w:val="27"/>
          <w:szCs w:val="27"/>
          <w:lang w:eastAsia="uk-UA"/>
        </w:rPr>
      </w:pPr>
      <w:r w:rsidRPr="00C35BB3">
        <w:rPr>
          <w:rFonts w:ascii="Times New Roman" w:eastAsia="Times New Roman" w:hAnsi="Times New Roman"/>
          <w:color w:val="000000"/>
          <w:sz w:val="27"/>
          <w:szCs w:val="27"/>
          <w:lang w:eastAsia="uk-UA"/>
        </w:rPr>
        <w:t xml:space="preserve">У клініці інституту є спеціалізоване приміщення для утримування свиней. Проте, розмір цього приміщення дозволяє утримувати одночасно не більше 12 свиней. Тому, умовою для закупівлі свиней (поросят) є постачання тварин партіями, що не перевищують 12 голів. </w:t>
      </w:r>
    </w:p>
    <w:p w14:paraId="047BBFB5" w14:textId="77777777" w:rsidR="00C35BB3" w:rsidRPr="00C35BB3" w:rsidRDefault="00C35BB3" w:rsidP="00C35BB3">
      <w:pPr>
        <w:jc w:val="both"/>
        <w:rPr>
          <w:i/>
          <w:iCs/>
          <w:color w:val="222222"/>
          <w:shd w:val="clear" w:color="auto" w:fill="FFFFFF"/>
          <w:lang w:val="uk-UA"/>
        </w:rPr>
      </w:pPr>
    </w:p>
    <w:p w14:paraId="1A763316" w14:textId="77777777" w:rsidR="00C35BB3" w:rsidRPr="00C35BB3" w:rsidRDefault="00C35BB3" w:rsidP="00C35BB3">
      <w:pPr>
        <w:shd w:val="clear" w:color="auto" w:fill="FFFFFF"/>
        <w:tabs>
          <w:tab w:val="left" w:pos="709"/>
          <w:tab w:val="left" w:pos="851"/>
        </w:tabs>
        <w:suppressAutoHyphens/>
        <w:ind w:firstLine="709"/>
        <w:jc w:val="both"/>
        <w:rPr>
          <w:rFonts w:eastAsia="Times New Roman"/>
          <w:i/>
          <w:iCs/>
          <w:kern w:val="36"/>
          <w:sz w:val="22"/>
          <w:szCs w:val="22"/>
          <w:lang w:val="uk-UA" w:eastAsia="uk-UA"/>
        </w:rPr>
      </w:pPr>
      <w:r w:rsidRPr="00C35BB3">
        <w:rPr>
          <w:rFonts w:eastAsia="Times New Roman"/>
          <w:i/>
          <w:iCs/>
          <w:kern w:val="36"/>
          <w:sz w:val="22"/>
          <w:szCs w:val="22"/>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43928C8A" w14:textId="77777777" w:rsidR="00AE061F" w:rsidRPr="00C35BB3" w:rsidRDefault="00C35BB3" w:rsidP="002B1A8B">
      <w:pPr>
        <w:tabs>
          <w:tab w:val="left" w:pos="-960"/>
        </w:tabs>
        <w:jc w:val="both"/>
      </w:pPr>
      <w:r w:rsidRPr="00C35BB3">
        <w:rPr>
          <w:b/>
          <w:sz w:val="22"/>
          <w:szCs w:val="22"/>
          <w:lang w:val="uk-UA"/>
        </w:rPr>
        <w:t xml:space="preserve">     </w:t>
      </w:r>
      <w:proofErr w:type="spellStart"/>
      <w:r w:rsidRPr="00C35BB3">
        <w:rPr>
          <w:bCs/>
          <w:i/>
          <w:iCs/>
          <w:sz w:val="22"/>
          <w:szCs w:val="22"/>
        </w:rPr>
        <w:t>Учасник</w:t>
      </w:r>
      <w:proofErr w:type="spellEnd"/>
      <w:r w:rsidRPr="00C35BB3">
        <w:rPr>
          <w:bCs/>
          <w:i/>
          <w:iCs/>
          <w:sz w:val="22"/>
          <w:szCs w:val="22"/>
        </w:rPr>
        <w:t xml:space="preserve"> </w:t>
      </w:r>
      <w:proofErr w:type="spellStart"/>
      <w:r w:rsidRPr="00C35BB3">
        <w:rPr>
          <w:bCs/>
          <w:i/>
          <w:iCs/>
          <w:sz w:val="22"/>
          <w:szCs w:val="22"/>
        </w:rPr>
        <w:t>має</w:t>
      </w:r>
      <w:proofErr w:type="spellEnd"/>
      <w:r w:rsidRPr="00C35BB3">
        <w:rPr>
          <w:bCs/>
          <w:i/>
          <w:iCs/>
          <w:sz w:val="22"/>
          <w:szCs w:val="22"/>
        </w:rPr>
        <w:t xml:space="preserve"> право подати </w:t>
      </w:r>
      <w:proofErr w:type="spellStart"/>
      <w:r w:rsidRPr="00C35BB3">
        <w:rPr>
          <w:bCs/>
          <w:i/>
          <w:iCs/>
          <w:sz w:val="22"/>
          <w:szCs w:val="22"/>
        </w:rPr>
        <w:t>еквівалент</w:t>
      </w:r>
      <w:proofErr w:type="spellEnd"/>
      <w:r w:rsidRPr="00C35BB3">
        <w:rPr>
          <w:bCs/>
          <w:i/>
          <w:iCs/>
          <w:sz w:val="22"/>
          <w:szCs w:val="22"/>
          <w:lang w:val="uk-UA"/>
        </w:rPr>
        <w:t xml:space="preserve"> (аналог)</w:t>
      </w:r>
      <w:r w:rsidRPr="00C35BB3">
        <w:rPr>
          <w:bCs/>
          <w:i/>
          <w:iCs/>
          <w:sz w:val="22"/>
          <w:szCs w:val="22"/>
        </w:rPr>
        <w:t xml:space="preserve"> товару </w:t>
      </w:r>
      <w:proofErr w:type="spellStart"/>
      <w:r w:rsidRPr="00C35BB3">
        <w:rPr>
          <w:bCs/>
          <w:i/>
          <w:iCs/>
          <w:sz w:val="22"/>
          <w:szCs w:val="22"/>
        </w:rPr>
        <w:t>запропонованого</w:t>
      </w:r>
      <w:proofErr w:type="spellEnd"/>
      <w:r w:rsidRPr="00C35BB3">
        <w:rPr>
          <w:bCs/>
          <w:i/>
          <w:iCs/>
          <w:sz w:val="22"/>
          <w:szCs w:val="22"/>
        </w:rPr>
        <w:t xml:space="preserve"> </w:t>
      </w:r>
      <w:proofErr w:type="spellStart"/>
      <w:r w:rsidRPr="00C35BB3">
        <w:rPr>
          <w:bCs/>
          <w:i/>
          <w:iCs/>
          <w:sz w:val="22"/>
          <w:szCs w:val="22"/>
        </w:rPr>
        <w:t>замовникомв</w:t>
      </w:r>
      <w:proofErr w:type="spellEnd"/>
      <w:r w:rsidRPr="00C35BB3">
        <w:rPr>
          <w:bCs/>
          <w:i/>
          <w:iCs/>
          <w:sz w:val="22"/>
          <w:szCs w:val="22"/>
        </w:rPr>
        <w:t xml:space="preserve"> </w:t>
      </w:r>
      <w:proofErr w:type="spellStart"/>
      <w:r w:rsidRPr="00C35BB3">
        <w:rPr>
          <w:bCs/>
          <w:i/>
          <w:iCs/>
          <w:sz w:val="22"/>
          <w:szCs w:val="22"/>
        </w:rPr>
        <w:t>технічному</w:t>
      </w:r>
      <w:proofErr w:type="spellEnd"/>
      <w:r w:rsidRPr="00C35BB3">
        <w:rPr>
          <w:bCs/>
          <w:i/>
          <w:iCs/>
          <w:sz w:val="22"/>
          <w:szCs w:val="22"/>
        </w:rPr>
        <w:t xml:space="preserve"> </w:t>
      </w:r>
      <w:proofErr w:type="spellStart"/>
      <w:r w:rsidRPr="00C35BB3">
        <w:rPr>
          <w:bCs/>
          <w:i/>
          <w:iCs/>
          <w:sz w:val="22"/>
          <w:szCs w:val="22"/>
        </w:rPr>
        <w:t>завданні</w:t>
      </w:r>
      <w:proofErr w:type="spellEnd"/>
      <w:r w:rsidRPr="00C35BB3">
        <w:rPr>
          <w:bCs/>
          <w:i/>
          <w:iCs/>
          <w:sz w:val="22"/>
          <w:szCs w:val="22"/>
        </w:rPr>
        <w:t xml:space="preserve"> </w:t>
      </w:r>
      <w:proofErr w:type="spellStart"/>
      <w:r w:rsidRPr="00C35BB3">
        <w:rPr>
          <w:bCs/>
          <w:i/>
          <w:iCs/>
          <w:sz w:val="22"/>
          <w:szCs w:val="22"/>
        </w:rPr>
        <w:t>цієї</w:t>
      </w:r>
      <w:proofErr w:type="spellEnd"/>
      <w:r w:rsidRPr="00C35BB3">
        <w:rPr>
          <w:bCs/>
          <w:i/>
          <w:iCs/>
          <w:sz w:val="22"/>
          <w:szCs w:val="22"/>
        </w:rPr>
        <w:t xml:space="preserve"> </w:t>
      </w:r>
      <w:proofErr w:type="spellStart"/>
      <w:r w:rsidRPr="00C35BB3">
        <w:rPr>
          <w:bCs/>
          <w:i/>
          <w:iCs/>
          <w:sz w:val="22"/>
          <w:szCs w:val="22"/>
        </w:rPr>
        <w:t>тендерної</w:t>
      </w:r>
      <w:proofErr w:type="spellEnd"/>
      <w:r w:rsidRPr="00C35BB3">
        <w:rPr>
          <w:bCs/>
          <w:i/>
          <w:iCs/>
          <w:sz w:val="22"/>
          <w:szCs w:val="22"/>
        </w:rPr>
        <w:t xml:space="preserve"> </w:t>
      </w:r>
      <w:proofErr w:type="spellStart"/>
      <w:r w:rsidRPr="00C35BB3">
        <w:rPr>
          <w:bCs/>
          <w:i/>
          <w:iCs/>
          <w:sz w:val="22"/>
          <w:szCs w:val="22"/>
        </w:rPr>
        <w:t>документації</w:t>
      </w:r>
      <w:proofErr w:type="spellEnd"/>
      <w:r w:rsidRPr="00C35BB3">
        <w:rPr>
          <w:bCs/>
          <w:i/>
          <w:iCs/>
          <w:sz w:val="22"/>
          <w:szCs w:val="22"/>
        </w:rPr>
        <w:t>.</w:t>
      </w:r>
      <w:r w:rsidRPr="00C35BB3">
        <w:rPr>
          <w:bCs/>
          <w:i/>
          <w:iCs/>
          <w:sz w:val="22"/>
          <w:szCs w:val="22"/>
          <w:lang w:val="uk-UA"/>
        </w:rPr>
        <w:t xml:space="preserve"> </w:t>
      </w:r>
      <w:r w:rsidRPr="00C35BB3">
        <w:rPr>
          <w:bCs/>
          <w:i/>
          <w:iCs/>
          <w:sz w:val="22"/>
          <w:szCs w:val="22"/>
        </w:rPr>
        <w:t xml:space="preserve">У </w:t>
      </w:r>
      <w:proofErr w:type="spellStart"/>
      <w:r w:rsidRPr="00C35BB3">
        <w:rPr>
          <w:bCs/>
          <w:i/>
          <w:iCs/>
          <w:sz w:val="22"/>
          <w:szCs w:val="22"/>
        </w:rPr>
        <w:t>разі</w:t>
      </w:r>
      <w:proofErr w:type="spellEnd"/>
      <w:r w:rsidRPr="00C35BB3">
        <w:rPr>
          <w:bCs/>
          <w:i/>
          <w:iCs/>
          <w:sz w:val="22"/>
          <w:szCs w:val="22"/>
        </w:rPr>
        <w:t xml:space="preserve"> </w:t>
      </w:r>
      <w:proofErr w:type="spellStart"/>
      <w:proofErr w:type="gramStart"/>
      <w:r w:rsidRPr="00C35BB3">
        <w:rPr>
          <w:bCs/>
          <w:i/>
          <w:iCs/>
          <w:sz w:val="22"/>
          <w:szCs w:val="22"/>
        </w:rPr>
        <w:t>подання</w:t>
      </w:r>
      <w:proofErr w:type="spellEnd"/>
      <w:r w:rsidRPr="00C35BB3">
        <w:rPr>
          <w:bCs/>
          <w:i/>
          <w:iCs/>
          <w:sz w:val="22"/>
          <w:szCs w:val="22"/>
        </w:rPr>
        <w:t xml:space="preserve">  </w:t>
      </w:r>
      <w:proofErr w:type="spellStart"/>
      <w:r w:rsidRPr="00C35BB3">
        <w:rPr>
          <w:bCs/>
          <w:i/>
          <w:iCs/>
          <w:sz w:val="22"/>
          <w:szCs w:val="22"/>
        </w:rPr>
        <w:t>еквіваленту</w:t>
      </w:r>
      <w:proofErr w:type="spellEnd"/>
      <w:proofErr w:type="gramEnd"/>
      <w:r w:rsidRPr="00C35BB3">
        <w:rPr>
          <w:bCs/>
          <w:i/>
          <w:iCs/>
          <w:sz w:val="22"/>
          <w:szCs w:val="22"/>
          <w:lang w:val="uk-UA"/>
        </w:rPr>
        <w:t xml:space="preserve"> (аналог)</w:t>
      </w:r>
      <w:r w:rsidRPr="00C35BB3">
        <w:rPr>
          <w:bCs/>
          <w:i/>
          <w:iCs/>
          <w:sz w:val="22"/>
          <w:szCs w:val="22"/>
        </w:rPr>
        <w:t xml:space="preserve"> товару, </w:t>
      </w:r>
      <w:proofErr w:type="spellStart"/>
      <w:r w:rsidRPr="00C35BB3">
        <w:rPr>
          <w:bCs/>
          <w:i/>
          <w:iCs/>
          <w:sz w:val="22"/>
          <w:szCs w:val="22"/>
        </w:rPr>
        <w:t>учасник</w:t>
      </w:r>
      <w:proofErr w:type="spellEnd"/>
      <w:r w:rsidRPr="00C35BB3">
        <w:rPr>
          <w:bCs/>
          <w:i/>
          <w:iCs/>
          <w:sz w:val="22"/>
          <w:szCs w:val="22"/>
        </w:rPr>
        <w:t xml:space="preserve"> </w:t>
      </w:r>
      <w:proofErr w:type="spellStart"/>
      <w:r w:rsidRPr="00C35BB3">
        <w:rPr>
          <w:bCs/>
          <w:i/>
          <w:iCs/>
          <w:sz w:val="22"/>
          <w:szCs w:val="22"/>
        </w:rPr>
        <w:t>повиннен</w:t>
      </w:r>
      <w:proofErr w:type="spellEnd"/>
      <w:r w:rsidRPr="00C35BB3">
        <w:rPr>
          <w:bCs/>
          <w:i/>
          <w:iCs/>
          <w:sz w:val="22"/>
          <w:szCs w:val="22"/>
        </w:rPr>
        <w:t xml:space="preserve"> довести, </w:t>
      </w:r>
      <w:proofErr w:type="spellStart"/>
      <w:r w:rsidRPr="00C35BB3">
        <w:rPr>
          <w:bCs/>
          <w:i/>
          <w:iCs/>
          <w:sz w:val="22"/>
          <w:szCs w:val="22"/>
        </w:rPr>
        <w:t>що</w:t>
      </w:r>
      <w:proofErr w:type="spellEnd"/>
      <w:r w:rsidRPr="00C35BB3">
        <w:rPr>
          <w:bCs/>
          <w:i/>
          <w:iCs/>
          <w:sz w:val="22"/>
          <w:szCs w:val="22"/>
        </w:rPr>
        <w:t xml:space="preserve"> </w:t>
      </w:r>
      <w:proofErr w:type="spellStart"/>
      <w:r w:rsidRPr="00C35BB3">
        <w:rPr>
          <w:bCs/>
          <w:i/>
          <w:iCs/>
          <w:sz w:val="22"/>
          <w:szCs w:val="22"/>
        </w:rPr>
        <w:t>такий</w:t>
      </w:r>
      <w:proofErr w:type="spellEnd"/>
      <w:r w:rsidRPr="00C35BB3">
        <w:rPr>
          <w:bCs/>
          <w:i/>
          <w:iCs/>
          <w:sz w:val="22"/>
          <w:szCs w:val="22"/>
        </w:rPr>
        <w:t xml:space="preserve"> товар </w:t>
      </w:r>
      <w:r w:rsidRPr="00C35BB3">
        <w:rPr>
          <w:bCs/>
          <w:i/>
          <w:iCs/>
          <w:sz w:val="22"/>
          <w:szCs w:val="22"/>
          <w:lang w:val="uk-UA"/>
        </w:rPr>
        <w:t xml:space="preserve">за показниками (характеристиками) </w:t>
      </w:r>
      <w:proofErr w:type="spellStart"/>
      <w:r w:rsidRPr="00C35BB3">
        <w:rPr>
          <w:bCs/>
          <w:i/>
          <w:iCs/>
          <w:sz w:val="22"/>
          <w:szCs w:val="22"/>
        </w:rPr>
        <w:t>являється</w:t>
      </w:r>
      <w:proofErr w:type="spellEnd"/>
      <w:r w:rsidRPr="00C35BB3">
        <w:rPr>
          <w:bCs/>
          <w:i/>
          <w:iCs/>
          <w:sz w:val="22"/>
          <w:szCs w:val="22"/>
        </w:rPr>
        <w:t xml:space="preserve"> </w:t>
      </w:r>
      <w:r w:rsidRPr="00C35BB3">
        <w:rPr>
          <w:bCs/>
          <w:i/>
          <w:iCs/>
          <w:sz w:val="22"/>
          <w:szCs w:val="22"/>
          <w:lang w:val="uk-UA"/>
        </w:rPr>
        <w:t xml:space="preserve">не гіршим (кращим), ніж товар, зазначений в тендерній документації  </w:t>
      </w:r>
      <w:r w:rsidRPr="00C35BB3">
        <w:rPr>
          <w:bCs/>
          <w:i/>
          <w:iCs/>
          <w:sz w:val="22"/>
          <w:szCs w:val="22"/>
        </w:rPr>
        <w:t>та</w:t>
      </w:r>
      <w:r w:rsidRPr="00C35BB3">
        <w:rPr>
          <w:bCs/>
          <w:i/>
          <w:iCs/>
          <w:sz w:val="22"/>
          <w:szCs w:val="22"/>
          <w:lang w:val="uk-UA"/>
        </w:rPr>
        <w:t xml:space="preserve"> має </w:t>
      </w:r>
      <w:r w:rsidRPr="00C35BB3">
        <w:rPr>
          <w:bCs/>
          <w:i/>
          <w:iCs/>
          <w:sz w:val="22"/>
          <w:szCs w:val="22"/>
        </w:rPr>
        <w:t xml:space="preserve"> </w:t>
      </w:r>
      <w:proofErr w:type="spellStart"/>
      <w:r w:rsidRPr="00C35BB3">
        <w:rPr>
          <w:bCs/>
          <w:i/>
          <w:iCs/>
          <w:sz w:val="22"/>
          <w:szCs w:val="22"/>
        </w:rPr>
        <w:t>мати</w:t>
      </w:r>
      <w:proofErr w:type="spellEnd"/>
      <w:r w:rsidRPr="00C35BB3">
        <w:rPr>
          <w:bCs/>
          <w:i/>
          <w:iCs/>
          <w:sz w:val="22"/>
          <w:szCs w:val="22"/>
        </w:rPr>
        <w:t xml:space="preserve"> </w:t>
      </w:r>
      <w:proofErr w:type="spellStart"/>
      <w:r w:rsidRPr="00C35BB3">
        <w:rPr>
          <w:bCs/>
          <w:i/>
          <w:iCs/>
          <w:sz w:val="22"/>
          <w:szCs w:val="22"/>
        </w:rPr>
        <w:t>відповідне</w:t>
      </w:r>
      <w:proofErr w:type="spellEnd"/>
      <w:r w:rsidRPr="00C35BB3">
        <w:rPr>
          <w:bCs/>
          <w:i/>
          <w:iCs/>
          <w:sz w:val="22"/>
          <w:szCs w:val="22"/>
        </w:rPr>
        <w:t xml:space="preserve"> </w:t>
      </w:r>
      <w:proofErr w:type="spellStart"/>
      <w:r w:rsidRPr="00C35BB3">
        <w:rPr>
          <w:bCs/>
          <w:i/>
          <w:iCs/>
          <w:sz w:val="22"/>
          <w:szCs w:val="22"/>
        </w:rPr>
        <w:t>документальне</w:t>
      </w:r>
      <w:proofErr w:type="spellEnd"/>
      <w:r w:rsidRPr="00C35BB3">
        <w:rPr>
          <w:bCs/>
          <w:i/>
          <w:iCs/>
          <w:sz w:val="22"/>
          <w:szCs w:val="22"/>
        </w:rPr>
        <w:t xml:space="preserve"> </w:t>
      </w:r>
      <w:proofErr w:type="spellStart"/>
      <w:r w:rsidRPr="00C35BB3">
        <w:rPr>
          <w:bCs/>
          <w:i/>
          <w:iCs/>
          <w:sz w:val="22"/>
          <w:szCs w:val="22"/>
        </w:rPr>
        <w:t>підтвердження</w:t>
      </w:r>
      <w:proofErr w:type="spellEnd"/>
      <w:r w:rsidRPr="00C35BB3">
        <w:rPr>
          <w:bCs/>
          <w:i/>
          <w:iCs/>
          <w:sz w:val="22"/>
          <w:szCs w:val="22"/>
        </w:rPr>
        <w:t xml:space="preserve"> </w:t>
      </w:r>
      <w:proofErr w:type="spellStart"/>
      <w:r w:rsidRPr="00C35BB3">
        <w:rPr>
          <w:bCs/>
          <w:i/>
          <w:iCs/>
          <w:sz w:val="22"/>
          <w:szCs w:val="22"/>
        </w:rPr>
        <w:t>тощо</w:t>
      </w:r>
      <w:proofErr w:type="spellEnd"/>
      <w:r w:rsidRPr="00C35BB3">
        <w:rPr>
          <w:bCs/>
          <w:i/>
          <w:iCs/>
          <w:sz w:val="22"/>
          <w:szCs w:val="22"/>
          <w:lang w:val="uk-UA"/>
        </w:rPr>
        <w:t>.</w:t>
      </w:r>
    </w:p>
    <w:sectPr w:rsidR="00AE061F" w:rsidRPr="00C35BB3" w:rsidSect="00DC4477">
      <w:headerReference w:type="even" r:id="rId7"/>
      <w:footerReference w:type="even" r:id="rId8"/>
      <w:footerReference w:type="default" r:id="rId9"/>
      <w:footerReference w:type="first" r:id="rId10"/>
      <w:pgSz w:w="11906" w:h="16838"/>
      <w:pgMar w:top="567" w:right="849"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B921A" w14:textId="77777777" w:rsidR="001F513C" w:rsidRDefault="001F513C">
      <w:r>
        <w:separator/>
      </w:r>
    </w:p>
  </w:endnote>
  <w:endnote w:type="continuationSeparator" w:id="0">
    <w:p w14:paraId="41B16D20" w14:textId="77777777" w:rsidR="001F513C" w:rsidRDefault="001F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DF3A9" w14:textId="77777777" w:rsidR="00B26B4C" w:rsidRDefault="001F513C">
    <w:pPr>
      <w:pStyle w:val="aa"/>
    </w:pPr>
  </w:p>
  <w:p w14:paraId="0B195EF5" w14:textId="77777777" w:rsidR="00B26B4C" w:rsidRDefault="001F513C"/>
  <w:p w14:paraId="675C9832" w14:textId="77777777" w:rsidR="00B26B4C" w:rsidRDefault="001F513C"/>
  <w:p w14:paraId="6647A308" w14:textId="77777777" w:rsidR="00B26B4C" w:rsidRDefault="001F513C"/>
  <w:p w14:paraId="6546672F" w14:textId="77777777" w:rsidR="00B26B4C" w:rsidRDefault="001F513C"/>
  <w:p w14:paraId="58F16AE3" w14:textId="77777777" w:rsidR="00B26B4C" w:rsidRDefault="001F51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F63E" w14:textId="77777777" w:rsidR="00B26B4C" w:rsidRDefault="002B1A8B" w:rsidP="009D7171">
    <w:pPr>
      <w:pStyle w:val="aa"/>
      <w:jc w:val="center"/>
    </w:pP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41ED8" w14:textId="77777777" w:rsidR="00B26B4C" w:rsidRPr="002B4C36" w:rsidRDefault="001F513C" w:rsidP="00663496">
    <w:pPr>
      <w:pStyle w:val="aa"/>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D9941" w14:textId="77777777" w:rsidR="001F513C" w:rsidRDefault="001F513C">
      <w:r>
        <w:separator/>
      </w:r>
    </w:p>
  </w:footnote>
  <w:footnote w:type="continuationSeparator" w:id="0">
    <w:p w14:paraId="0FD8B361" w14:textId="77777777" w:rsidR="001F513C" w:rsidRDefault="001F5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4EFC7" w14:textId="77777777" w:rsidR="00B26B4C" w:rsidRDefault="002B1A8B" w:rsidP="00311B2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41</w:t>
    </w:r>
    <w:r>
      <w:rPr>
        <w:rStyle w:val="a9"/>
      </w:rPr>
      <w:fldChar w:fldCharType="end"/>
    </w:r>
  </w:p>
  <w:p w14:paraId="2FDF838E" w14:textId="77777777" w:rsidR="00B26B4C" w:rsidRDefault="001F513C">
    <w:pPr>
      <w:pStyle w:val="a7"/>
    </w:pPr>
  </w:p>
  <w:p w14:paraId="2CC6A565" w14:textId="77777777" w:rsidR="00B26B4C" w:rsidRDefault="001F513C"/>
  <w:p w14:paraId="5BC3E01E" w14:textId="77777777" w:rsidR="00B26B4C" w:rsidRDefault="001F513C"/>
  <w:p w14:paraId="0479C33B" w14:textId="77777777" w:rsidR="00B26B4C" w:rsidRDefault="001F513C"/>
  <w:p w14:paraId="4E436A3A" w14:textId="77777777" w:rsidR="00B26B4C" w:rsidRDefault="001F513C"/>
  <w:p w14:paraId="0B4F0AF7" w14:textId="77777777" w:rsidR="00B26B4C" w:rsidRDefault="001F51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D5DBA"/>
    <w:multiLevelType w:val="multilevel"/>
    <w:tmpl w:val="D4D0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58698E"/>
    <w:multiLevelType w:val="multilevel"/>
    <w:tmpl w:val="8E50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483520"/>
    <w:multiLevelType w:val="multilevel"/>
    <w:tmpl w:val="ABC8A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B3"/>
    <w:rsid w:val="001F513C"/>
    <w:rsid w:val="002B1A8B"/>
    <w:rsid w:val="003B4FED"/>
    <w:rsid w:val="00874104"/>
    <w:rsid w:val="009F7EC3"/>
    <w:rsid w:val="00AE061F"/>
    <w:rsid w:val="00C35BB3"/>
    <w:rsid w:val="00DC4477"/>
    <w:rsid w:val="00E26C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EF91"/>
  <w15:chartTrackingRefBased/>
  <w15:docId w15:val="{0DD1CEC2-21FA-4823-8563-6B9ADCB1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5BB3"/>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 Знак18 Знак, Знак17 З"/>
    <w:basedOn w:val="a"/>
    <w:link w:val="a4"/>
    <w:uiPriority w:val="99"/>
    <w:qFormat/>
    <w:rsid w:val="00C35BB3"/>
    <w:pPr>
      <w:suppressAutoHyphens/>
      <w:spacing w:before="280" w:after="280"/>
    </w:pPr>
    <w:rPr>
      <w:rFonts w:ascii="Times New Roman CYR" w:hAnsi="Times New Roman CYR"/>
      <w:lang w:val="uk-UA" w:eastAsia="ar-SA"/>
    </w:rPr>
  </w:style>
  <w:style w:type="character" w:customStyle="1" w:styleId="a4">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3"/>
    <w:uiPriority w:val="99"/>
    <w:rsid w:val="00C35BB3"/>
    <w:rPr>
      <w:rFonts w:ascii="Times New Roman CYR" w:eastAsia="Calibri" w:hAnsi="Times New Roman CYR" w:cs="Times New Roman"/>
      <w:sz w:val="24"/>
      <w:szCs w:val="24"/>
      <w:lang w:eastAsia="ar-SA"/>
    </w:rPr>
  </w:style>
  <w:style w:type="paragraph" w:styleId="a5">
    <w:name w:val="Body Text"/>
    <w:basedOn w:val="a"/>
    <w:link w:val="a6"/>
    <w:rsid w:val="00C35BB3"/>
    <w:pPr>
      <w:jc w:val="center"/>
    </w:pPr>
    <w:rPr>
      <w:bCs/>
      <w:lang w:val="uk-UA"/>
    </w:rPr>
  </w:style>
  <w:style w:type="character" w:customStyle="1" w:styleId="a6">
    <w:name w:val="Основний текст Знак"/>
    <w:basedOn w:val="a0"/>
    <w:link w:val="a5"/>
    <w:rsid w:val="00C35BB3"/>
    <w:rPr>
      <w:rFonts w:ascii="Times New Roman" w:eastAsia="Calibri" w:hAnsi="Times New Roman" w:cs="Times New Roman"/>
      <w:bCs/>
      <w:sz w:val="24"/>
      <w:szCs w:val="24"/>
      <w:lang w:eastAsia="ru-RU"/>
    </w:rPr>
  </w:style>
  <w:style w:type="paragraph" w:styleId="a7">
    <w:name w:val="header"/>
    <w:basedOn w:val="a"/>
    <w:link w:val="a8"/>
    <w:rsid w:val="00C35BB3"/>
    <w:pPr>
      <w:tabs>
        <w:tab w:val="center" w:pos="4677"/>
        <w:tab w:val="right" w:pos="9355"/>
      </w:tabs>
    </w:pPr>
  </w:style>
  <w:style w:type="character" w:customStyle="1" w:styleId="a8">
    <w:name w:val="Верхній колонтитул Знак"/>
    <w:basedOn w:val="a0"/>
    <w:link w:val="a7"/>
    <w:rsid w:val="00C35BB3"/>
    <w:rPr>
      <w:rFonts w:ascii="Times New Roman" w:eastAsia="Calibri" w:hAnsi="Times New Roman" w:cs="Times New Roman"/>
      <w:sz w:val="24"/>
      <w:szCs w:val="24"/>
      <w:lang w:val="ru-RU" w:eastAsia="ru-RU"/>
    </w:rPr>
  </w:style>
  <w:style w:type="character" w:styleId="a9">
    <w:name w:val="page number"/>
    <w:basedOn w:val="a0"/>
    <w:rsid w:val="00C35BB3"/>
  </w:style>
  <w:style w:type="paragraph" w:styleId="aa">
    <w:name w:val="footer"/>
    <w:basedOn w:val="a"/>
    <w:link w:val="ab"/>
    <w:uiPriority w:val="99"/>
    <w:rsid w:val="00C35BB3"/>
    <w:pPr>
      <w:tabs>
        <w:tab w:val="center" w:pos="4677"/>
        <w:tab w:val="right" w:pos="9355"/>
      </w:tabs>
    </w:pPr>
    <w:rPr>
      <w:lang w:val="x-none" w:eastAsia="x-none"/>
    </w:rPr>
  </w:style>
  <w:style w:type="character" w:customStyle="1" w:styleId="ab">
    <w:name w:val="Нижній колонтитул Знак"/>
    <w:basedOn w:val="a0"/>
    <w:link w:val="aa"/>
    <w:uiPriority w:val="99"/>
    <w:rsid w:val="00C35BB3"/>
    <w:rPr>
      <w:rFonts w:ascii="Times New Roman" w:eastAsia="Calibri" w:hAnsi="Times New Roman" w:cs="Times New Roman"/>
      <w:sz w:val="24"/>
      <w:szCs w:val="24"/>
      <w:lang w:val="x-none" w:eastAsia="x-none"/>
    </w:rPr>
  </w:style>
  <w:style w:type="character" w:customStyle="1" w:styleId="3">
    <w:name w:val="Основной текст (3) + Не полужирный"/>
    <w:rsid w:val="00C35BB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
    <w:name w:val="Основной текст (2)_"/>
    <w:link w:val="20"/>
    <w:rsid w:val="00C35BB3"/>
    <w:rPr>
      <w:shd w:val="clear" w:color="auto" w:fill="FFFFFF"/>
    </w:rPr>
  </w:style>
  <w:style w:type="paragraph" w:customStyle="1" w:styleId="20">
    <w:name w:val="Основной текст (2)"/>
    <w:basedOn w:val="a"/>
    <w:link w:val="2"/>
    <w:rsid w:val="00C35BB3"/>
    <w:pPr>
      <w:widowControl w:val="0"/>
      <w:shd w:val="clear" w:color="auto" w:fill="FFFFFF"/>
      <w:spacing w:line="274" w:lineRule="exact"/>
      <w:ind w:hanging="400"/>
      <w:jc w:val="both"/>
    </w:pPr>
    <w:rPr>
      <w:rFonts w:asciiTheme="minorHAnsi" w:eastAsiaTheme="minorHAnsi" w:hAnsiTheme="minorHAnsi" w:cstheme="minorBid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42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3301</Words>
  <Characters>1882</Characters>
  <Application>Microsoft Office Word</Application>
  <DocSecurity>0</DocSecurity>
  <Lines>15</Lines>
  <Paragraphs>10</Paragraphs>
  <ScaleCrop>false</ScaleCrop>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2026-10-22T11:19:00Z</dcterms:created>
  <dcterms:modified xsi:type="dcterms:W3CDTF">2026-10-22T11:19:00Z</dcterms:modified>
</cp:coreProperties>
</file>