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6D931" w14:textId="77777777" w:rsidR="006615C5" w:rsidRPr="006615C5" w:rsidRDefault="006615C5" w:rsidP="006615C5">
      <w:pPr>
        <w:spacing w:after="0" w:line="240" w:lineRule="auto"/>
        <w:rPr>
          <w:rFonts w:ascii="Times New Roman" w:eastAsia="Times New Roman" w:hAnsi="Times New Roman" w:cs="Times New Roman"/>
          <w:b/>
          <w:bCs/>
          <w:sz w:val="24"/>
          <w:szCs w:val="24"/>
          <w:lang w:eastAsia="uk-UA"/>
        </w:rPr>
      </w:pPr>
      <w:r w:rsidRPr="006615C5">
        <w:rPr>
          <w:rFonts w:ascii="Times New Roman" w:eastAsia="Times New Roman" w:hAnsi="Times New Roman" w:cs="Times New Roman"/>
          <w:b/>
          <w:bCs/>
          <w:sz w:val="24"/>
          <w:szCs w:val="24"/>
          <w:lang w:eastAsia="uk-UA"/>
        </w:rPr>
        <w:t>Обґрунтування технічних та якісних характеристик, очікуваної вартості предмета закупівлі</w:t>
      </w:r>
    </w:p>
    <w:p w14:paraId="65C6D5DC" w14:textId="77777777" w:rsidR="006615C5" w:rsidRPr="006615C5" w:rsidRDefault="006615C5" w:rsidP="006615C5">
      <w:pPr>
        <w:numPr>
          <w:ilvl w:val="0"/>
          <w:numId w:val="1"/>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Технічні та якісні характеристики</w:t>
      </w:r>
    </w:p>
    <w:p w14:paraId="18074772" w14:textId="77777777" w:rsidR="006615C5" w:rsidRPr="006615C5" w:rsidRDefault="006615C5" w:rsidP="006615C5">
      <w:p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Предмет закупівлі: автоклав лабораторний (ДК 021:2015: 33191110-9 — автоклави) у кількості 1 штука. Закупівля здійснюється для забезпечення потреб Замовника в паровій стерилізації під час лабораторної діяльності.</w:t>
      </w:r>
    </w:p>
    <w:p w14:paraId="6A4C90D1" w14:textId="77777777" w:rsidR="006615C5" w:rsidRPr="006615C5" w:rsidRDefault="006615C5" w:rsidP="006615C5">
      <w:p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Технічні та якісні характеристики встановлено з урахуванням виробничої потреби Замовника та вимог до безпечної й відтворюваної роботи обладнання під тиском:</w:t>
      </w:r>
    </w:p>
    <w:p w14:paraId="165C88CE" w14:textId="77777777" w:rsidR="006615C5" w:rsidRPr="006615C5" w:rsidRDefault="006615C5" w:rsidP="006615C5">
      <w:pPr>
        <w:numPr>
          <w:ilvl w:val="0"/>
          <w:numId w:val="2"/>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 xml:space="preserve">тип стерилізації: парова (насиченою парою під тиском). Це стандартний і </w:t>
      </w:r>
      <w:proofErr w:type="spellStart"/>
      <w:r w:rsidRPr="006615C5">
        <w:rPr>
          <w:rFonts w:ascii="Times New Roman" w:eastAsia="Times New Roman" w:hAnsi="Times New Roman" w:cs="Times New Roman"/>
          <w:sz w:val="24"/>
          <w:szCs w:val="24"/>
          <w:lang w:eastAsia="uk-UA"/>
        </w:rPr>
        <w:t>валідований</w:t>
      </w:r>
      <w:proofErr w:type="spellEnd"/>
      <w:r w:rsidRPr="006615C5">
        <w:rPr>
          <w:rFonts w:ascii="Times New Roman" w:eastAsia="Times New Roman" w:hAnsi="Times New Roman" w:cs="Times New Roman"/>
          <w:sz w:val="24"/>
          <w:szCs w:val="24"/>
          <w:lang w:eastAsia="uk-UA"/>
        </w:rPr>
        <w:t xml:space="preserve"> спосіб стерилізації, який забезпечує надійне знищення мікроорганізмів. Тип завантаження не регламентується, що розширює коло обладнання, яке може бути запропоноване;</w:t>
      </w:r>
    </w:p>
    <w:p w14:paraId="76F9095F" w14:textId="77777777" w:rsidR="006615C5" w:rsidRPr="006615C5" w:rsidRDefault="006615C5" w:rsidP="006615C5">
      <w:pPr>
        <w:numPr>
          <w:ilvl w:val="0"/>
          <w:numId w:val="2"/>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корисний об'єм стерилізаційної камери не менше 100 л, матеріал камери — нержавіюча сталь (AISI 316L або еквівалент). Нержавіюча сталь забезпечує стійкість до корозії та тривалого впливу пари й тиску;</w:t>
      </w:r>
    </w:p>
    <w:p w14:paraId="4AE966BD" w14:textId="77777777" w:rsidR="006615C5" w:rsidRPr="006615C5" w:rsidRDefault="006615C5" w:rsidP="006615C5">
      <w:pPr>
        <w:numPr>
          <w:ilvl w:val="0"/>
          <w:numId w:val="2"/>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робочий діапазон температур не вужчий ніж 120–134 °C та робочий тиск 1,1–2,1 бар. Ці параметри відповідають типовим режимам парової стерилізації;</w:t>
      </w:r>
    </w:p>
    <w:p w14:paraId="771749C8" w14:textId="77777777" w:rsidR="006615C5" w:rsidRPr="006615C5" w:rsidRDefault="006615C5" w:rsidP="006615C5">
      <w:pPr>
        <w:numPr>
          <w:ilvl w:val="0"/>
          <w:numId w:val="2"/>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мікропроцесорний контролер із цифровим дисплеєм, не менше двох програмованих режимів стерилізації (для рідин та для твердих і пористих матеріалів). Різні режими необхідні, оскільки рідини й пористі матеріали потребують різних умов нагрівання та охолодження;</w:t>
      </w:r>
    </w:p>
    <w:p w14:paraId="537677CA" w14:textId="77777777" w:rsidR="006615C5" w:rsidRPr="006615C5" w:rsidRDefault="006615C5" w:rsidP="006615C5">
      <w:pPr>
        <w:numPr>
          <w:ilvl w:val="0"/>
          <w:numId w:val="2"/>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система контролю параметрів стерилізації (температура, тиск, час) і порт для реєстрації та збереження параметрів циклів (USB, RS-232 або еквівалент). Це дозволяє документувати кожен цикл і підтверджувати результативність стерилізації;</w:t>
      </w:r>
    </w:p>
    <w:p w14:paraId="02DE5D39" w14:textId="77777777" w:rsidR="006615C5" w:rsidRPr="006615C5" w:rsidRDefault="006615C5" w:rsidP="006615C5">
      <w:pPr>
        <w:numPr>
          <w:ilvl w:val="0"/>
          <w:numId w:val="2"/>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система захисту від надлишкового тиску та блокування відкривання дверей за наявності тиску в камері. Ці вимоги визначають безпеку персоналу під час роботи з обладнанням під тиском;</w:t>
      </w:r>
    </w:p>
    <w:p w14:paraId="27AB0935" w14:textId="77777777" w:rsidR="006615C5" w:rsidRPr="006615C5" w:rsidRDefault="006615C5" w:rsidP="006615C5">
      <w:pPr>
        <w:numPr>
          <w:ilvl w:val="0"/>
          <w:numId w:val="2"/>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 xml:space="preserve">підключення до водопостачання або вбудований резервуар для води з автоматичною подачею; живлення 220 В, 50 </w:t>
      </w:r>
      <w:proofErr w:type="spellStart"/>
      <w:r w:rsidRPr="006615C5">
        <w:rPr>
          <w:rFonts w:ascii="Times New Roman" w:eastAsia="Times New Roman" w:hAnsi="Times New Roman" w:cs="Times New Roman"/>
          <w:sz w:val="24"/>
          <w:szCs w:val="24"/>
          <w:lang w:eastAsia="uk-UA"/>
        </w:rPr>
        <w:t>Гц</w:t>
      </w:r>
      <w:proofErr w:type="spellEnd"/>
      <w:r w:rsidRPr="006615C5">
        <w:rPr>
          <w:rFonts w:ascii="Times New Roman" w:eastAsia="Times New Roman" w:hAnsi="Times New Roman" w:cs="Times New Roman"/>
          <w:sz w:val="24"/>
          <w:szCs w:val="24"/>
          <w:lang w:eastAsia="uk-UA"/>
        </w:rPr>
        <w:t xml:space="preserve"> (однофазне) або 380 В, 50 </w:t>
      </w:r>
      <w:proofErr w:type="spellStart"/>
      <w:r w:rsidRPr="006615C5">
        <w:rPr>
          <w:rFonts w:ascii="Times New Roman" w:eastAsia="Times New Roman" w:hAnsi="Times New Roman" w:cs="Times New Roman"/>
          <w:sz w:val="24"/>
          <w:szCs w:val="24"/>
          <w:lang w:eastAsia="uk-UA"/>
        </w:rPr>
        <w:t>Гц</w:t>
      </w:r>
      <w:proofErr w:type="spellEnd"/>
      <w:r w:rsidRPr="006615C5">
        <w:rPr>
          <w:rFonts w:ascii="Times New Roman" w:eastAsia="Times New Roman" w:hAnsi="Times New Roman" w:cs="Times New Roman"/>
          <w:sz w:val="24"/>
          <w:szCs w:val="24"/>
          <w:lang w:eastAsia="uk-UA"/>
        </w:rPr>
        <w:t xml:space="preserve"> (трифазне). Допускаються обидва варіанти живлення, що не обмежує коло учасників і дозволяє Замовнику підключити обладнання до наявної мережі.</w:t>
      </w:r>
    </w:p>
    <w:p w14:paraId="678D0441" w14:textId="77777777" w:rsidR="006615C5" w:rsidRPr="006615C5" w:rsidRDefault="006615C5" w:rsidP="006615C5">
      <w:p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Вимоги до документів, якості та супроводу товару:</w:t>
      </w:r>
    </w:p>
    <w:p w14:paraId="27E925D4" w14:textId="77777777" w:rsidR="006615C5" w:rsidRPr="006615C5" w:rsidRDefault="006615C5" w:rsidP="006615C5">
      <w:pPr>
        <w:numPr>
          <w:ilvl w:val="0"/>
          <w:numId w:val="3"/>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технічний паспорт, інструкція з експлуатації або інша експлуатаційно-технічна документація виробника з технічним описом, габаритними розмірами та параметрами, що підтверджують характеристики товару (з перекладом українською мовою, якщо документ іноземною);</w:t>
      </w:r>
    </w:p>
    <w:p w14:paraId="365D054A" w14:textId="77777777" w:rsidR="006615C5" w:rsidRPr="006615C5" w:rsidRDefault="006615C5" w:rsidP="006615C5">
      <w:pPr>
        <w:numPr>
          <w:ilvl w:val="0"/>
          <w:numId w:val="3"/>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документ про відповідність вимогам EN 13060, EN 285 або еквівалентного міжнародного чи європейського стандарту, або документи про відповідність законодавству України щодо обладнання під тиском. Якщо законодавство не вимагає таких документів, Учасник надає лист-пояснення;</w:t>
      </w:r>
    </w:p>
    <w:p w14:paraId="29A0C878" w14:textId="77777777" w:rsidR="006615C5" w:rsidRPr="006615C5" w:rsidRDefault="006615C5" w:rsidP="006615C5">
      <w:pPr>
        <w:numPr>
          <w:ilvl w:val="0"/>
          <w:numId w:val="3"/>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 xml:space="preserve">гарантійний лист з адресами та контактними телефонами сервісних центрів, а також гарантія наявності власного або авторизованого сервісного центру в Україні. Технічна підтримка включає діагностику </w:t>
      </w:r>
      <w:proofErr w:type="spellStart"/>
      <w:r w:rsidRPr="006615C5">
        <w:rPr>
          <w:rFonts w:ascii="Times New Roman" w:eastAsia="Times New Roman" w:hAnsi="Times New Roman" w:cs="Times New Roman"/>
          <w:sz w:val="24"/>
          <w:szCs w:val="24"/>
          <w:lang w:eastAsia="uk-UA"/>
        </w:rPr>
        <w:t>несправностей</w:t>
      </w:r>
      <w:proofErr w:type="spellEnd"/>
      <w:r w:rsidRPr="006615C5">
        <w:rPr>
          <w:rFonts w:ascii="Times New Roman" w:eastAsia="Times New Roman" w:hAnsi="Times New Roman" w:cs="Times New Roman"/>
          <w:sz w:val="24"/>
          <w:szCs w:val="24"/>
          <w:lang w:eastAsia="uk-UA"/>
        </w:rPr>
        <w:t>, гарантійний і післягарантійний ремонт, постачання запасних частин. Це забезпечує безперервність роботи обладнання протягом усього терміну експлуатації;</w:t>
      </w:r>
    </w:p>
    <w:p w14:paraId="18375C3E" w14:textId="77777777" w:rsidR="006615C5" w:rsidRPr="006615C5" w:rsidRDefault="006615C5" w:rsidP="006615C5">
      <w:pPr>
        <w:numPr>
          <w:ilvl w:val="0"/>
          <w:numId w:val="3"/>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гарантійний термін не менше 24 місяців від дати підписання видаткової накладної;</w:t>
      </w:r>
    </w:p>
    <w:p w14:paraId="1EDA764A" w14:textId="77777777" w:rsidR="006615C5" w:rsidRPr="006615C5" w:rsidRDefault="006615C5" w:rsidP="006615C5">
      <w:pPr>
        <w:numPr>
          <w:ilvl w:val="0"/>
          <w:numId w:val="3"/>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поставка виключно в оригінальному заводському пакуванні виробника з маркуванням, що дозволяє ідентифікувати товар, його походження та дату виробництва. Це зберігає цілісність і комплектність обладнання під час транспортування.</w:t>
      </w:r>
    </w:p>
    <w:p w14:paraId="3DF8BE76" w14:textId="77777777" w:rsidR="006615C5" w:rsidRPr="006615C5" w:rsidRDefault="006615C5" w:rsidP="006615C5">
      <w:p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 xml:space="preserve">Умови поставки: ІНКОТЕРМС-2020, DDP — склад призначення для резидентів, DAP — склад призначення для нерезидентів. Транспортні витрати включено в ціну товару. Місце поставки: ДНДКІ </w:t>
      </w:r>
      <w:proofErr w:type="spellStart"/>
      <w:r w:rsidRPr="006615C5">
        <w:rPr>
          <w:rFonts w:ascii="Times New Roman" w:eastAsia="Times New Roman" w:hAnsi="Times New Roman" w:cs="Times New Roman"/>
          <w:sz w:val="24"/>
          <w:szCs w:val="24"/>
          <w:lang w:eastAsia="uk-UA"/>
        </w:rPr>
        <w:t>ветпрепаратів</w:t>
      </w:r>
      <w:proofErr w:type="spellEnd"/>
      <w:r w:rsidRPr="006615C5">
        <w:rPr>
          <w:rFonts w:ascii="Times New Roman" w:eastAsia="Times New Roman" w:hAnsi="Times New Roman" w:cs="Times New Roman"/>
          <w:sz w:val="24"/>
          <w:szCs w:val="24"/>
          <w:lang w:eastAsia="uk-UA"/>
        </w:rPr>
        <w:t xml:space="preserve"> та кормових добавок (м. Львів, вул. Донецька, 11). Поставка одноразова.</w:t>
      </w:r>
    </w:p>
    <w:p w14:paraId="0AAF9CF2" w14:textId="77777777" w:rsidR="006615C5" w:rsidRPr="006615C5" w:rsidRDefault="006615C5" w:rsidP="006615C5">
      <w:p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lastRenderedPageBreak/>
        <w:t xml:space="preserve">Учасник у специфікації зазначає конкретні (фактичні) характеристики запропонованого товару. Учасник має право запропонувати еквівалент (аналог) товару, </w:t>
      </w:r>
      <w:proofErr w:type="spellStart"/>
      <w:r w:rsidRPr="006615C5">
        <w:rPr>
          <w:rFonts w:ascii="Times New Roman" w:eastAsia="Times New Roman" w:hAnsi="Times New Roman" w:cs="Times New Roman"/>
          <w:sz w:val="24"/>
          <w:szCs w:val="24"/>
          <w:lang w:eastAsia="uk-UA"/>
        </w:rPr>
        <w:t>довівши</w:t>
      </w:r>
      <w:proofErr w:type="spellEnd"/>
      <w:r w:rsidRPr="006615C5">
        <w:rPr>
          <w:rFonts w:ascii="Times New Roman" w:eastAsia="Times New Roman" w:hAnsi="Times New Roman" w:cs="Times New Roman"/>
          <w:sz w:val="24"/>
          <w:szCs w:val="24"/>
          <w:lang w:eastAsia="uk-UA"/>
        </w:rPr>
        <w:t>, що за показниками (характеристиками) він не гірший за зазначений у специфікації, із відповідним документальним підтвердженням. До кожного посилання на торговельну марку, виробника, стандарти, технічні регламенти та норми застосовується вираз «або еквівалент».</w:t>
      </w:r>
    </w:p>
    <w:p w14:paraId="0E24AEDB" w14:textId="77777777" w:rsidR="006615C5" w:rsidRPr="006615C5" w:rsidRDefault="006615C5" w:rsidP="006615C5">
      <w:pPr>
        <w:numPr>
          <w:ilvl w:val="0"/>
          <w:numId w:val="4"/>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Очікувана вартість</w:t>
      </w:r>
    </w:p>
    <w:p w14:paraId="3054D137" w14:textId="77777777" w:rsidR="006615C5" w:rsidRPr="006615C5" w:rsidRDefault="006615C5" w:rsidP="006615C5">
      <w:p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Очікувану вартість предмета закупівлі визначено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 із застосуванням методу аналізу ринкових цін на підставі комерційних пропозицій.</w:t>
      </w:r>
    </w:p>
    <w:p w14:paraId="40EAF3A9" w14:textId="77777777" w:rsidR="006615C5" w:rsidRPr="006615C5" w:rsidRDefault="006615C5" w:rsidP="006615C5">
      <w:p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Замовником отримано та проаналізовано чотири комерційні пропозиції:</w:t>
      </w:r>
    </w:p>
    <w:p w14:paraId="10927B94" w14:textId="77777777" w:rsidR="006615C5" w:rsidRPr="006615C5" w:rsidRDefault="006615C5" w:rsidP="006615C5">
      <w:pPr>
        <w:numPr>
          <w:ilvl w:val="0"/>
          <w:numId w:val="5"/>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ФОП Василенко — 359 500,00 грн;</w:t>
      </w:r>
    </w:p>
    <w:p w14:paraId="5E9BA6CB" w14:textId="77777777" w:rsidR="006615C5" w:rsidRPr="006615C5" w:rsidRDefault="006615C5" w:rsidP="006615C5">
      <w:pPr>
        <w:numPr>
          <w:ilvl w:val="0"/>
          <w:numId w:val="5"/>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додаткова пропозиція іншого постачальника аналогічного обладнання — 395 200,00 грн;</w:t>
      </w:r>
    </w:p>
    <w:p w14:paraId="145AA545" w14:textId="77777777" w:rsidR="006615C5" w:rsidRPr="006615C5" w:rsidRDefault="006615C5" w:rsidP="006615C5">
      <w:pPr>
        <w:numPr>
          <w:ilvl w:val="0"/>
          <w:numId w:val="5"/>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ТОВ «</w:t>
      </w:r>
      <w:proofErr w:type="spellStart"/>
      <w:r w:rsidRPr="006615C5">
        <w:rPr>
          <w:rFonts w:ascii="Times New Roman" w:eastAsia="Times New Roman" w:hAnsi="Times New Roman" w:cs="Times New Roman"/>
          <w:sz w:val="24"/>
          <w:szCs w:val="24"/>
          <w:lang w:eastAsia="uk-UA"/>
        </w:rPr>
        <w:t>Медлаб</w:t>
      </w:r>
      <w:proofErr w:type="spellEnd"/>
      <w:r w:rsidRPr="006615C5">
        <w:rPr>
          <w:rFonts w:ascii="Times New Roman" w:eastAsia="Times New Roman" w:hAnsi="Times New Roman" w:cs="Times New Roman"/>
          <w:sz w:val="24"/>
          <w:szCs w:val="24"/>
          <w:lang w:eastAsia="uk-UA"/>
        </w:rPr>
        <w:t xml:space="preserve"> ЛТД» — 500 000,00 грн;</w:t>
      </w:r>
    </w:p>
    <w:p w14:paraId="748314A4" w14:textId="77777777" w:rsidR="006615C5" w:rsidRPr="006615C5" w:rsidRDefault="006615C5" w:rsidP="006615C5">
      <w:pPr>
        <w:numPr>
          <w:ilvl w:val="0"/>
          <w:numId w:val="5"/>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додаткова пропозиція іншого постачальника аналогічного обладнання — 538 500,00 грн.</w:t>
      </w:r>
    </w:p>
    <w:p w14:paraId="63BBC9D8" w14:textId="77777777" w:rsidR="006615C5" w:rsidRPr="006615C5" w:rsidRDefault="006615C5" w:rsidP="006615C5">
      <w:p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Ринковий діапазон цін становить від 359 500,00 грн до 538 500,00 грн. Середнє арифметичне пропозицій становить 448 300,00 грн ((359 500 + 395 200 + 500 000 + 538 500) / 4), медіана — 447 600,00 грн ((395 200 + 500 000) / 2).</w:t>
      </w:r>
    </w:p>
    <w:p w14:paraId="363B3D75" w14:textId="77777777" w:rsidR="006615C5" w:rsidRPr="006615C5" w:rsidRDefault="006615C5" w:rsidP="006615C5">
      <w:p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З урахуванням коливання ринкових цін, технічних характеристик предмета закупівлі та необхідності реалістичного бюджетного планування Замовником визначено очікувану вартість на рівні 410 000,00 грн (чотириста десять тисяч гривень 00 копійок). Ця сума:</w:t>
      </w:r>
    </w:p>
    <w:p w14:paraId="19B1911D" w14:textId="77777777" w:rsidR="006615C5" w:rsidRPr="006615C5" w:rsidRDefault="006615C5" w:rsidP="006615C5">
      <w:pPr>
        <w:numPr>
          <w:ilvl w:val="0"/>
          <w:numId w:val="6"/>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на 38 300,00 грн (8,5%) нижча за середнє арифметичне та на 37 600,00 грн (8,4%) нижча за медіану;</w:t>
      </w:r>
    </w:p>
    <w:p w14:paraId="4C18D6AF" w14:textId="77777777" w:rsidR="006615C5" w:rsidRPr="006615C5" w:rsidRDefault="006615C5" w:rsidP="006615C5">
      <w:pPr>
        <w:numPr>
          <w:ilvl w:val="0"/>
          <w:numId w:val="6"/>
        </w:num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на 50 500,00 грн (14,0%) вища за мінімальну пропозицію та на 128 500,00 грн нижча за максимальну.</w:t>
      </w:r>
    </w:p>
    <w:p w14:paraId="6FF0C68C" w14:textId="77777777" w:rsidR="006615C5" w:rsidRPr="006615C5" w:rsidRDefault="006615C5" w:rsidP="006615C5">
      <w:pPr>
        <w:spacing w:after="0" w:line="240" w:lineRule="auto"/>
        <w:rPr>
          <w:rFonts w:ascii="Times New Roman" w:eastAsia="Times New Roman" w:hAnsi="Times New Roman" w:cs="Times New Roman"/>
          <w:sz w:val="24"/>
          <w:szCs w:val="24"/>
          <w:lang w:eastAsia="uk-UA"/>
        </w:rPr>
      </w:pPr>
      <w:r w:rsidRPr="006615C5">
        <w:rPr>
          <w:rFonts w:ascii="Times New Roman" w:eastAsia="Times New Roman" w:hAnsi="Times New Roman" w:cs="Times New Roman"/>
          <w:sz w:val="24"/>
          <w:szCs w:val="24"/>
          <w:lang w:eastAsia="uk-UA"/>
        </w:rPr>
        <w:t>Таким чином, очікувана вартість предмета закупівлі становить 410 000,00 грн. Вона перебуває в межах ринкового діапазону цін на аналогічне обладнання і є економічно обґрунтованою. Комерційні пропозиції зберігаються в документах закупівлі.</w:t>
      </w:r>
    </w:p>
    <w:p w14:paraId="2704BFE7" w14:textId="77777777" w:rsidR="006615C5" w:rsidRDefault="006615C5" w:rsidP="006615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28204092" w14:textId="77777777" w:rsidR="006615C5" w:rsidRDefault="006615C5" w:rsidP="006615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2A880EA0" w14:textId="77777777" w:rsidR="006615C5" w:rsidRDefault="006615C5" w:rsidP="006615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355B9971" w14:textId="77777777" w:rsidR="006615C5" w:rsidRDefault="006615C5" w:rsidP="006615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0B3D94C4" w14:textId="77777777" w:rsidR="006615C5" w:rsidRDefault="006615C5" w:rsidP="006615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Cs/>
        </w:rPr>
      </w:pPr>
    </w:p>
    <w:p w14:paraId="6B70E1FF" w14:textId="161A550D" w:rsidR="006615C5" w:rsidRPr="00B74D05" w:rsidRDefault="006615C5" w:rsidP="006615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B74D05">
        <w:rPr>
          <w:b/>
          <w:iCs/>
        </w:rPr>
        <w:t>ТЕХНІЧНА СПЕЦИФІКАЦІЯ</w:t>
      </w:r>
      <w:r w:rsidRPr="00B74D05">
        <w:rPr>
          <w:b/>
        </w:rPr>
        <w:t xml:space="preserve"> </w:t>
      </w:r>
    </w:p>
    <w:p w14:paraId="649AF70F" w14:textId="77777777" w:rsidR="006615C5" w:rsidRPr="00B74D05" w:rsidRDefault="006615C5" w:rsidP="006615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2804EB5E" w14:textId="77777777" w:rsidR="006615C5" w:rsidRPr="008878BA" w:rsidRDefault="006615C5" w:rsidP="006615C5">
      <w:pPr>
        <w:keepNext/>
        <w:spacing w:after="0" w:line="240" w:lineRule="auto"/>
        <w:jc w:val="center"/>
        <w:outlineLvl w:val="0"/>
        <w:rPr>
          <w:b/>
          <w:bCs/>
        </w:rPr>
      </w:pPr>
      <w:r w:rsidRPr="008878BA">
        <w:rPr>
          <w:b/>
        </w:rPr>
        <w:t xml:space="preserve">Найменування предмета закупівлі: </w:t>
      </w:r>
      <w:r>
        <w:rPr>
          <w:b/>
          <w:bCs/>
          <w:color w:val="000000"/>
        </w:rPr>
        <w:t>Автоклав лабораторний</w:t>
      </w:r>
      <w:r w:rsidRPr="008878BA">
        <w:rPr>
          <w:color w:val="000000"/>
        </w:rPr>
        <w:t xml:space="preserve"> </w:t>
      </w:r>
      <w:r w:rsidRPr="008878BA">
        <w:rPr>
          <w:b/>
        </w:rPr>
        <w:t xml:space="preserve">(Код ДК 021:2015 «Єдиний закупівельний словник» - </w:t>
      </w:r>
      <w:r>
        <w:rPr>
          <w:b/>
        </w:rPr>
        <w:t>33191110-9</w:t>
      </w:r>
      <w:r w:rsidRPr="008878BA">
        <w:rPr>
          <w:b/>
        </w:rPr>
        <w:t xml:space="preserve"> </w:t>
      </w:r>
      <w:r>
        <w:rPr>
          <w:b/>
        </w:rPr>
        <w:t>Автоклави</w:t>
      </w:r>
      <w:r w:rsidRPr="008878BA">
        <w:rPr>
          <w:b/>
        </w:rPr>
        <w:t xml:space="preserve">). </w:t>
      </w:r>
    </w:p>
    <w:p w14:paraId="5FC644B8" w14:textId="77777777" w:rsidR="006615C5" w:rsidRPr="00B74D05" w:rsidRDefault="006615C5" w:rsidP="006615C5">
      <w:pPr>
        <w:keepNext/>
        <w:spacing w:after="0" w:line="240" w:lineRule="auto"/>
        <w:outlineLvl w:val="0"/>
        <w:rPr>
          <w:rFonts w:eastAsia="Times New Roman"/>
          <w:bCs/>
          <w:kern w:val="36"/>
          <w:lang w:eastAsia="uk-UA"/>
        </w:rPr>
      </w:pPr>
    </w:p>
    <w:p w14:paraId="5447434C" w14:textId="77777777" w:rsidR="006615C5" w:rsidRPr="00B74D05" w:rsidRDefault="006615C5" w:rsidP="006615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bCs/>
          <w:color w:val="000000"/>
        </w:rPr>
      </w:pPr>
      <w:r w:rsidRPr="00B74D05">
        <w:rPr>
          <w:bCs/>
          <w:color w:val="000000"/>
        </w:rPr>
        <w:t>1. Товар, запропонований Учасником, повинен відповідати технічним вимогам, встановленим у Технічному завданні.</w:t>
      </w:r>
    </w:p>
    <w:p w14:paraId="4CEDAF7F" w14:textId="77777777" w:rsidR="006615C5" w:rsidRPr="00B74D05" w:rsidRDefault="006615C5" w:rsidP="006615C5">
      <w:pPr>
        <w:pStyle w:val="font-claude-response-body"/>
        <w:spacing w:before="0" w:beforeAutospacing="0" w:after="0" w:afterAutospacing="0"/>
        <w:ind w:firstLine="567"/>
        <w:jc w:val="both"/>
        <w:rPr>
          <w:sz w:val="22"/>
          <w:szCs w:val="22"/>
        </w:rPr>
      </w:pPr>
      <w:r w:rsidRPr="00B74D05">
        <w:rPr>
          <w:bCs/>
          <w:sz w:val="22"/>
          <w:szCs w:val="22"/>
        </w:rPr>
        <w:t>1.1.</w:t>
      </w:r>
      <w:r w:rsidRPr="00B74D05">
        <w:rPr>
          <w:b/>
          <w:sz w:val="22"/>
          <w:szCs w:val="22"/>
        </w:rPr>
        <w:t xml:space="preserve"> </w:t>
      </w:r>
      <w:r w:rsidRPr="00F83212">
        <w:rPr>
          <w:sz w:val="22"/>
          <w:szCs w:val="22"/>
        </w:rPr>
        <w:t xml:space="preserve">На етапі подання тендерної пропозиції Учасник повинен надати наведені нижче документи, що підтверджують якість та відповідність пропонованого </w:t>
      </w:r>
      <w:r>
        <w:rPr>
          <w:sz w:val="22"/>
          <w:szCs w:val="22"/>
        </w:rPr>
        <w:t>Т</w:t>
      </w:r>
      <w:r w:rsidRPr="00F83212">
        <w:rPr>
          <w:sz w:val="22"/>
          <w:szCs w:val="22"/>
        </w:rPr>
        <w:t>овару:</w:t>
      </w:r>
    </w:p>
    <w:p w14:paraId="557282C3" w14:textId="77777777" w:rsidR="006615C5" w:rsidRPr="00826B64" w:rsidRDefault="006615C5" w:rsidP="006615C5">
      <w:pPr>
        <w:pStyle w:val="a4"/>
        <w:numPr>
          <w:ilvl w:val="0"/>
          <w:numId w:val="7"/>
        </w:numPr>
        <w:spacing w:after="0" w:line="240" w:lineRule="auto"/>
        <w:jc w:val="both"/>
      </w:pPr>
      <w:r>
        <w:t>Технічний п</w:t>
      </w:r>
      <w:r w:rsidRPr="00826B64">
        <w:t>аспорт</w:t>
      </w:r>
      <w:r>
        <w:t xml:space="preserve"> </w:t>
      </w:r>
      <w:r w:rsidRPr="00826B64">
        <w:t>/</w:t>
      </w:r>
      <w:r>
        <w:t xml:space="preserve"> </w:t>
      </w:r>
      <w:r w:rsidRPr="00826B64">
        <w:t xml:space="preserve">інструкція з </w:t>
      </w:r>
      <w:r>
        <w:t>експлуатації</w:t>
      </w:r>
      <w:r w:rsidRPr="00826B64">
        <w:t xml:space="preserve"> або </w:t>
      </w:r>
      <w:r>
        <w:t xml:space="preserve">інша видана виробником </w:t>
      </w:r>
      <w:r w:rsidRPr="00826B64">
        <w:t xml:space="preserve">експлуатаційно-технічна документація, </w:t>
      </w:r>
      <w:r w:rsidRPr="00826B64">
        <w:rPr>
          <w:bCs/>
        </w:rPr>
        <w:t xml:space="preserve">що підтверджує характеристики Товару </w:t>
      </w:r>
      <w:r w:rsidRPr="00826B64">
        <w:t>та містить зображення або креслення, детальний технічний опис із зазначенням габаритних розмірів, технічних параметрів;</w:t>
      </w:r>
    </w:p>
    <w:p w14:paraId="250F54B3" w14:textId="77777777" w:rsidR="006615C5" w:rsidRDefault="006615C5" w:rsidP="006615C5">
      <w:pPr>
        <w:pStyle w:val="a4"/>
        <w:numPr>
          <w:ilvl w:val="0"/>
          <w:numId w:val="7"/>
        </w:numPr>
        <w:spacing w:after="0" w:line="240" w:lineRule="auto"/>
        <w:rPr>
          <w:bCs/>
        </w:rPr>
      </w:pPr>
      <w:r>
        <w:t>Г</w:t>
      </w:r>
      <w:r w:rsidRPr="00826B64">
        <w:rPr>
          <w:bCs/>
        </w:rPr>
        <w:t xml:space="preserve">арантійний лист із зазначеними </w:t>
      </w:r>
      <w:r>
        <w:rPr>
          <w:bCs/>
        </w:rPr>
        <w:t>адресами та контактними телефонами</w:t>
      </w:r>
      <w:r w:rsidRPr="00826B64">
        <w:rPr>
          <w:bCs/>
        </w:rPr>
        <w:t xml:space="preserve"> сервісних центрів.</w:t>
      </w:r>
    </w:p>
    <w:p w14:paraId="5831130B" w14:textId="77777777" w:rsidR="006615C5" w:rsidRPr="00515F6F" w:rsidRDefault="006615C5" w:rsidP="006615C5">
      <w:pPr>
        <w:pStyle w:val="a4"/>
        <w:numPr>
          <w:ilvl w:val="0"/>
          <w:numId w:val="7"/>
        </w:numPr>
        <w:spacing w:after="0" w:line="240" w:lineRule="auto"/>
        <w:jc w:val="both"/>
        <w:rPr>
          <w:b/>
          <w:bCs/>
          <w:i/>
          <w:iCs/>
          <w:lang w:eastAsia="uk-UA"/>
        </w:rPr>
      </w:pPr>
      <w:r>
        <w:t xml:space="preserve">Документ, що підтверджує відповідність товару вимогам EN 13060, EN 285 або еквівалентного міжнародного/європейського стандарту, </w:t>
      </w:r>
      <w:r w:rsidRPr="00FA63F4">
        <w:t>або документи, що підтверджують відповідність вимогам законодавства України щодо обладнання під тиском</w:t>
      </w:r>
      <w:r>
        <w:t xml:space="preserve"> (за наявності відповідного підтвердження на запропонований товар).</w:t>
      </w:r>
      <w:r w:rsidRPr="00FA63F4">
        <w:rPr>
          <w:i/>
          <w:iCs/>
          <w:lang w:eastAsia="uk-UA"/>
        </w:rPr>
        <w:t xml:space="preserve"> </w:t>
      </w:r>
      <w:r w:rsidRPr="00DF7442">
        <w:rPr>
          <w:i/>
          <w:iCs/>
          <w:lang w:eastAsia="uk-UA"/>
        </w:rPr>
        <w:t xml:space="preserve">У разі якщо законодавством не передбачено наявність документів, зазначених у цій </w:t>
      </w:r>
      <w:proofErr w:type="spellStart"/>
      <w:r w:rsidRPr="00DF7442">
        <w:rPr>
          <w:i/>
          <w:iCs/>
          <w:lang w:eastAsia="uk-UA"/>
        </w:rPr>
        <w:t>вимозі</w:t>
      </w:r>
      <w:proofErr w:type="spellEnd"/>
      <w:r w:rsidRPr="00DF7442">
        <w:rPr>
          <w:i/>
          <w:iCs/>
          <w:lang w:eastAsia="uk-UA"/>
        </w:rPr>
        <w:t>, учасник надає лист-пояснення у довільній формі.</w:t>
      </w:r>
    </w:p>
    <w:p w14:paraId="6DB479CA" w14:textId="77777777" w:rsidR="006615C5" w:rsidRPr="00671254" w:rsidRDefault="006615C5" w:rsidP="006615C5">
      <w:pPr>
        <w:pStyle w:val="a4"/>
        <w:spacing w:after="0" w:line="240" w:lineRule="auto"/>
        <w:ind w:left="0" w:firstLine="567"/>
        <w:jc w:val="both"/>
        <w:rPr>
          <w:b/>
          <w:bCs/>
          <w:lang w:eastAsia="uk-UA"/>
        </w:rPr>
      </w:pPr>
      <w:r w:rsidRPr="00671254">
        <w:rPr>
          <w:b/>
          <w:bCs/>
          <w:lang w:eastAsia="uk-UA"/>
        </w:rPr>
        <w:lastRenderedPageBreak/>
        <w:t>Якщо документ складений іноземною мовою, до нього обов'язково додається переклад українською мовою.</w:t>
      </w:r>
    </w:p>
    <w:p w14:paraId="3FB130B2" w14:textId="77777777" w:rsidR="006615C5" w:rsidRPr="00B74D05" w:rsidRDefault="006615C5" w:rsidP="006615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color w:val="000000"/>
        </w:rPr>
      </w:pPr>
      <w:r w:rsidRPr="00B74D05">
        <w:rPr>
          <w:bCs/>
          <w:color w:val="000000"/>
        </w:rPr>
        <w:t>1.</w:t>
      </w:r>
      <w:r>
        <w:rPr>
          <w:bCs/>
          <w:color w:val="000000"/>
        </w:rPr>
        <w:t>2</w:t>
      </w:r>
      <w:r w:rsidRPr="00B74D05">
        <w:rPr>
          <w:bCs/>
          <w:color w:val="000000"/>
        </w:rPr>
        <w:t xml:space="preserve">. </w:t>
      </w:r>
      <w:r w:rsidRPr="00B74D05">
        <w:t>Товар повинен постачатися виключно в оригінальному заводському пакуванні виробника. Пакування має забезпечувати належне збереження товару під час навантаження, розвантаження, транспортування та тимчасового складського зберігання, а також гарантувати його цілісність, комплектність і захист від пошкоджень до моменту передачі на склад Замовника. Товар повинен мати необхідні маркування від виробника, що дають змогу ідентифікувати товар, його походження, дату виробництва тощо.</w:t>
      </w:r>
      <w:r w:rsidRPr="00B74D05">
        <w:rPr>
          <w:i/>
          <w:color w:val="000000"/>
        </w:rPr>
        <w:t xml:space="preserve"> (</w:t>
      </w:r>
      <w:r>
        <w:rPr>
          <w:i/>
          <w:color w:val="000000"/>
        </w:rPr>
        <w:t>У</w:t>
      </w:r>
      <w:r w:rsidRPr="00B74D05">
        <w:rPr>
          <w:i/>
          <w:color w:val="000000"/>
        </w:rPr>
        <w:t xml:space="preserve">часник повинен надати </w:t>
      </w:r>
      <w:r>
        <w:rPr>
          <w:i/>
          <w:color w:val="000000"/>
        </w:rPr>
        <w:t>гарантійний лист</w:t>
      </w:r>
      <w:r w:rsidRPr="00B74D05">
        <w:rPr>
          <w:i/>
          <w:color w:val="000000"/>
        </w:rPr>
        <w:t xml:space="preserve"> </w:t>
      </w:r>
      <w:r>
        <w:rPr>
          <w:i/>
          <w:color w:val="000000"/>
        </w:rPr>
        <w:t xml:space="preserve">про </w:t>
      </w:r>
      <w:r w:rsidRPr="00B74D05">
        <w:rPr>
          <w:i/>
          <w:color w:val="000000"/>
        </w:rPr>
        <w:t>відповідн</w:t>
      </w:r>
      <w:r>
        <w:rPr>
          <w:i/>
          <w:color w:val="000000"/>
        </w:rPr>
        <w:t>і</w:t>
      </w:r>
      <w:r w:rsidRPr="00B74D05">
        <w:rPr>
          <w:i/>
          <w:color w:val="000000"/>
        </w:rPr>
        <w:t>ст</w:t>
      </w:r>
      <w:r>
        <w:rPr>
          <w:i/>
          <w:color w:val="000000"/>
        </w:rPr>
        <w:t>ь</w:t>
      </w:r>
      <w:r w:rsidRPr="00B74D05">
        <w:rPr>
          <w:i/>
          <w:color w:val="000000"/>
        </w:rPr>
        <w:t xml:space="preserve"> пакування</w:t>
      </w:r>
      <w:r>
        <w:rPr>
          <w:i/>
          <w:color w:val="000000"/>
        </w:rPr>
        <w:t xml:space="preserve"> запропонованого Товару даним вимогам)</w:t>
      </w:r>
      <w:r w:rsidRPr="00B74D05">
        <w:rPr>
          <w:color w:val="000000"/>
        </w:rPr>
        <w:t>.</w:t>
      </w:r>
    </w:p>
    <w:p w14:paraId="0BA5EF50" w14:textId="77777777" w:rsidR="006615C5" w:rsidRDefault="006615C5" w:rsidP="006615C5">
      <w:pPr>
        <w:pStyle w:val="a4"/>
        <w:tabs>
          <w:tab w:val="left" w:pos="284"/>
        </w:tabs>
        <w:spacing w:after="0" w:line="240" w:lineRule="auto"/>
        <w:ind w:left="0" w:firstLine="567"/>
        <w:jc w:val="both"/>
        <w:rPr>
          <w:color w:val="000000"/>
        </w:rPr>
      </w:pPr>
      <w:r w:rsidRPr="00B74D05">
        <w:rPr>
          <w:color w:val="000000"/>
        </w:rPr>
        <w:t>1.</w:t>
      </w:r>
      <w:r>
        <w:rPr>
          <w:color w:val="000000"/>
        </w:rPr>
        <w:t>3</w:t>
      </w:r>
      <w:r w:rsidRPr="00B74D05">
        <w:rPr>
          <w:color w:val="000000"/>
        </w:rPr>
        <w:t xml:space="preserve">. </w:t>
      </w:r>
      <w:r w:rsidRPr="001D7484">
        <w:rPr>
          <w:color w:val="000000"/>
        </w:rPr>
        <w:t>Учасник повинен гарантувати надання технічної підтримки упродовж усього терміну експлуатації товару. Технічна підтримка повинна включа</w:t>
      </w:r>
      <w:r>
        <w:rPr>
          <w:color w:val="000000"/>
        </w:rPr>
        <w:t>т</w:t>
      </w:r>
      <w:r w:rsidRPr="001D7484">
        <w:rPr>
          <w:color w:val="000000"/>
        </w:rPr>
        <w:t>и</w:t>
      </w:r>
      <w:r w:rsidRPr="001D7484">
        <w:t xml:space="preserve">: діагностику </w:t>
      </w:r>
      <w:proofErr w:type="spellStart"/>
      <w:r w:rsidRPr="001D7484">
        <w:t>несправностей</w:t>
      </w:r>
      <w:proofErr w:type="spellEnd"/>
      <w:r w:rsidRPr="001D7484">
        <w:t xml:space="preserve">; гарантійний та післягарантійний ремонт; постачання запасних частин тощо.  </w:t>
      </w:r>
      <w:r w:rsidRPr="001D7484">
        <w:rPr>
          <w:b/>
          <w:bCs/>
        </w:rPr>
        <w:t>Обов’язкова наявн</w:t>
      </w:r>
      <w:r>
        <w:rPr>
          <w:b/>
          <w:bCs/>
        </w:rPr>
        <w:t>і</w:t>
      </w:r>
      <w:r w:rsidRPr="001D7484">
        <w:rPr>
          <w:b/>
          <w:bCs/>
        </w:rPr>
        <w:t>ст</w:t>
      </w:r>
      <w:r>
        <w:rPr>
          <w:b/>
          <w:bCs/>
        </w:rPr>
        <w:t>ь</w:t>
      </w:r>
      <w:r w:rsidRPr="001D7484">
        <w:rPr>
          <w:b/>
          <w:bCs/>
        </w:rPr>
        <w:t xml:space="preserve"> на території України власного або авторизованого сервісного центру.</w:t>
      </w:r>
      <w:r>
        <w:t xml:space="preserve"> </w:t>
      </w:r>
      <w:r w:rsidRPr="00B74D05">
        <w:rPr>
          <w:color w:val="000000"/>
        </w:rPr>
        <w:t xml:space="preserve"> (</w:t>
      </w:r>
      <w:r>
        <w:rPr>
          <w:i/>
          <w:iCs/>
          <w:color w:val="000000"/>
        </w:rPr>
        <w:t>У</w:t>
      </w:r>
      <w:r w:rsidRPr="00B74D05">
        <w:rPr>
          <w:i/>
          <w:iCs/>
          <w:color w:val="000000"/>
        </w:rPr>
        <w:t xml:space="preserve">часник повинен надати гарантійний лист </w:t>
      </w:r>
      <w:r w:rsidRPr="00B74D05">
        <w:rPr>
          <w:i/>
          <w:iCs/>
        </w:rPr>
        <w:t>про наявність в нього можливості забезпечення кваліфікованої технічної підтримки товару та виконання гарантійних зобов’язань на території України</w:t>
      </w:r>
      <w:r w:rsidRPr="00B74D05">
        <w:rPr>
          <w:color w:val="000000"/>
        </w:rPr>
        <w:t>).</w:t>
      </w:r>
    </w:p>
    <w:p w14:paraId="77DA90F3" w14:textId="77777777" w:rsidR="006615C5" w:rsidRPr="00833ABD" w:rsidRDefault="006615C5" w:rsidP="006615C5">
      <w:pPr>
        <w:pStyle w:val="a4"/>
        <w:tabs>
          <w:tab w:val="left" w:pos="284"/>
        </w:tabs>
        <w:spacing w:after="0" w:line="240" w:lineRule="auto"/>
        <w:ind w:left="0" w:firstLine="567"/>
        <w:jc w:val="both"/>
        <w:rPr>
          <w:color w:val="000000"/>
        </w:rPr>
      </w:pPr>
      <w:r w:rsidRPr="00833ABD">
        <w:rPr>
          <w:color w:val="000000"/>
        </w:rPr>
        <w:t>1.</w:t>
      </w:r>
      <w:r>
        <w:rPr>
          <w:color w:val="000000"/>
        </w:rPr>
        <w:t>4</w:t>
      </w:r>
      <w:r w:rsidRPr="00833ABD">
        <w:rPr>
          <w:color w:val="000000"/>
        </w:rPr>
        <w:t>.</w:t>
      </w:r>
      <w:r w:rsidRPr="00833ABD">
        <w:t xml:space="preserve"> Гарантійний </w:t>
      </w:r>
      <w:r>
        <w:t>термін</w:t>
      </w:r>
      <w:r w:rsidRPr="00833ABD">
        <w:t xml:space="preserve"> експлуатації </w:t>
      </w:r>
      <w:r>
        <w:t>Т</w:t>
      </w:r>
      <w:r w:rsidRPr="00833ABD">
        <w:t xml:space="preserve">овару повинен становити не менше </w:t>
      </w:r>
      <w:r>
        <w:t>24</w:t>
      </w:r>
      <w:r w:rsidRPr="00833ABD">
        <w:t xml:space="preserve"> місяців з дати поставки. Датою поставки вважається дата підписання сторонами видаткової накладної</w:t>
      </w:r>
      <w:r>
        <w:t>.</w:t>
      </w:r>
    </w:p>
    <w:p w14:paraId="16F79FA8" w14:textId="77777777" w:rsidR="006615C5" w:rsidRPr="00B74D05" w:rsidRDefault="006615C5" w:rsidP="006615C5">
      <w:pPr>
        <w:keepNext/>
        <w:spacing w:after="0" w:line="240" w:lineRule="auto"/>
        <w:outlineLvl w:val="0"/>
        <w:rPr>
          <w:rFonts w:eastAsia="Times New Roman"/>
          <w:bCs/>
          <w:kern w:val="36"/>
          <w:lang w:eastAsia="uk-UA"/>
        </w:rPr>
      </w:pPr>
    </w:p>
    <w:p w14:paraId="34B4C0BB" w14:textId="77777777" w:rsidR="006615C5" w:rsidRPr="00B74D05" w:rsidRDefault="006615C5" w:rsidP="006615C5">
      <w:pPr>
        <w:keepNext/>
        <w:spacing w:after="0" w:line="240" w:lineRule="auto"/>
        <w:jc w:val="center"/>
        <w:outlineLvl w:val="0"/>
        <w:rPr>
          <w:rFonts w:eastAsia="Times New Roman"/>
          <w:bCs/>
          <w:kern w:val="36"/>
          <w:lang w:eastAsia="uk-UA"/>
        </w:rPr>
      </w:pPr>
      <w:r w:rsidRPr="00B74D05">
        <w:rPr>
          <w:b/>
          <w:color w:val="000000"/>
        </w:rPr>
        <w:t>Інформація про необхідні технічні, якісні та кількісні характеристики предмета закупівлі</w:t>
      </w:r>
      <w:r w:rsidRPr="00B74D05">
        <w:rPr>
          <w:rFonts w:eastAsia="Times New Roman"/>
          <w:bCs/>
          <w:kern w:val="36"/>
          <w:lang w:eastAsia="uk-UA"/>
        </w:rPr>
        <w:t>:</w:t>
      </w:r>
    </w:p>
    <w:p w14:paraId="15529177" w14:textId="77777777" w:rsidR="006615C5" w:rsidRPr="00B74D05" w:rsidRDefault="006615C5" w:rsidP="006615C5">
      <w:pPr>
        <w:keepNext/>
        <w:spacing w:after="0" w:line="240" w:lineRule="auto"/>
        <w:outlineLvl w:val="0"/>
        <w:rPr>
          <w:rFonts w:eastAsia="Times New Roman"/>
          <w:bCs/>
          <w:kern w:val="36"/>
          <w:lang w:val="x-none"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4521"/>
      </w:tblGrid>
      <w:tr w:rsidR="006615C5" w:rsidRPr="00B74D05" w14:paraId="4FDF33BD" w14:textId="77777777" w:rsidTr="0000734D">
        <w:tc>
          <w:tcPr>
            <w:tcW w:w="5108" w:type="dxa"/>
            <w:shd w:val="clear" w:color="auto" w:fill="auto"/>
            <w:vAlign w:val="center"/>
          </w:tcPr>
          <w:p w14:paraId="1BA3394E" w14:textId="77777777" w:rsidR="006615C5" w:rsidRPr="00B74D05" w:rsidRDefault="006615C5" w:rsidP="006615C5">
            <w:pPr>
              <w:keepNext/>
              <w:spacing w:after="0" w:line="240" w:lineRule="auto"/>
              <w:jc w:val="center"/>
              <w:outlineLvl w:val="0"/>
              <w:rPr>
                <w:rFonts w:eastAsia="Times New Roman"/>
                <w:bCs/>
                <w:kern w:val="36"/>
                <w:lang w:val="x-none" w:eastAsia="uk-UA"/>
              </w:rPr>
            </w:pPr>
            <w:r w:rsidRPr="00B74D05">
              <w:rPr>
                <w:b/>
              </w:rPr>
              <w:t>Вимоги замовника щодо необхідних технічних та якісних характеристик предмета закупівлі</w:t>
            </w:r>
          </w:p>
        </w:tc>
        <w:tc>
          <w:tcPr>
            <w:tcW w:w="4521" w:type="dxa"/>
            <w:shd w:val="clear" w:color="auto" w:fill="auto"/>
            <w:vAlign w:val="center"/>
          </w:tcPr>
          <w:p w14:paraId="5FDA2C37" w14:textId="77777777" w:rsidR="006615C5" w:rsidRPr="00B74D05" w:rsidRDefault="006615C5" w:rsidP="006615C5">
            <w:pPr>
              <w:keepNext/>
              <w:spacing w:after="0" w:line="240" w:lineRule="auto"/>
              <w:jc w:val="center"/>
              <w:outlineLvl w:val="0"/>
              <w:rPr>
                <w:rFonts w:eastAsia="Times New Roman"/>
                <w:b/>
                <w:bCs/>
                <w:kern w:val="36"/>
                <w:lang w:eastAsia="uk-UA"/>
              </w:rPr>
            </w:pPr>
            <w:r w:rsidRPr="00B74D05">
              <w:rPr>
                <w:b/>
              </w:rPr>
              <w:t>Інформація про технічні та якісні характеристики предмета закупівлі, що пропону</w:t>
            </w:r>
            <w:r>
              <w:rPr>
                <w:b/>
              </w:rPr>
              <w:t>ю</w:t>
            </w:r>
            <w:r w:rsidRPr="00B74D05">
              <w:rPr>
                <w:b/>
              </w:rPr>
              <w:t>ться Учасником процедури в його тендерній пропозиції із зазначенням фактичних характеристик товару*</w:t>
            </w:r>
          </w:p>
        </w:tc>
      </w:tr>
      <w:tr w:rsidR="006615C5" w:rsidRPr="00B74D05" w14:paraId="58182514" w14:textId="77777777" w:rsidTr="0000734D">
        <w:tc>
          <w:tcPr>
            <w:tcW w:w="9629" w:type="dxa"/>
            <w:gridSpan w:val="2"/>
            <w:shd w:val="clear" w:color="auto" w:fill="auto"/>
            <w:vAlign w:val="center"/>
          </w:tcPr>
          <w:p w14:paraId="40D0B9DE" w14:textId="77777777" w:rsidR="006615C5" w:rsidRPr="008878BA" w:rsidRDefault="006615C5" w:rsidP="006615C5">
            <w:pPr>
              <w:keepNext/>
              <w:spacing w:after="0" w:line="240" w:lineRule="auto"/>
              <w:jc w:val="center"/>
              <w:outlineLvl w:val="0"/>
              <w:rPr>
                <w:b/>
                <w:bCs/>
              </w:rPr>
            </w:pPr>
            <w:r>
              <w:rPr>
                <w:b/>
                <w:bCs/>
                <w:color w:val="000000"/>
              </w:rPr>
              <w:t>Автоклав лабораторний</w:t>
            </w:r>
            <w:r w:rsidRPr="008878BA">
              <w:rPr>
                <w:b/>
                <w:bCs/>
              </w:rPr>
              <w:t xml:space="preserve"> </w:t>
            </w:r>
          </w:p>
          <w:p w14:paraId="22775C2E" w14:textId="77777777" w:rsidR="006615C5" w:rsidRPr="009B4535" w:rsidRDefault="006615C5" w:rsidP="006615C5">
            <w:pPr>
              <w:keepNext/>
              <w:spacing w:after="0" w:line="240" w:lineRule="auto"/>
              <w:jc w:val="center"/>
              <w:outlineLvl w:val="0"/>
              <w:rPr>
                <w:rFonts w:eastAsia="Times New Roman"/>
                <w:b/>
                <w:bCs/>
                <w:kern w:val="36"/>
                <w:lang w:eastAsia="uk-UA"/>
              </w:rPr>
            </w:pPr>
            <w:r>
              <w:rPr>
                <w:b/>
                <w:bCs/>
              </w:rPr>
              <w:t>1 штука</w:t>
            </w:r>
          </w:p>
        </w:tc>
      </w:tr>
      <w:tr w:rsidR="006615C5" w:rsidRPr="00B74D05" w14:paraId="6EEA2C49" w14:textId="77777777" w:rsidTr="0000734D">
        <w:tc>
          <w:tcPr>
            <w:tcW w:w="5108" w:type="dxa"/>
            <w:shd w:val="clear" w:color="auto" w:fill="auto"/>
            <w:vAlign w:val="center"/>
          </w:tcPr>
          <w:p w14:paraId="31535E56" w14:textId="77777777" w:rsidR="006615C5" w:rsidRPr="00266E47" w:rsidRDefault="006615C5" w:rsidP="006615C5">
            <w:pPr>
              <w:pStyle w:val="a4"/>
              <w:numPr>
                <w:ilvl w:val="0"/>
                <w:numId w:val="8"/>
              </w:numPr>
              <w:spacing w:after="0" w:line="240" w:lineRule="auto"/>
              <w:ind w:left="312" w:hanging="312"/>
              <w:rPr>
                <w:lang w:eastAsia="uk-UA"/>
              </w:rPr>
            </w:pPr>
            <w:r w:rsidRPr="00266E47">
              <w:rPr>
                <w:lang w:eastAsia="uk-UA"/>
              </w:rPr>
              <w:t xml:space="preserve">Тип стерилізації: парова </w:t>
            </w:r>
            <w:r w:rsidRPr="00266E47">
              <w:rPr>
                <w:color w:val="000000"/>
              </w:rPr>
              <w:t>(насиченою парою під тиском)</w:t>
            </w:r>
            <w:r w:rsidRPr="00266E47">
              <w:rPr>
                <w:lang w:eastAsia="uk-UA"/>
              </w:rPr>
              <w:t>.</w:t>
            </w:r>
          </w:p>
          <w:p w14:paraId="6656DC8F" w14:textId="77777777" w:rsidR="006615C5" w:rsidRPr="00C22D38" w:rsidRDefault="006615C5" w:rsidP="006615C5">
            <w:pPr>
              <w:pStyle w:val="a4"/>
              <w:numPr>
                <w:ilvl w:val="0"/>
                <w:numId w:val="8"/>
              </w:numPr>
              <w:spacing w:after="0" w:line="240" w:lineRule="auto"/>
              <w:ind w:left="312" w:hanging="312"/>
              <w:rPr>
                <w:lang w:eastAsia="uk-UA"/>
              </w:rPr>
            </w:pPr>
            <w:r w:rsidRPr="00C22D38">
              <w:t>Тип завантаження: не регламентується</w:t>
            </w:r>
            <w:r>
              <w:t>.</w:t>
            </w:r>
          </w:p>
          <w:p w14:paraId="2D58598E" w14:textId="77777777" w:rsidR="006615C5" w:rsidRPr="00266E47" w:rsidRDefault="006615C5" w:rsidP="006615C5">
            <w:pPr>
              <w:pStyle w:val="a4"/>
              <w:numPr>
                <w:ilvl w:val="0"/>
                <w:numId w:val="8"/>
              </w:numPr>
              <w:spacing w:after="0" w:line="240" w:lineRule="auto"/>
              <w:ind w:left="312" w:hanging="312"/>
              <w:rPr>
                <w:lang w:eastAsia="uk-UA"/>
              </w:rPr>
            </w:pPr>
            <w:r w:rsidRPr="00266E47">
              <w:rPr>
                <w:lang w:eastAsia="uk-UA"/>
              </w:rPr>
              <w:t>Корисний об’єм стерилізаційної камери: не менше 100 л.</w:t>
            </w:r>
          </w:p>
          <w:p w14:paraId="31705CE0" w14:textId="77777777" w:rsidR="006615C5" w:rsidRPr="00266E47" w:rsidRDefault="006615C5" w:rsidP="006615C5">
            <w:pPr>
              <w:pStyle w:val="a4"/>
              <w:numPr>
                <w:ilvl w:val="0"/>
                <w:numId w:val="8"/>
              </w:numPr>
              <w:spacing w:after="0" w:line="240" w:lineRule="auto"/>
              <w:ind w:left="312" w:hanging="312"/>
              <w:rPr>
                <w:lang w:eastAsia="uk-UA"/>
              </w:rPr>
            </w:pPr>
            <w:r w:rsidRPr="00266E47">
              <w:rPr>
                <w:color w:val="000000"/>
              </w:rPr>
              <w:t>Матеріал стерилізаційної камери: нержавіюча сталь (AISI 316L або еквівалент)</w:t>
            </w:r>
          </w:p>
          <w:p w14:paraId="3EA7D15F" w14:textId="77777777" w:rsidR="006615C5" w:rsidRPr="00266E47" w:rsidRDefault="006615C5" w:rsidP="006615C5">
            <w:pPr>
              <w:pStyle w:val="a4"/>
              <w:numPr>
                <w:ilvl w:val="0"/>
                <w:numId w:val="8"/>
              </w:numPr>
              <w:spacing w:after="0" w:line="240" w:lineRule="auto"/>
              <w:ind w:left="312" w:hanging="312"/>
              <w:rPr>
                <w:lang w:eastAsia="uk-UA"/>
              </w:rPr>
            </w:pPr>
            <w:r w:rsidRPr="00266E47">
              <w:rPr>
                <w:lang w:eastAsia="uk-UA"/>
              </w:rPr>
              <w:t>Робочий діапазон температур: не вужчий ніж 120–134 °С.</w:t>
            </w:r>
          </w:p>
          <w:p w14:paraId="4717F4BD" w14:textId="77777777" w:rsidR="006615C5" w:rsidRPr="00266E47" w:rsidRDefault="006615C5" w:rsidP="006615C5">
            <w:pPr>
              <w:pStyle w:val="a4"/>
              <w:numPr>
                <w:ilvl w:val="0"/>
                <w:numId w:val="8"/>
              </w:numPr>
              <w:spacing w:after="0" w:line="240" w:lineRule="auto"/>
              <w:ind w:left="312" w:hanging="312"/>
              <w:rPr>
                <w:lang w:eastAsia="uk-UA"/>
              </w:rPr>
            </w:pPr>
            <w:r w:rsidRPr="00266E47">
              <w:rPr>
                <w:lang w:eastAsia="uk-UA"/>
              </w:rPr>
              <w:t>Робочий тиск: в межах 1,1–2,1 бар.</w:t>
            </w:r>
          </w:p>
          <w:p w14:paraId="7D14DE95" w14:textId="77777777" w:rsidR="006615C5" w:rsidRPr="00266E47" w:rsidRDefault="006615C5" w:rsidP="006615C5">
            <w:pPr>
              <w:pStyle w:val="a4"/>
              <w:numPr>
                <w:ilvl w:val="0"/>
                <w:numId w:val="8"/>
              </w:numPr>
              <w:spacing w:after="0" w:line="240" w:lineRule="auto"/>
              <w:ind w:left="312" w:hanging="312"/>
              <w:rPr>
                <w:lang w:eastAsia="uk-UA"/>
              </w:rPr>
            </w:pPr>
            <w:r w:rsidRPr="00266E47">
              <w:rPr>
                <w:color w:val="000000"/>
              </w:rPr>
              <w:t>Тип управління: мікропроцесорний контролер з цифровим дисплеєм</w:t>
            </w:r>
            <w:r>
              <w:rPr>
                <w:color w:val="000000"/>
              </w:rPr>
              <w:t>.</w:t>
            </w:r>
          </w:p>
          <w:p w14:paraId="24ABF7DC" w14:textId="77777777" w:rsidR="006615C5" w:rsidRPr="00266E47" w:rsidRDefault="006615C5" w:rsidP="006615C5">
            <w:pPr>
              <w:pStyle w:val="a4"/>
              <w:numPr>
                <w:ilvl w:val="0"/>
                <w:numId w:val="8"/>
              </w:numPr>
              <w:spacing w:after="0" w:line="240" w:lineRule="auto"/>
              <w:ind w:left="312" w:hanging="312"/>
              <w:rPr>
                <w:lang w:eastAsia="uk-UA"/>
              </w:rPr>
            </w:pPr>
            <w:r w:rsidRPr="00266E47">
              <w:rPr>
                <w:color w:val="000000"/>
              </w:rPr>
              <w:t>Кількість програмованих режимів стерилізації: не менше 2 (для рідин та для твердих/пористих матеріалів)</w:t>
            </w:r>
            <w:r>
              <w:rPr>
                <w:color w:val="000000"/>
              </w:rPr>
              <w:t>.</w:t>
            </w:r>
          </w:p>
          <w:p w14:paraId="745084F7" w14:textId="77777777" w:rsidR="006615C5" w:rsidRPr="00266E47" w:rsidRDefault="006615C5" w:rsidP="006615C5">
            <w:pPr>
              <w:pStyle w:val="a4"/>
              <w:numPr>
                <w:ilvl w:val="0"/>
                <w:numId w:val="8"/>
              </w:numPr>
              <w:spacing w:after="0" w:line="240" w:lineRule="auto"/>
              <w:ind w:left="312" w:hanging="312"/>
              <w:rPr>
                <w:lang w:eastAsia="uk-UA"/>
              </w:rPr>
            </w:pPr>
            <w:r w:rsidRPr="00266E47">
              <w:rPr>
                <w:lang w:eastAsia="uk-UA"/>
              </w:rPr>
              <w:t>Наявність системи контролю параметрів стерилізації (температура, тиск, час).</w:t>
            </w:r>
          </w:p>
          <w:p w14:paraId="5009F3F6" w14:textId="77777777" w:rsidR="006615C5" w:rsidRPr="00266E47" w:rsidRDefault="006615C5" w:rsidP="006615C5">
            <w:pPr>
              <w:pStyle w:val="a4"/>
              <w:numPr>
                <w:ilvl w:val="0"/>
                <w:numId w:val="8"/>
              </w:numPr>
              <w:spacing w:after="0" w:line="240" w:lineRule="auto"/>
              <w:ind w:left="312" w:hanging="312"/>
              <w:rPr>
                <w:lang w:eastAsia="uk-UA"/>
              </w:rPr>
            </w:pPr>
            <w:r w:rsidRPr="00266E47">
              <w:rPr>
                <w:color w:val="000000"/>
              </w:rPr>
              <w:t>Наявність порту для реєстрації та збереження параметрів циклів (USB або RS-232 або еквівалент)</w:t>
            </w:r>
            <w:r>
              <w:rPr>
                <w:color w:val="000000"/>
              </w:rPr>
              <w:t>.</w:t>
            </w:r>
          </w:p>
          <w:p w14:paraId="28E10480" w14:textId="77777777" w:rsidR="006615C5" w:rsidRPr="00266E47" w:rsidRDefault="006615C5" w:rsidP="006615C5">
            <w:pPr>
              <w:pStyle w:val="a4"/>
              <w:numPr>
                <w:ilvl w:val="0"/>
                <w:numId w:val="8"/>
              </w:numPr>
              <w:spacing w:after="0" w:line="240" w:lineRule="auto"/>
              <w:ind w:left="312" w:hanging="312"/>
              <w:rPr>
                <w:lang w:eastAsia="uk-UA"/>
              </w:rPr>
            </w:pPr>
            <w:r w:rsidRPr="00266E47">
              <w:rPr>
                <w:lang w:eastAsia="uk-UA"/>
              </w:rPr>
              <w:t>Наявність системи захисту від надлишкового тиску.</w:t>
            </w:r>
          </w:p>
          <w:p w14:paraId="5B767E10" w14:textId="77777777" w:rsidR="006615C5" w:rsidRPr="00266E47" w:rsidRDefault="006615C5" w:rsidP="006615C5">
            <w:pPr>
              <w:pStyle w:val="a4"/>
              <w:numPr>
                <w:ilvl w:val="0"/>
                <w:numId w:val="8"/>
              </w:numPr>
              <w:spacing w:after="0" w:line="240" w:lineRule="auto"/>
              <w:ind w:left="312" w:hanging="312"/>
              <w:rPr>
                <w:lang w:eastAsia="uk-UA"/>
              </w:rPr>
            </w:pPr>
            <w:r w:rsidRPr="00266E47">
              <w:rPr>
                <w:lang w:eastAsia="uk-UA"/>
              </w:rPr>
              <w:t>Блокування відкривання дверей при наявності тиску в камері.</w:t>
            </w:r>
          </w:p>
          <w:p w14:paraId="6BCF044D" w14:textId="77777777" w:rsidR="006615C5" w:rsidRPr="00266E47" w:rsidRDefault="006615C5" w:rsidP="006615C5">
            <w:pPr>
              <w:pStyle w:val="a4"/>
              <w:numPr>
                <w:ilvl w:val="0"/>
                <w:numId w:val="8"/>
              </w:numPr>
              <w:spacing w:after="0" w:line="240" w:lineRule="auto"/>
              <w:ind w:left="312" w:hanging="312"/>
              <w:rPr>
                <w:lang w:eastAsia="uk-UA"/>
              </w:rPr>
            </w:pPr>
            <w:r w:rsidRPr="00266E47">
              <w:rPr>
                <w:color w:val="000000"/>
              </w:rPr>
              <w:t>Підключення до водопостачання або наявність вбудованого резервуара для води з автоматичною подачею</w:t>
            </w:r>
            <w:r>
              <w:rPr>
                <w:color w:val="000000"/>
              </w:rPr>
              <w:t>.</w:t>
            </w:r>
          </w:p>
          <w:p w14:paraId="7FE4EBAA" w14:textId="77777777" w:rsidR="006615C5" w:rsidRPr="00A77707" w:rsidRDefault="006615C5" w:rsidP="006615C5">
            <w:pPr>
              <w:pStyle w:val="a4"/>
              <w:numPr>
                <w:ilvl w:val="0"/>
                <w:numId w:val="8"/>
              </w:numPr>
              <w:spacing w:after="0" w:line="240" w:lineRule="auto"/>
              <w:ind w:left="312" w:hanging="312"/>
              <w:rPr>
                <w:lang w:eastAsia="uk-UA"/>
              </w:rPr>
            </w:pPr>
            <w:r w:rsidRPr="00266E47">
              <w:rPr>
                <w:color w:val="000000"/>
              </w:rPr>
              <w:t xml:space="preserve">Живлення: 220 В, 50 </w:t>
            </w:r>
            <w:proofErr w:type="spellStart"/>
            <w:r w:rsidRPr="00266E47">
              <w:rPr>
                <w:color w:val="000000"/>
              </w:rPr>
              <w:t>Гц</w:t>
            </w:r>
            <w:proofErr w:type="spellEnd"/>
            <w:r w:rsidRPr="00266E47">
              <w:rPr>
                <w:color w:val="000000"/>
              </w:rPr>
              <w:t xml:space="preserve"> (однофазне) або 380 В, 50 </w:t>
            </w:r>
            <w:proofErr w:type="spellStart"/>
            <w:r w:rsidRPr="00266E47">
              <w:rPr>
                <w:color w:val="000000"/>
              </w:rPr>
              <w:t>Гц</w:t>
            </w:r>
            <w:proofErr w:type="spellEnd"/>
            <w:r w:rsidRPr="00266E47">
              <w:rPr>
                <w:color w:val="000000"/>
              </w:rPr>
              <w:t xml:space="preserve"> (трифазне)</w:t>
            </w:r>
          </w:p>
        </w:tc>
        <w:tc>
          <w:tcPr>
            <w:tcW w:w="4521" w:type="dxa"/>
            <w:shd w:val="clear" w:color="auto" w:fill="auto"/>
            <w:vAlign w:val="center"/>
          </w:tcPr>
          <w:p w14:paraId="0C31D5F7" w14:textId="77777777" w:rsidR="006615C5" w:rsidRPr="00B74D05" w:rsidRDefault="006615C5" w:rsidP="006615C5">
            <w:pPr>
              <w:keepNext/>
              <w:spacing w:after="0" w:line="240" w:lineRule="auto"/>
              <w:jc w:val="center"/>
              <w:outlineLvl w:val="0"/>
              <w:rPr>
                <w:rFonts w:eastAsia="Times New Roman"/>
                <w:bCs/>
                <w:kern w:val="36"/>
                <w:lang w:val="x-none" w:eastAsia="uk-UA"/>
              </w:rPr>
            </w:pPr>
          </w:p>
        </w:tc>
      </w:tr>
    </w:tbl>
    <w:p w14:paraId="28B1D845" w14:textId="77777777" w:rsidR="006615C5" w:rsidRPr="00B74D05" w:rsidRDefault="006615C5" w:rsidP="006615C5">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p>
    <w:p w14:paraId="49C28A56" w14:textId="77777777" w:rsidR="006615C5" w:rsidRPr="00B74D05" w:rsidRDefault="006615C5" w:rsidP="006615C5">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r w:rsidRPr="00B74D05">
        <w:rPr>
          <w:b/>
          <w:i/>
          <w:lang w:eastAsia="zh-CN"/>
        </w:rPr>
        <w:t>Інструкція із заповнення технічної специфікації:</w:t>
      </w:r>
    </w:p>
    <w:p w14:paraId="4741D2B8" w14:textId="77777777" w:rsidR="006615C5" w:rsidRPr="00B74D05" w:rsidRDefault="006615C5" w:rsidP="006615C5">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p>
    <w:p w14:paraId="433DAFA4" w14:textId="77777777" w:rsidR="006615C5" w:rsidRPr="00B74D05" w:rsidRDefault="006615C5" w:rsidP="006615C5">
      <w:pPr>
        <w:tabs>
          <w:tab w:val="left" w:pos="5812"/>
          <w:tab w:val="left" w:pos="9639"/>
          <w:tab w:val="left" w:pos="10992"/>
          <w:tab w:val="left" w:pos="11908"/>
          <w:tab w:val="left" w:pos="12824"/>
          <w:tab w:val="left" w:pos="13740"/>
          <w:tab w:val="left" w:pos="14656"/>
        </w:tabs>
        <w:spacing w:after="0" w:line="240" w:lineRule="auto"/>
        <w:ind w:right="-1" w:firstLine="709"/>
        <w:jc w:val="both"/>
        <w:rPr>
          <w:b/>
          <w:i/>
          <w:lang w:eastAsia="zh-CN"/>
        </w:rPr>
      </w:pPr>
      <w:r w:rsidRPr="00B74D05">
        <w:rPr>
          <w:i/>
          <w:lang w:eastAsia="zh-CN"/>
        </w:rPr>
        <w:t>* 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p>
    <w:p w14:paraId="3087F567" w14:textId="77777777" w:rsidR="006615C5" w:rsidRPr="00B74D05" w:rsidRDefault="006615C5" w:rsidP="006615C5">
      <w:pPr>
        <w:shd w:val="clear" w:color="auto" w:fill="FFFFFF"/>
        <w:tabs>
          <w:tab w:val="left" w:pos="709"/>
          <w:tab w:val="left" w:pos="851"/>
        </w:tabs>
        <w:suppressAutoHyphens/>
        <w:spacing w:after="0" w:line="240" w:lineRule="auto"/>
        <w:ind w:firstLine="709"/>
        <w:jc w:val="both"/>
        <w:rPr>
          <w:rFonts w:eastAsia="Times New Roman"/>
          <w:i/>
          <w:iCs/>
          <w:kern w:val="36"/>
          <w:lang w:eastAsia="uk-UA"/>
        </w:rPr>
      </w:pPr>
      <w:r w:rsidRPr="00B74D05">
        <w:rPr>
          <w:rFonts w:eastAsia="Times New Roman"/>
          <w:i/>
          <w:iCs/>
          <w:kern w:val="36"/>
          <w:lang w:eastAsia="uk-UA"/>
        </w:rPr>
        <w:t>В місцях де технічна специфікація містить посилання на торгову марку, виробника,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6ADE4D8D" w14:textId="77777777" w:rsidR="006615C5" w:rsidRPr="00B74D05" w:rsidRDefault="006615C5" w:rsidP="006615C5">
      <w:pPr>
        <w:tabs>
          <w:tab w:val="left" w:pos="-960"/>
        </w:tabs>
        <w:spacing w:after="0" w:line="240" w:lineRule="auto"/>
        <w:ind w:firstLine="709"/>
        <w:jc w:val="both"/>
        <w:rPr>
          <w:bCs/>
          <w:i/>
          <w:iCs/>
        </w:rPr>
      </w:pPr>
      <w:r w:rsidRPr="00B74D05">
        <w:rPr>
          <w:bCs/>
          <w:i/>
          <w:iCs/>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B74D05">
        <w:rPr>
          <w:bCs/>
          <w:i/>
          <w:iCs/>
        </w:rPr>
        <w:t>повиннен</w:t>
      </w:r>
      <w:proofErr w:type="spellEnd"/>
      <w:r w:rsidRPr="00B74D05">
        <w:rPr>
          <w:bCs/>
          <w:i/>
          <w:iCs/>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6D5211F5" w14:textId="77777777" w:rsidR="006615C5" w:rsidRPr="00B74D05" w:rsidRDefault="006615C5" w:rsidP="006615C5">
      <w:pPr>
        <w:tabs>
          <w:tab w:val="left" w:pos="-960"/>
        </w:tabs>
        <w:spacing w:after="0" w:line="240" w:lineRule="auto"/>
        <w:ind w:firstLine="709"/>
        <w:jc w:val="both"/>
        <w:rPr>
          <w:bCs/>
          <w:i/>
          <w:iCs/>
        </w:rPr>
      </w:pPr>
    </w:p>
    <w:p w14:paraId="0087C80A" w14:textId="77777777" w:rsidR="006615C5" w:rsidRDefault="006615C5" w:rsidP="006615C5">
      <w:pPr>
        <w:spacing w:after="0" w:line="240" w:lineRule="auto"/>
        <w:rPr>
          <w:rFonts w:eastAsia="Times New Roman"/>
          <w:color w:val="000000"/>
          <w:lang w:eastAsia="uk-UA"/>
        </w:rPr>
      </w:pPr>
      <w:r w:rsidRPr="00B74D05">
        <w:rPr>
          <w:rFonts w:eastAsia="Times New Roman"/>
          <w:b/>
          <w:color w:val="000000"/>
          <w:lang w:eastAsia="uk-UA"/>
        </w:rPr>
        <w:t>Місце поставки</w:t>
      </w:r>
      <w:r w:rsidRPr="00B74D05">
        <w:rPr>
          <w:rFonts w:eastAsia="Times New Roman"/>
          <w:color w:val="000000"/>
          <w:lang w:eastAsia="uk-UA"/>
        </w:rPr>
        <w:t xml:space="preserve">: ДНДКІ </w:t>
      </w:r>
      <w:proofErr w:type="spellStart"/>
      <w:r w:rsidRPr="00B74D05">
        <w:rPr>
          <w:rFonts w:eastAsia="Times New Roman"/>
          <w:color w:val="000000"/>
          <w:lang w:eastAsia="uk-UA"/>
        </w:rPr>
        <w:t>ветпрепаратів</w:t>
      </w:r>
      <w:proofErr w:type="spellEnd"/>
      <w:r w:rsidRPr="00B74D05">
        <w:rPr>
          <w:rFonts w:eastAsia="Times New Roman"/>
          <w:color w:val="000000"/>
          <w:lang w:eastAsia="uk-UA"/>
        </w:rPr>
        <w:t xml:space="preserve"> та кормових добавок (м. Львів, вул. Донецька, 11).</w:t>
      </w:r>
    </w:p>
    <w:p w14:paraId="7411C7A0" w14:textId="77777777" w:rsidR="006615C5" w:rsidRPr="0034267C" w:rsidRDefault="006615C5" w:rsidP="006615C5">
      <w:pPr>
        <w:spacing w:after="0" w:line="240" w:lineRule="auto"/>
        <w:rPr>
          <w:rFonts w:eastAsia="Times New Roman"/>
          <w:color w:val="000000"/>
          <w:lang w:eastAsia="uk-UA"/>
        </w:rPr>
      </w:pPr>
      <w:r w:rsidRPr="0034267C">
        <w:rPr>
          <w:b/>
          <w:bCs/>
          <w:noProof/>
        </w:rPr>
        <w:t xml:space="preserve">Умови поставки Товару (ІНКОТЕРМС-2020):  </w:t>
      </w:r>
      <w:r w:rsidRPr="0034267C">
        <w:rPr>
          <w:noProof/>
        </w:rPr>
        <w:t>DDP- склад призначення для резидентів, DAP- склад призначення для нерезидентів. Транспортні витрати по доставці товару в місце призначення (при умовах поставки DDP/DAP) включені в ціну товару.</w:t>
      </w:r>
    </w:p>
    <w:p w14:paraId="69243478" w14:textId="77777777" w:rsidR="006615C5" w:rsidRPr="00B74D05" w:rsidRDefault="006615C5" w:rsidP="006615C5">
      <w:pPr>
        <w:spacing w:after="0" w:line="240" w:lineRule="auto"/>
        <w:rPr>
          <w:rFonts w:eastAsia="Times New Roman"/>
          <w:color w:val="000000"/>
          <w:lang w:eastAsia="uk-UA"/>
        </w:rPr>
      </w:pPr>
      <w:r w:rsidRPr="00B74D05">
        <w:rPr>
          <w:rFonts w:eastAsia="Times New Roman"/>
          <w:b/>
          <w:color w:val="000000"/>
          <w:lang w:eastAsia="uk-UA"/>
        </w:rPr>
        <w:t xml:space="preserve">Періодичність поставки: </w:t>
      </w:r>
      <w:r>
        <w:rPr>
          <w:rFonts w:eastAsia="Times New Roman"/>
          <w:color w:val="000000"/>
          <w:lang w:eastAsia="uk-UA"/>
        </w:rPr>
        <w:t>одноразова</w:t>
      </w:r>
    </w:p>
    <w:p w14:paraId="3D0DE166" w14:textId="77777777" w:rsidR="00785CED" w:rsidRDefault="00785CED" w:rsidP="006615C5">
      <w:pPr>
        <w:spacing w:after="0" w:line="240" w:lineRule="auto"/>
      </w:pPr>
    </w:p>
    <w:sectPr w:rsidR="00785CE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942F0"/>
    <w:multiLevelType w:val="multilevel"/>
    <w:tmpl w:val="545495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5B59B1"/>
    <w:multiLevelType w:val="multilevel"/>
    <w:tmpl w:val="2D661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E4CBE"/>
    <w:multiLevelType w:val="multilevel"/>
    <w:tmpl w:val="B9A0B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7E1875"/>
    <w:multiLevelType w:val="multilevel"/>
    <w:tmpl w:val="C8560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07610F"/>
    <w:multiLevelType w:val="hybridMultilevel"/>
    <w:tmpl w:val="95E86A2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28B4171"/>
    <w:multiLevelType w:val="multilevel"/>
    <w:tmpl w:val="C196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714DE5"/>
    <w:multiLevelType w:val="hybridMultilevel"/>
    <w:tmpl w:val="34C83CC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6454316B"/>
    <w:multiLevelType w:val="multilevel"/>
    <w:tmpl w:val="0C324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7"/>
  </w:num>
  <w:num w:numId="4">
    <w:abstractNumId w:val="0"/>
  </w:num>
  <w:num w:numId="5">
    <w:abstractNumId w:val="2"/>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5C5"/>
    <w:rsid w:val="006615C5"/>
    <w:rsid w:val="00785C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827EF"/>
  <w15:chartTrackingRefBased/>
  <w15:docId w15:val="{81E82C9F-0787-4EB1-9F46-D7ACB0FC6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615C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List Paragraph"/>
    <w:aliases w:val="название табл/рис,заголовок 1.1,Number Bullets,List Paragraph (numbered (a)),List Paragraph_Num123,Elenco Normale,CA bullets,EBRD List,Chapter10,Список уровня 2,Заголовок 1.1,1. спис,Содержание. 2 уровень,Заголовок_3,AC List 01,Petris Nor"/>
    <w:basedOn w:val="a"/>
    <w:link w:val="a5"/>
    <w:qFormat/>
    <w:rsid w:val="006615C5"/>
    <w:pPr>
      <w:spacing w:after="200" w:line="276" w:lineRule="auto"/>
      <w:ind w:left="720"/>
      <w:contextualSpacing/>
    </w:pPr>
    <w:rPr>
      <w:rFonts w:ascii="Times New Roman" w:eastAsia="Times New Roman" w:hAnsi="Times New Roman" w:cs="Times New Roman"/>
    </w:rPr>
  </w:style>
  <w:style w:type="character" w:customStyle="1" w:styleId="a5">
    <w:name w:val="Абзац списку Знак"/>
    <w:aliases w:val="название табл/рис Знак,заголовок 1.1 Знак,Number Bullets Знак,List Paragraph (numbered (a)) Знак,List Paragraph_Num123 Знак,Elenco Normale Знак,CA bullets Знак,EBRD List Знак,Chapter10 Знак,Список уровня 2 Знак,Заголовок 1.1 Знак"/>
    <w:link w:val="a4"/>
    <w:qFormat/>
    <w:locked/>
    <w:rsid w:val="006615C5"/>
    <w:rPr>
      <w:rFonts w:ascii="Times New Roman" w:eastAsia="Times New Roman" w:hAnsi="Times New Roman" w:cs="Times New Roman"/>
    </w:rPr>
  </w:style>
  <w:style w:type="paragraph" w:customStyle="1" w:styleId="font-claude-response-body">
    <w:name w:val="font-claude-response-body"/>
    <w:basedOn w:val="a"/>
    <w:rsid w:val="006615C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236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7068</Words>
  <Characters>4029</Characters>
  <Application>Microsoft Office Word</Application>
  <DocSecurity>0</DocSecurity>
  <Lines>33</Lines>
  <Paragraphs>22</Paragraphs>
  <ScaleCrop>false</ScaleCrop>
  <Company/>
  <LinksUpToDate>false</LinksUpToDate>
  <CharactersWithSpaces>11075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1</cp:revision>
  <dcterms:created xsi:type="dcterms:W3CDTF">2026-10-22T12:05:00Z</dcterms:created>
  <dcterms:modified xsi:type="dcterms:W3CDTF">2026-10-22T12:06:00Z</dcterms:modified>
</cp:coreProperties>
</file>