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669A512A" w:rsidR="00157E60" w:rsidRPr="00FC7FC5" w:rsidRDefault="00157E60" w:rsidP="00FC7FC5">
      <w:pPr>
        <w:pStyle w:val="a3"/>
        <w:shd w:val="clear" w:color="auto" w:fill="FFFFFF"/>
        <w:spacing w:before="0" w:beforeAutospacing="0" w:after="0" w:afterAutospacing="0"/>
        <w:ind w:firstLine="567"/>
        <w:jc w:val="both"/>
        <w:rPr>
          <w:b/>
          <w:bCs/>
          <w:color w:val="000000"/>
        </w:rPr>
      </w:pPr>
      <w:r w:rsidRPr="00FC7FC5">
        <w:rPr>
          <w:color w:val="000000"/>
        </w:rPr>
        <w:t>Оголошено процедуру відкритих торгів з особливостями з метою закупівлі </w:t>
      </w:r>
      <w:r w:rsidR="00375EE5" w:rsidRPr="00FC7FC5">
        <w:rPr>
          <w:b/>
          <w:bCs/>
          <w:color w:val="000000"/>
        </w:rPr>
        <w:t>Баня лабораторна водяна (Код ДК 021:2015 «Єдиний закупівельний словник» - 42943000-8 Термостатичні бані та приладдя до них)</w:t>
      </w:r>
      <w:r w:rsidRPr="00FC7FC5">
        <w:rPr>
          <w:b/>
          <w:bCs/>
          <w:color w:val="000000"/>
        </w:rPr>
        <w:t>.</w:t>
      </w:r>
    </w:p>
    <w:p w14:paraId="4D48476C" w14:textId="3BB5ECC6" w:rsidR="00157E60" w:rsidRPr="00FC7FC5" w:rsidRDefault="00157E60" w:rsidP="00FC7FC5">
      <w:pPr>
        <w:pStyle w:val="a3"/>
        <w:shd w:val="clear" w:color="auto" w:fill="FFFFFF"/>
        <w:spacing w:before="0" w:beforeAutospacing="0" w:after="0" w:afterAutospacing="0"/>
        <w:ind w:firstLine="567"/>
        <w:jc w:val="both"/>
        <w:rPr>
          <w:b/>
          <w:bCs/>
          <w:color w:val="000000"/>
        </w:rPr>
      </w:pPr>
      <w:r w:rsidRPr="00FC7FC5">
        <w:rPr>
          <w:color w:val="000000"/>
        </w:rPr>
        <w:t>Ідентифікатор закупівлі</w:t>
      </w:r>
      <w:r w:rsidRPr="00FC7FC5">
        <w:rPr>
          <w:bCs/>
        </w:rPr>
        <w:t>:  </w:t>
      </w:r>
      <w:r w:rsidRPr="00FC7FC5">
        <w:rPr>
          <w:b/>
        </w:rPr>
        <w:t> </w:t>
      </w:r>
      <w:r w:rsidR="00375EE5" w:rsidRPr="00FC7FC5">
        <w:rPr>
          <w:b/>
          <w:bCs/>
          <w:color w:val="000000"/>
        </w:rPr>
        <w:t>UA-2026-06-18-013252-a</w:t>
      </w:r>
    </w:p>
    <w:p w14:paraId="3C6B9925" w14:textId="77777777" w:rsidR="00923513" w:rsidRPr="00FC7FC5" w:rsidRDefault="00923513" w:rsidP="00FC7FC5">
      <w:pPr>
        <w:spacing w:after="0" w:line="240" w:lineRule="auto"/>
        <w:ind w:firstLine="567"/>
        <w:jc w:val="both"/>
        <w:rPr>
          <w:rFonts w:ascii="Times New Roman" w:eastAsia="Times New Roman" w:hAnsi="Times New Roman" w:cs="Times New Roman"/>
          <w:sz w:val="24"/>
          <w:szCs w:val="24"/>
          <w:lang w:eastAsia="uk-UA"/>
        </w:rPr>
      </w:pPr>
    </w:p>
    <w:p w14:paraId="05AC15E8" w14:textId="73EAC78F" w:rsidR="00D921B7" w:rsidRPr="00FC7FC5" w:rsidRDefault="009F3456" w:rsidP="00FC7FC5">
      <w:pPr>
        <w:pStyle w:val="isselectedend"/>
        <w:spacing w:before="0" w:beforeAutospacing="0" w:after="0" w:afterAutospacing="0"/>
      </w:pPr>
      <w:r w:rsidRPr="00FC7FC5">
        <w:t xml:space="preserve">Закупівля </w:t>
      </w:r>
      <w:r w:rsidR="00D921B7" w:rsidRPr="00FC7FC5">
        <w:t xml:space="preserve">здійснюється для забезпечення потреб лабораторії клініко-біологічних досліджень та створення належних умов для проведення лабораторних випробувань і досліджень відповідно до затверджених </w:t>
      </w:r>
      <w:proofErr w:type="spellStart"/>
      <w:r w:rsidR="00D921B7" w:rsidRPr="00FC7FC5">
        <w:t>методик</w:t>
      </w:r>
      <w:proofErr w:type="spellEnd"/>
      <w:r w:rsidR="00D921B7" w:rsidRPr="00FC7FC5">
        <w:t>.</w:t>
      </w:r>
    </w:p>
    <w:p w14:paraId="35D107AD" w14:textId="08ADBEFF" w:rsidR="00D921B7" w:rsidRPr="00FC7FC5" w:rsidRDefault="00D921B7" w:rsidP="00FC7FC5">
      <w:pPr>
        <w:spacing w:after="0" w:line="240" w:lineRule="auto"/>
        <w:jc w:val="both"/>
        <w:rPr>
          <w:rFonts w:ascii="Times New Roman" w:eastAsia="Times New Roman" w:hAnsi="Times New Roman" w:cs="Times New Roman"/>
          <w:sz w:val="24"/>
          <w:szCs w:val="24"/>
          <w:lang w:eastAsia="uk-UA"/>
        </w:rPr>
      </w:pPr>
      <w:r w:rsidRPr="00FC7FC5">
        <w:rPr>
          <w:rFonts w:ascii="Times New Roman" w:eastAsia="Times New Roman" w:hAnsi="Times New Roman" w:cs="Times New Roman"/>
          <w:sz w:val="24"/>
          <w:szCs w:val="24"/>
          <w:lang w:eastAsia="uk-UA"/>
        </w:rPr>
        <w:t>Технічні та якісні характеристики предмета закупівлі визначені з урахуванням виробничих потреб лабораторії та необхідності забезпечення можливості проведення процесів контрольованого нагрівання зразків, реагентів та лабораторного посуду при підтриманні заданого температурного режиму. З цією метою передбачено закупівлю водяної лабораторної бані з робочим об’ємом не менше 9 л, діапазоном регулювання температури від 35 °С до 100 °С, електронним контролем температури, наявністю таймера, ємністю з нержавіючої сталі та корпусом зі сталевим полімерним покриттям. Встановлені технічні характеристики забезпечують можливість безпечної та надійної експлуатації обладнання, підтримання необхідних температурних режимів під час проведення досліджень та відповідають виробничим потребам лабораторії.</w:t>
      </w:r>
    </w:p>
    <w:p w14:paraId="268E2790" w14:textId="5301A017" w:rsidR="00D921B7" w:rsidRPr="00FC7FC5" w:rsidRDefault="00D921B7" w:rsidP="00FC7FC5">
      <w:pPr>
        <w:spacing w:after="0" w:line="240" w:lineRule="auto"/>
        <w:jc w:val="both"/>
        <w:rPr>
          <w:rFonts w:ascii="Times New Roman" w:eastAsia="Times New Roman" w:hAnsi="Times New Roman" w:cs="Times New Roman"/>
          <w:sz w:val="24"/>
          <w:szCs w:val="24"/>
          <w:lang w:eastAsia="uk-UA"/>
        </w:rPr>
      </w:pPr>
      <w:r w:rsidRPr="00FC7FC5">
        <w:rPr>
          <w:rFonts w:ascii="Times New Roman" w:eastAsia="Times New Roman" w:hAnsi="Times New Roman" w:cs="Times New Roman"/>
          <w:sz w:val="24"/>
          <w:szCs w:val="24"/>
          <w:lang w:eastAsia="uk-UA"/>
        </w:rPr>
        <w:t>Очікувану вартість предмета закупівлі визначено відповідно до Примірної методики, затвердженої наказом Міністерства розвитку економіки, торгівлі та сільського господарства України від 18.02.2020 № 275, шляхом аналізу загальнодоступної інформації про ціни на аналогічне обладнання, представлене на ринку України.</w:t>
      </w:r>
    </w:p>
    <w:p w14:paraId="36907EA1" w14:textId="77777777" w:rsidR="00D921B7" w:rsidRPr="00FC7FC5" w:rsidRDefault="00D921B7" w:rsidP="00FC7FC5">
      <w:pPr>
        <w:spacing w:after="0" w:line="240" w:lineRule="auto"/>
        <w:jc w:val="both"/>
        <w:rPr>
          <w:rFonts w:ascii="Times New Roman" w:eastAsia="Times New Roman" w:hAnsi="Times New Roman" w:cs="Times New Roman"/>
          <w:sz w:val="24"/>
          <w:szCs w:val="24"/>
          <w:lang w:eastAsia="uk-UA"/>
        </w:rPr>
      </w:pPr>
      <w:r w:rsidRPr="00FC7FC5">
        <w:rPr>
          <w:rFonts w:ascii="Times New Roman" w:eastAsia="Times New Roman" w:hAnsi="Times New Roman" w:cs="Times New Roman"/>
          <w:sz w:val="24"/>
          <w:szCs w:val="24"/>
          <w:lang w:eastAsia="uk-UA"/>
        </w:rPr>
        <w:t>Під час визначення очікуваної вартості враховано технічні та якісні характеристики предмета закупівлі, функціональне призначення обладнання, а також актуальний рівень ринкових цін на лабораторні водяні бані аналогічного класу. За результатами проведеного аналізу очікувана вартість закупівлі становить 20 500,00 грн з ПДВ.</w:t>
      </w:r>
    </w:p>
    <w:p w14:paraId="7638F241" w14:textId="56AF02BA" w:rsidR="001D51A7" w:rsidRPr="00FC7FC5" w:rsidRDefault="001D51A7" w:rsidP="00FC7FC5">
      <w:pPr>
        <w:spacing w:after="0" w:line="240" w:lineRule="auto"/>
        <w:ind w:firstLine="567"/>
        <w:jc w:val="both"/>
        <w:rPr>
          <w:rFonts w:ascii="Times New Roman" w:hAnsi="Times New Roman" w:cs="Times New Roman"/>
          <w:sz w:val="24"/>
          <w:szCs w:val="24"/>
        </w:rPr>
      </w:pPr>
    </w:p>
    <w:p w14:paraId="00DF062A" w14:textId="4900CF18" w:rsidR="00E31B95" w:rsidRPr="00FC7FC5" w:rsidRDefault="00E31B95" w:rsidP="00FC7FC5">
      <w:pPr>
        <w:spacing w:after="0" w:line="240" w:lineRule="auto"/>
        <w:ind w:firstLine="567"/>
        <w:jc w:val="both"/>
        <w:rPr>
          <w:rFonts w:ascii="Times New Roman" w:hAnsi="Times New Roman" w:cs="Times New Roman"/>
          <w:color w:val="000000"/>
          <w:sz w:val="24"/>
          <w:szCs w:val="24"/>
          <w:shd w:val="clear" w:color="auto" w:fill="FFFFFF"/>
        </w:rPr>
      </w:pPr>
      <w:r w:rsidRPr="00FC7FC5">
        <w:rPr>
          <w:rFonts w:ascii="Times New Roman" w:hAnsi="Times New Roman" w:cs="Times New Roman"/>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3C15B547" w14:textId="77777777" w:rsidR="00FC7FC5" w:rsidRPr="00FC7FC5" w:rsidRDefault="00FC7FC5" w:rsidP="00FC7FC5">
      <w:pPr>
        <w:pStyle w:val="isselectedend"/>
        <w:spacing w:before="0" w:beforeAutospacing="0" w:after="0" w:afterAutospacing="0"/>
      </w:pPr>
      <w:r w:rsidRPr="00FC7FC5">
        <w:t>Очікувану вартість закупівлі визначено методом аналізу ринку шляхом опрацювання цінової інформації з відкритих джерел та комерційних пропозицій постачальників лабораторного обладнання.</w:t>
      </w:r>
    </w:p>
    <w:p w14:paraId="27D83917" w14:textId="77777777" w:rsidR="00FC7FC5" w:rsidRPr="00FC7FC5" w:rsidRDefault="00FC7FC5" w:rsidP="00FC7FC5">
      <w:pPr>
        <w:pStyle w:val="isselectedend"/>
        <w:spacing w:before="0" w:beforeAutospacing="0" w:after="0" w:afterAutospacing="0"/>
      </w:pPr>
      <w:r w:rsidRPr="00FC7FC5">
        <w:t>Під час аналізу враховано вартість лабораторних водяних бань з робочим об'ємом від 6 до 30 літрів, діапазоном робочих температур до 100 °С, цифровим керуванням температурою та наявністю таймера. За результатами аналізу отримано цінові пропозиції в діапазоні від 13 470 грн до 28 920 грн.</w:t>
      </w:r>
    </w:p>
    <w:p w14:paraId="2D12E818" w14:textId="77777777" w:rsidR="00FC7FC5" w:rsidRPr="00FC7FC5" w:rsidRDefault="00FC7FC5" w:rsidP="00FC7FC5">
      <w:pPr>
        <w:pStyle w:val="isselectedend"/>
        <w:spacing w:before="0" w:beforeAutospacing="0" w:after="0" w:afterAutospacing="0"/>
      </w:pPr>
      <w:r w:rsidRPr="00FC7FC5">
        <w:t>Середнє арифметичне значення отриманих цінових пропозицій становить 20 506 грн. З урахуванням того, що частина проаналізованих моделей має значно більший робочий об'єм (22–30 л) та розширену функціональність порівняно з мінімальними вимогами технічної специфікації, для визначення очікуваної вартості використано скоригований підхід з урахуванням ринкового діапазону цін на обладнання аналогічного класу.</w:t>
      </w:r>
    </w:p>
    <w:p w14:paraId="495EB829" w14:textId="20FD261E" w:rsidR="00FC7FC5" w:rsidRDefault="00FC7FC5" w:rsidP="00FC7FC5">
      <w:pPr>
        <w:pStyle w:val="a3"/>
        <w:spacing w:before="0" w:beforeAutospacing="0" w:after="0" w:afterAutospacing="0"/>
      </w:pPr>
      <w:r w:rsidRPr="00FC7FC5">
        <w:t xml:space="preserve">Очікувана вартість предмета закупівлі встановлена на рівні 20 500 грн, що відповідає </w:t>
      </w:r>
      <w:proofErr w:type="spellStart"/>
      <w:r w:rsidRPr="00FC7FC5">
        <w:t>середньоринковим</w:t>
      </w:r>
      <w:proofErr w:type="spellEnd"/>
      <w:r w:rsidRPr="00FC7FC5">
        <w:t xml:space="preserve"> цінам на лабораторні водяні бані з технічними характеристиками, необхідними для забезпечення потреб установи.</w:t>
      </w:r>
    </w:p>
    <w:p w14:paraId="2AAC0ADE" w14:textId="2529A271" w:rsidR="00FC7FC5" w:rsidRDefault="00FC7FC5" w:rsidP="00FC7FC5">
      <w:pPr>
        <w:pStyle w:val="a3"/>
        <w:spacing w:before="0" w:beforeAutospacing="0" w:after="0" w:afterAutospacing="0"/>
      </w:pPr>
    </w:p>
    <w:p w14:paraId="4949A0F1" w14:textId="77777777" w:rsidR="00FC7FC5" w:rsidRPr="00FC7FC5" w:rsidRDefault="00FC7FC5" w:rsidP="00FC7FC5">
      <w:pPr>
        <w:pStyle w:val="a3"/>
        <w:spacing w:before="0" w:beforeAutospacing="0" w:after="0" w:afterAutospacing="0"/>
      </w:pPr>
    </w:p>
    <w:p w14:paraId="72B13A3A" w14:textId="77777777" w:rsidR="00FC7FC5" w:rsidRPr="00FC7FC5" w:rsidRDefault="00FC7FC5" w:rsidP="00FC7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FC7FC5">
        <w:rPr>
          <w:rFonts w:ascii="Times New Roman" w:hAnsi="Times New Roman" w:cs="Times New Roman"/>
          <w:b/>
          <w:iCs/>
        </w:rPr>
        <w:t>ТЕХНІЧНА СПЕЦИФІКАЦІЯ</w:t>
      </w:r>
      <w:r w:rsidRPr="00FC7FC5">
        <w:rPr>
          <w:rFonts w:ascii="Times New Roman" w:hAnsi="Times New Roman" w:cs="Times New Roman"/>
          <w:b/>
        </w:rPr>
        <w:t xml:space="preserve"> </w:t>
      </w:r>
    </w:p>
    <w:p w14:paraId="1413B62A" w14:textId="77777777" w:rsidR="00FC7FC5" w:rsidRPr="00FC7FC5" w:rsidRDefault="00FC7FC5" w:rsidP="00FC7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14:paraId="53401CBC" w14:textId="77777777" w:rsidR="00FC7FC5" w:rsidRPr="00FC7FC5" w:rsidRDefault="00FC7FC5" w:rsidP="00FC7FC5">
      <w:pPr>
        <w:keepNext/>
        <w:spacing w:after="0" w:line="240" w:lineRule="auto"/>
        <w:jc w:val="center"/>
        <w:outlineLvl w:val="0"/>
        <w:rPr>
          <w:rFonts w:ascii="Times New Roman" w:hAnsi="Times New Roman" w:cs="Times New Roman"/>
          <w:b/>
          <w:bCs/>
        </w:rPr>
      </w:pPr>
      <w:r w:rsidRPr="00FC7FC5">
        <w:rPr>
          <w:rFonts w:ascii="Times New Roman" w:hAnsi="Times New Roman" w:cs="Times New Roman"/>
          <w:b/>
        </w:rPr>
        <w:t xml:space="preserve">Найменування предмета закупівлі: </w:t>
      </w:r>
      <w:r w:rsidRPr="00FC7FC5">
        <w:rPr>
          <w:rFonts w:ascii="Times New Roman" w:eastAsia="Times New Roman" w:hAnsi="Times New Roman" w:cs="Times New Roman"/>
          <w:b/>
          <w:color w:val="2D2C37"/>
          <w:lang w:eastAsia="uk-UA"/>
        </w:rPr>
        <w:t>Баня лабораторна водяна</w:t>
      </w:r>
      <w:r w:rsidRPr="00FC7FC5">
        <w:rPr>
          <w:rFonts w:ascii="Times New Roman" w:hAnsi="Times New Roman" w:cs="Times New Roman"/>
          <w:color w:val="000000"/>
        </w:rPr>
        <w:t xml:space="preserve"> </w:t>
      </w:r>
      <w:r w:rsidRPr="00FC7FC5">
        <w:rPr>
          <w:rFonts w:ascii="Times New Roman" w:hAnsi="Times New Roman" w:cs="Times New Roman"/>
          <w:b/>
        </w:rPr>
        <w:t xml:space="preserve">(Код ДК 021:2015 «Єдиний закупівельний словник» - </w:t>
      </w:r>
      <w:r w:rsidRPr="00FC7FC5">
        <w:rPr>
          <w:rFonts w:ascii="Times New Roman" w:eastAsia="Times New Roman" w:hAnsi="Times New Roman" w:cs="Times New Roman"/>
          <w:b/>
          <w:color w:val="2D2C37"/>
          <w:lang w:eastAsia="uk-UA"/>
        </w:rPr>
        <w:t>42943000-8 Термостатичні бані та приладдя до них).</w:t>
      </w:r>
      <w:r w:rsidRPr="00FC7FC5">
        <w:rPr>
          <w:rFonts w:ascii="Times New Roman" w:hAnsi="Times New Roman" w:cs="Times New Roman"/>
          <w:b/>
        </w:rPr>
        <w:t xml:space="preserve"> </w:t>
      </w:r>
    </w:p>
    <w:p w14:paraId="5D9B29F8" w14:textId="77777777" w:rsidR="00FC7FC5" w:rsidRPr="00FC7FC5" w:rsidRDefault="00FC7FC5" w:rsidP="00FC7FC5">
      <w:pPr>
        <w:keepNext/>
        <w:spacing w:after="0" w:line="240" w:lineRule="auto"/>
        <w:outlineLvl w:val="0"/>
        <w:rPr>
          <w:rFonts w:ascii="Times New Roman" w:eastAsia="Times New Roman" w:hAnsi="Times New Roman" w:cs="Times New Roman"/>
          <w:bCs/>
          <w:kern w:val="36"/>
          <w:lang w:eastAsia="uk-UA"/>
        </w:rPr>
      </w:pPr>
    </w:p>
    <w:p w14:paraId="24A5E87C" w14:textId="77777777" w:rsidR="00FC7FC5" w:rsidRPr="00FC7FC5" w:rsidRDefault="00FC7FC5" w:rsidP="00FC7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rPr>
      </w:pPr>
      <w:r w:rsidRPr="00FC7FC5">
        <w:rPr>
          <w:rFonts w:ascii="Times New Roman" w:hAnsi="Times New Roman" w:cs="Times New Roman"/>
          <w:bCs/>
          <w:color w:val="000000"/>
        </w:rPr>
        <w:t>1. Товар, запропонований Учасником, повинен відповідати технічним вимогам, встановленим у Технічному завданні.</w:t>
      </w:r>
    </w:p>
    <w:p w14:paraId="0BD4AB47" w14:textId="77777777" w:rsidR="00FC7FC5" w:rsidRPr="00FC7FC5" w:rsidRDefault="00FC7FC5" w:rsidP="00FC7FC5">
      <w:pPr>
        <w:pStyle w:val="font-claude-response-body"/>
        <w:spacing w:before="0" w:beforeAutospacing="0" w:after="0" w:afterAutospacing="0"/>
        <w:ind w:firstLine="567"/>
        <w:jc w:val="both"/>
        <w:rPr>
          <w:sz w:val="22"/>
          <w:szCs w:val="22"/>
        </w:rPr>
      </w:pPr>
      <w:r w:rsidRPr="00FC7FC5">
        <w:rPr>
          <w:bCs/>
          <w:sz w:val="22"/>
          <w:szCs w:val="22"/>
        </w:rPr>
        <w:t>1.1.</w:t>
      </w:r>
      <w:r w:rsidRPr="00FC7FC5">
        <w:rPr>
          <w:b/>
          <w:sz w:val="22"/>
          <w:szCs w:val="22"/>
        </w:rPr>
        <w:t xml:space="preserve"> </w:t>
      </w:r>
      <w:r w:rsidRPr="00FC7FC5">
        <w:rPr>
          <w:sz w:val="22"/>
          <w:szCs w:val="22"/>
        </w:rPr>
        <w:t>На етапі подання тендерної пропозиції Учасник повинен надати наведені нижче документи, що підтверджують якість та відповідність пропонованого Товару:</w:t>
      </w:r>
    </w:p>
    <w:p w14:paraId="78BB682E" w14:textId="77777777" w:rsidR="00FC7FC5" w:rsidRPr="00FC7FC5" w:rsidRDefault="00FC7FC5" w:rsidP="00FC7FC5">
      <w:pPr>
        <w:pStyle w:val="a8"/>
        <w:numPr>
          <w:ilvl w:val="0"/>
          <w:numId w:val="11"/>
        </w:numPr>
        <w:spacing w:after="0" w:line="240" w:lineRule="auto"/>
        <w:jc w:val="both"/>
        <w:rPr>
          <w:rFonts w:ascii="Times New Roman" w:hAnsi="Times New Roman" w:cs="Times New Roman"/>
        </w:rPr>
      </w:pPr>
      <w:r w:rsidRPr="00FC7FC5">
        <w:rPr>
          <w:rFonts w:ascii="Times New Roman" w:hAnsi="Times New Roman" w:cs="Times New Roman"/>
        </w:rPr>
        <w:lastRenderedPageBreak/>
        <w:t xml:space="preserve">Технічний паспорт / інструкція з експлуатації або інша видана виробником експлуатаційно-технічна документація, </w:t>
      </w:r>
      <w:r w:rsidRPr="00FC7FC5">
        <w:rPr>
          <w:rFonts w:ascii="Times New Roman" w:hAnsi="Times New Roman" w:cs="Times New Roman"/>
          <w:bCs/>
        </w:rPr>
        <w:t xml:space="preserve">що підтверджує характеристики Товару </w:t>
      </w:r>
      <w:r w:rsidRPr="00FC7FC5">
        <w:rPr>
          <w:rFonts w:ascii="Times New Roman" w:hAnsi="Times New Roman" w:cs="Times New Roman"/>
        </w:rPr>
        <w:t>та містить зображення або креслення, детальний технічний опис із зазначенням габаритних розмірів, технічних параметрів;</w:t>
      </w:r>
    </w:p>
    <w:p w14:paraId="48989F0D" w14:textId="77777777" w:rsidR="00FC7FC5" w:rsidRPr="00FC7FC5" w:rsidRDefault="00FC7FC5" w:rsidP="00FC7FC5">
      <w:pPr>
        <w:pStyle w:val="a8"/>
        <w:numPr>
          <w:ilvl w:val="0"/>
          <w:numId w:val="11"/>
        </w:numPr>
        <w:spacing w:after="0" w:line="240" w:lineRule="auto"/>
        <w:jc w:val="both"/>
        <w:rPr>
          <w:rFonts w:ascii="Times New Roman" w:hAnsi="Times New Roman" w:cs="Times New Roman"/>
        </w:rPr>
      </w:pPr>
      <w:r w:rsidRPr="00FC7FC5">
        <w:rPr>
          <w:rFonts w:ascii="Times New Roman" w:hAnsi="Times New Roman" w:cs="Times New Roman"/>
        </w:rPr>
        <w:t>Г</w:t>
      </w:r>
      <w:r w:rsidRPr="00FC7FC5">
        <w:rPr>
          <w:rFonts w:ascii="Times New Roman" w:hAnsi="Times New Roman" w:cs="Times New Roman"/>
          <w:bCs/>
        </w:rPr>
        <w:t xml:space="preserve">арантійний лист із зазначеними адресами та контактними телефонами </w:t>
      </w:r>
      <w:r w:rsidRPr="00FC7FC5">
        <w:rPr>
          <w:rFonts w:ascii="Times New Roman" w:hAnsi="Times New Roman" w:cs="Times New Roman"/>
        </w:rPr>
        <w:t>сервісних центрів (або авторизованої майстерні / власного сервісного підрозділу Учасника або Виробника на території України).</w:t>
      </w:r>
    </w:p>
    <w:p w14:paraId="221A96C2" w14:textId="77777777" w:rsidR="00FC7FC5" w:rsidRPr="00FC7FC5" w:rsidRDefault="00FC7FC5" w:rsidP="00FC7FC5">
      <w:pPr>
        <w:pStyle w:val="a8"/>
        <w:numPr>
          <w:ilvl w:val="0"/>
          <w:numId w:val="11"/>
        </w:numPr>
        <w:spacing w:after="0" w:line="240" w:lineRule="auto"/>
        <w:jc w:val="both"/>
        <w:rPr>
          <w:rFonts w:ascii="Times New Roman" w:eastAsia="Times New Roman" w:hAnsi="Times New Roman" w:cs="Times New Roman"/>
          <w:b/>
          <w:bCs/>
          <w:i/>
          <w:iCs/>
          <w:lang w:eastAsia="uk-UA"/>
        </w:rPr>
      </w:pPr>
      <w:r w:rsidRPr="00FC7FC5">
        <w:rPr>
          <w:rFonts w:ascii="Times New Roman" w:eastAsia="Times New Roman" w:hAnsi="Times New Roman" w:cs="Times New Roman"/>
          <w:lang w:eastAsia="uk-UA"/>
        </w:rPr>
        <w:t xml:space="preserve">Товар, запропонований учасником, повинен бути дозволений до введення в обіг та/або експлуатацію (застосування) відповідно до вимог чинного законодавства України. На підтвердження відповідності учасник у складі тендерної пропозиції надає копії документів, що підтверджують таке право (зокрема декларацію про відповідність або інші документи, передбачені законодавством, якщо такі вимоги поширюються на предмет закупівлі).  </w:t>
      </w:r>
      <w:r w:rsidRPr="00FC7FC5">
        <w:rPr>
          <w:rFonts w:ascii="Times New Roman" w:eastAsia="Times New Roman" w:hAnsi="Times New Roman" w:cs="Times New Roman"/>
          <w:i/>
          <w:iCs/>
          <w:lang w:eastAsia="uk-UA"/>
        </w:rPr>
        <w:t xml:space="preserve">У разі якщо законодавством не передбачено наявність документів, зазначених у цій </w:t>
      </w:r>
      <w:proofErr w:type="spellStart"/>
      <w:r w:rsidRPr="00FC7FC5">
        <w:rPr>
          <w:rFonts w:ascii="Times New Roman" w:eastAsia="Times New Roman" w:hAnsi="Times New Roman" w:cs="Times New Roman"/>
          <w:i/>
          <w:iCs/>
          <w:lang w:eastAsia="uk-UA"/>
        </w:rPr>
        <w:t>вимозі</w:t>
      </w:r>
      <w:proofErr w:type="spellEnd"/>
      <w:r w:rsidRPr="00FC7FC5">
        <w:rPr>
          <w:rFonts w:ascii="Times New Roman" w:eastAsia="Times New Roman" w:hAnsi="Times New Roman" w:cs="Times New Roman"/>
          <w:i/>
          <w:iCs/>
          <w:lang w:eastAsia="uk-UA"/>
        </w:rPr>
        <w:t>, учасник надає лист-пояснення у довільній формі.</w:t>
      </w:r>
    </w:p>
    <w:p w14:paraId="71164C91" w14:textId="77777777" w:rsidR="00FC7FC5" w:rsidRPr="00FC7FC5" w:rsidRDefault="00FC7FC5" w:rsidP="00FC7FC5">
      <w:pPr>
        <w:pStyle w:val="a8"/>
        <w:spacing w:after="0" w:line="240" w:lineRule="auto"/>
        <w:ind w:left="0" w:firstLine="567"/>
        <w:jc w:val="both"/>
        <w:rPr>
          <w:rFonts w:ascii="Times New Roman" w:eastAsia="Times New Roman" w:hAnsi="Times New Roman" w:cs="Times New Roman"/>
          <w:b/>
          <w:bCs/>
          <w:lang w:eastAsia="uk-UA"/>
        </w:rPr>
      </w:pPr>
      <w:r w:rsidRPr="00FC7FC5">
        <w:rPr>
          <w:rFonts w:ascii="Times New Roman" w:eastAsia="Times New Roman" w:hAnsi="Times New Roman" w:cs="Times New Roman"/>
          <w:b/>
          <w:bCs/>
          <w:lang w:eastAsia="uk-UA"/>
        </w:rPr>
        <w:t>Якщо документ складений іноземною мовою, до нього обов'язково додається переклад українською мовою.</w:t>
      </w:r>
    </w:p>
    <w:p w14:paraId="7F844A70" w14:textId="77777777" w:rsidR="00FC7FC5" w:rsidRPr="00FC7FC5" w:rsidRDefault="00FC7FC5" w:rsidP="00FC7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rPr>
      </w:pPr>
      <w:r w:rsidRPr="00FC7FC5">
        <w:rPr>
          <w:rFonts w:ascii="Times New Roman" w:hAnsi="Times New Roman" w:cs="Times New Roman"/>
          <w:bCs/>
          <w:color w:val="000000"/>
        </w:rPr>
        <w:t xml:space="preserve">1.2. </w:t>
      </w:r>
      <w:r w:rsidRPr="00FC7FC5">
        <w:rPr>
          <w:rFonts w:ascii="Times New Roman" w:hAnsi="Times New Roman" w:cs="Times New Roman"/>
        </w:rPr>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FC7FC5">
        <w:rPr>
          <w:rFonts w:ascii="Times New Roman" w:hAnsi="Times New Roman" w:cs="Times New Roman"/>
          <w:i/>
          <w:color w:val="000000"/>
        </w:rPr>
        <w:t xml:space="preserve"> (Учасник повинен надати гарантійний лист про відповідність пакування запропонованого Товару даним вимогам)</w:t>
      </w:r>
      <w:r w:rsidRPr="00FC7FC5">
        <w:rPr>
          <w:rFonts w:ascii="Times New Roman" w:hAnsi="Times New Roman" w:cs="Times New Roman"/>
          <w:color w:val="000000"/>
        </w:rPr>
        <w:t>.</w:t>
      </w:r>
    </w:p>
    <w:p w14:paraId="11289CF5" w14:textId="77777777" w:rsidR="00FC7FC5" w:rsidRPr="00FC7FC5" w:rsidRDefault="00FC7FC5" w:rsidP="00FC7FC5">
      <w:pPr>
        <w:pStyle w:val="a8"/>
        <w:tabs>
          <w:tab w:val="left" w:pos="284"/>
        </w:tabs>
        <w:spacing w:after="0" w:line="240" w:lineRule="auto"/>
        <w:ind w:left="0" w:firstLine="567"/>
        <w:jc w:val="both"/>
        <w:rPr>
          <w:rFonts w:ascii="Times New Roman" w:hAnsi="Times New Roman" w:cs="Times New Roman"/>
          <w:color w:val="000000"/>
        </w:rPr>
      </w:pPr>
      <w:r w:rsidRPr="00FC7FC5">
        <w:rPr>
          <w:rFonts w:ascii="Times New Roman" w:hAnsi="Times New Roman" w:cs="Times New Roman"/>
          <w:color w:val="000000"/>
        </w:rPr>
        <w:t>1.3. Учасник повинен гарантувати надання технічної підтримки упродовж усього терміну експлуатації товару. Технічна підтримка повинна включати</w:t>
      </w:r>
      <w:r w:rsidRPr="00FC7FC5">
        <w:rPr>
          <w:rFonts w:ascii="Times New Roman" w:hAnsi="Times New Roman" w:cs="Times New Roman"/>
        </w:rPr>
        <w:t xml:space="preserve">: діагностику </w:t>
      </w:r>
      <w:proofErr w:type="spellStart"/>
      <w:r w:rsidRPr="00FC7FC5">
        <w:rPr>
          <w:rFonts w:ascii="Times New Roman" w:hAnsi="Times New Roman" w:cs="Times New Roman"/>
        </w:rPr>
        <w:t>несправностей</w:t>
      </w:r>
      <w:proofErr w:type="spellEnd"/>
      <w:r w:rsidRPr="00FC7FC5">
        <w:rPr>
          <w:rFonts w:ascii="Times New Roman" w:hAnsi="Times New Roman" w:cs="Times New Roman"/>
        </w:rPr>
        <w:t xml:space="preserve">; гарантійний та післягарантійний ремонт; постачання запасних частин тощо.  </w:t>
      </w:r>
      <w:r w:rsidRPr="00FC7FC5">
        <w:rPr>
          <w:rFonts w:ascii="Times New Roman" w:hAnsi="Times New Roman" w:cs="Times New Roman"/>
          <w:color w:val="000000"/>
        </w:rPr>
        <w:t xml:space="preserve"> (</w:t>
      </w:r>
      <w:r w:rsidRPr="00FC7FC5">
        <w:rPr>
          <w:rFonts w:ascii="Times New Roman" w:hAnsi="Times New Roman" w:cs="Times New Roman"/>
          <w:i/>
          <w:iCs/>
          <w:color w:val="000000"/>
        </w:rPr>
        <w:t xml:space="preserve">Учасник повинен надати гарантійний лист </w:t>
      </w:r>
      <w:r w:rsidRPr="00FC7FC5">
        <w:rPr>
          <w:rFonts w:ascii="Times New Roman" w:hAnsi="Times New Roman" w:cs="Times New Roman"/>
          <w:i/>
          <w:iCs/>
        </w:rPr>
        <w:t>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sidRPr="00FC7FC5">
        <w:rPr>
          <w:rFonts w:ascii="Times New Roman" w:hAnsi="Times New Roman" w:cs="Times New Roman"/>
          <w:color w:val="000000"/>
        </w:rPr>
        <w:t>).</w:t>
      </w:r>
    </w:p>
    <w:p w14:paraId="5E1A16A1" w14:textId="77777777" w:rsidR="00FC7FC5" w:rsidRPr="00FC7FC5" w:rsidRDefault="00FC7FC5" w:rsidP="00FC7FC5">
      <w:pPr>
        <w:pStyle w:val="a8"/>
        <w:tabs>
          <w:tab w:val="left" w:pos="284"/>
        </w:tabs>
        <w:spacing w:after="0" w:line="240" w:lineRule="auto"/>
        <w:ind w:left="0" w:firstLine="567"/>
        <w:jc w:val="both"/>
        <w:rPr>
          <w:rFonts w:ascii="Times New Roman" w:hAnsi="Times New Roman" w:cs="Times New Roman"/>
          <w:color w:val="000000"/>
        </w:rPr>
      </w:pPr>
      <w:r w:rsidRPr="00FC7FC5">
        <w:rPr>
          <w:rFonts w:ascii="Times New Roman" w:hAnsi="Times New Roman" w:cs="Times New Roman"/>
          <w:color w:val="000000"/>
        </w:rPr>
        <w:t>1.4.</w:t>
      </w:r>
      <w:r w:rsidRPr="00FC7FC5">
        <w:rPr>
          <w:rFonts w:ascii="Times New Roman" w:hAnsi="Times New Roman" w:cs="Times New Roman"/>
        </w:rPr>
        <w:t xml:space="preserve"> Гарантійний термін експлуатації Товару повинен становити не менше 12 місяців з дати поставки. Датою поставки вважається дата підписання сторонами видаткової накладної.</w:t>
      </w:r>
    </w:p>
    <w:p w14:paraId="29E2FE19" w14:textId="77777777" w:rsidR="00FC7FC5" w:rsidRPr="00FC7FC5" w:rsidRDefault="00FC7FC5" w:rsidP="00FC7FC5">
      <w:pPr>
        <w:keepNext/>
        <w:spacing w:after="0" w:line="240" w:lineRule="auto"/>
        <w:outlineLvl w:val="0"/>
        <w:rPr>
          <w:rFonts w:ascii="Times New Roman" w:eastAsia="Times New Roman" w:hAnsi="Times New Roman" w:cs="Times New Roman"/>
          <w:bCs/>
          <w:kern w:val="36"/>
          <w:lang w:eastAsia="uk-UA"/>
        </w:rPr>
      </w:pPr>
    </w:p>
    <w:p w14:paraId="043AD63C" w14:textId="77777777" w:rsidR="00FC7FC5" w:rsidRPr="00FC7FC5" w:rsidRDefault="00FC7FC5" w:rsidP="00FC7FC5">
      <w:pPr>
        <w:keepNext/>
        <w:spacing w:after="0" w:line="240" w:lineRule="auto"/>
        <w:jc w:val="center"/>
        <w:outlineLvl w:val="0"/>
        <w:rPr>
          <w:rFonts w:ascii="Times New Roman" w:eastAsia="Times New Roman" w:hAnsi="Times New Roman" w:cs="Times New Roman"/>
          <w:bCs/>
          <w:kern w:val="36"/>
          <w:lang w:eastAsia="uk-UA"/>
        </w:rPr>
      </w:pPr>
      <w:r w:rsidRPr="00FC7FC5">
        <w:rPr>
          <w:rFonts w:ascii="Times New Roman" w:hAnsi="Times New Roman" w:cs="Times New Roman"/>
          <w:b/>
          <w:color w:val="000000"/>
        </w:rPr>
        <w:t>Інформація про необхідні технічні, якісні та кількісні характеристики предмета закупівлі</w:t>
      </w:r>
      <w:r w:rsidRPr="00FC7FC5">
        <w:rPr>
          <w:rFonts w:ascii="Times New Roman" w:eastAsia="Times New Roman" w:hAnsi="Times New Roman" w:cs="Times New Roman"/>
          <w:bCs/>
          <w:kern w:val="36"/>
          <w:lang w:eastAsia="uk-UA"/>
        </w:rPr>
        <w:t>:</w:t>
      </w:r>
    </w:p>
    <w:p w14:paraId="60396468" w14:textId="77777777" w:rsidR="00FC7FC5" w:rsidRPr="00FC7FC5" w:rsidRDefault="00FC7FC5" w:rsidP="00FC7FC5">
      <w:pPr>
        <w:keepNext/>
        <w:spacing w:after="0" w:line="240" w:lineRule="auto"/>
        <w:outlineLvl w:val="0"/>
        <w:rPr>
          <w:rFonts w:ascii="Times New Roman" w:eastAsia="Times New Roman" w:hAnsi="Times New Roman" w:cs="Times New Roman"/>
          <w:bCs/>
          <w:kern w:val="36"/>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FC7FC5" w:rsidRPr="00FC7FC5" w14:paraId="36B3AA91" w14:textId="77777777" w:rsidTr="0000734D">
        <w:tc>
          <w:tcPr>
            <w:tcW w:w="5108" w:type="dxa"/>
            <w:shd w:val="clear" w:color="auto" w:fill="auto"/>
            <w:vAlign w:val="center"/>
          </w:tcPr>
          <w:p w14:paraId="14CDD4DB" w14:textId="77777777" w:rsidR="00FC7FC5" w:rsidRPr="00FC7FC5" w:rsidRDefault="00FC7FC5" w:rsidP="00FC7FC5">
            <w:pPr>
              <w:keepNext/>
              <w:spacing w:after="0" w:line="240" w:lineRule="auto"/>
              <w:jc w:val="center"/>
              <w:outlineLvl w:val="0"/>
              <w:rPr>
                <w:rFonts w:ascii="Times New Roman" w:eastAsia="Times New Roman" w:hAnsi="Times New Roman" w:cs="Times New Roman"/>
                <w:bCs/>
                <w:kern w:val="36"/>
                <w:lang w:val="x-none" w:eastAsia="uk-UA"/>
              </w:rPr>
            </w:pPr>
            <w:r w:rsidRPr="00FC7FC5">
              <w:rPr>
                <w:rFonts w:ascii="Times New Roman" w:hAnsi="Times New Roman" w:cs="Times New Roman"/>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376B9EB1" w14:textId="77777777" w:rsidR="00FC7FC5" w:rsidRPr="00FC7FC5" w:rsidRDefault="00FC7FC5" w:rsidP="00FC7FC5">
            <w:pPr>
              <w:keepNext/>
              <w:spacing w:after="0" w:line="240" w:lineRule="auto"/>
              <w:jc w:val="center"/>
              <w:outlineLvl w:val="0"/>
              <w:rPr>
                <w:rFonts w:ascii="Times New Roman" w:eastAsia="Times New Roman" w:hAnsi="Times New Roman" w:cs="Times New Roman"/>
                <w:b/>
                <w:bCs/>
                <w:kern w:val="36"/>
                <w:lang w:eastAsia="uk-UA"/>
              </w:rPr>
            </w:pPr>
            <w:r w:rsidRPr="00FC7FC5">
              <w:rPr>
                <w:rFonts w:ascii="Times New Roman" w:hAnsi="Times New Roman" w:cs="Times New Roman"/>
                <w:b/>
              </w:rPr>
              <w:t>Інформація про технічні та якісні характеристики предмета закупівлі, що пропонуються Учасником процедури в його тендерній пропозиції із зазначенням фактичних характеристик товару*</w:t>
            </w:r>
          </w:p>
        </w:tc>
      </w:tr>
      <w:tr w:rsidR="00FC7FC5" w:rsidRPr="00FC7FC5" w14:paraId="1C74EFB0" w14:textId="77777777" w:rsidTr="0000734D">
        <w:tc>
          <w:tcPr>
            <w:tcW w:w="9629" w:type="dxa"/>
            <w:gridSpan w:val="2"/>
            <w:shd w:val="clear" w:color="auto" w:fill="auto"/>
            <w:vAlign w:val="center"/>
          </w:tcPr>
          <w:p w14:paraId="25A35458" w14:textId="77777777" w:rsidR="00FC7FC5" w:rsidRPr="00FC7FC5" w:rsidRDefault="00FC7FC5" w:rsidP="00FC7FC5">
            <w:pPr>
              <w:keepNext/>
              <w:spacing w:after="0" w:line="240" w:lineRule="auto"/>
              <w:jc w:val="center"/>
              <w:outlineLvl w:val="0"/>
              <w:rPr>
                <w:rFonts w:ascii="Times New Roman" w:hAnsi="Times New Roman" w:cs="Times New Roman"/>
                <w:color w:val="000000"/>
              </w:rPr>
            </w:pPr>
            <w:r w:rsidRPr="00FC7FC5">
              <w:rPr>
                <w:rFonts w:ascii="Times New Roman" w:eastAsia="Times New Roman" w:hAnsi="Times New Roman" w:cs="Times New Roman"/>
                <w:b/>
                <w:color w:val="2D2C37"/>
                <w:lang w:eastAsia="uk-UA"/>
              </w:rPr>
              <w:t>Баня лабораторна водяна</w:t>
            </w:r>
            <w:r w:rsidRPr="00FC7FC5">
              <w:rPr>
                <w:rFonts w:ascii="Times New Roman" w:hAnsi="Times New Roman" w:cs="Times New Roman"/>
                <w:color w:val="000000"/>
              </w:rPr>
              <w:t xml:space="preserve"> </w:t>
            </w:r>
          </w:p>
          <w:p w14:paraId="05E77B61" w14:textId="77777777" w:rsidR="00FC7FC5" w:rsidRPr="00FC7FC5" w:rsidRDefault="00FC7FC5" w:rsidP="00FC7FC5">
            <w:pPr>
              <w:keepNext/>
              <w:spacing w:after="0" w:line="240" w:lineRule="auto"/>
              <w:jc w:val="center"/>
              <w:outlineLvl w:val="0"/>
              <w:rPr>
                <w:rFonts w:ascii="Times New Roman" w:eastAsia="Times New Roman" w:hAnsi="Times New Roman" w:cs="Times New Roman"/>
                <w:b/>
                <w:bCs/>
                <w:kern w:val="36"/>
                <w:lang w:eastAsia="uk-UA"/>
              </w:rPr>
            </w:pPr>
            <w:r w:rsidRPr="00FC7FC5">
              <w:rPr>
                <w:rFonts w:ascii="Times New Roman" w:hAnsi="Times New Roman" w:cs="Times New Roman"/>
                <w:b/>
                <w:bCs/>
              </w:rPr>
              <w:t>1 штука</w:t>
            </w:r>
          </w:p>
        </w:tc>
      </w:tr>
      <w:tr w:rsidR="00FC7FC5" w:rsidRPr="00FC7FC5" w14:paraId="0A7FB852" w14:textId="77777777" w:rsidTr="0000734D">
        <w:tc>
          <w:tcPr>
            <w:tcW w:w="5108" w:type="dxa"/>
            <w:shd w:val="clear" w:color="auto" w:fill="auto"/>
            <w:vAlign w:val="center"/>
          </w:tcPr>
          <w:p w14:paraId="4D1BF64C" w14:textId="77777777" w:rsidR="00FC7FC5" w:rsidRPr="00FC7FC5" w:rsidRDefault="00FC7FC5" w:rsidP="00FC7FC5">
            <w:pPr>
              <w:pStyle w:val="a3"/>
              <w:spacing w:before="0" w:beforeAutospacing="0" w:after="0" w:afterAutospacing="0"/>
              <w:ind w:right="-108"/>
              <w:rPr>
                <w:sz w:val="22"/>
                <w:szCs w:val="22"/>
              </w:rPr>
            </w:pPr>
            <w:r w:rsidRPr="00FC7FC5">
              <w:rPr>
                <w:sz w:val="22"/>
                <w:szCs w:val="22"/>
              </w:rPr>
              <w:t>1. Робочий об’єм: не менше 9 л.</w:t>
            </w:r>
          </w:p>
          <w:p w14:paraId="44C4A6C3" w14:textId="77777777" w:rsidR="00FC7FC5" w:rsidRPr="00FC7FC5" w:rsidRDefault="00FC7FC5" w:rsidP="00FC7FC5">
            <w:pPr>
              <w:pStyle w:val="a3"/>
              <w:spacing w:before="0" w:beforeAutospacing="0" w:after="0" w:afterAutospacing="0"/>
              <w:rPr>
                <w:sz w:val="22"/>
                <w:szCs w:val="22"/>
              </w:rPr>
            </w:pPr>
            <w:r w:rsidRPr="00FC7FC5">
              <w:rPr>
                <w:sz w:val="22"/>
                <w:szCs w:val="22"/>
              </w:rPr>
              <w:t xml:space="preserve">2 Діапазон робочої температури: </w:t>
            </w:r>
            <w:r w:rsidRPr="00FC7FC5">
              <w:rPr>
                <w:rStyle w:val="HTML"/>
                <w:rFonts w:ascii="Times New Roman" w:eastAsia="Calibri" w:hAnsi="Times New Roman" w:cs="Times New Roman"/>
                <w:sz w:val="22"/>
                <w:szCs w:val="22"/>
              </w:rPr>
              <w:t xml:space="preserve"> </w:t>
            </w:r>
            <w:r w:rsidRPr="00FC7FC5">
              <w:t xml:space="preserve">від температури  </w:t>
            </w:r>
            <w:proofErr w:type="spellStart"/>
            <w:r w:rsidRPr="00FC7FC5">
              <w:t>навк</w:t>
            </w:r>
            <w:proofErr w:type="spellEnd"/>
            <w:r w:rsidRPr="00FC7FC5">
              <w:t>. сер. +5°С до не менше ніж +99°С</w:t>
            </w:r>
            <w:r w:rsidRPr="00FC7FC5">
              <w:rPr>
                <w:sz w:val="22"/>
                <w:szCs w:val="22"/>
              </w:rPr>
              <w:t>.</w:t>
            </w:r>
          </w:p>
          <w:p w14:paraId="473E68EC" w14:textId="77777777" w:rsidR="00FC7FC5" w:rsidRPr="00FC7FC5" w:rsidRDefault="00FC7FC5" w:rsidP="00FC7FC5">
            <w:pPr>
              <w:pStyle w:val="a3"/>
              <w:spacing w:before="0" w:beforeAutospacing="0" w:after="0" w:afterAutospacing="0"/>
              <w:rPr>
                <w:sz w:val="22"/>
                <w:szCs w:val="22"/>
              </w:rPr>
            </w:pPr>
            <w:r w:rsidRPr="00FC7FC5">
              <w:rPr>
                <w:sz w:val="22"/>
                <w:szCs w:val="22"/>
              </w:rPr>
              <w:t>3.Дискретність завдання температури: не більше 1°С</w:t>
            </w:r>
          </w:p>
          <w:p w14:paraId="404BF6A8" w14:textId="77777777" w:rsidR="00FC7FC5" w:rsidRPr="00FC7FC5" w:rsidRDefault="00FC7FC5" w:rsidP="00FC7FC5">
            <w:pPr>
              <w:pStyle w:val="a3"/>
              <w:spacing w:before="0" w:beforeAutospacing="0" w:after="0" w:afterAutospacing="0"/>
              <w:rPr>
                <w:sz w:val="22"/>
                <w:szCs w:val="22"/>
              </w:rPr>
            </w:pPr>
            <w:r w:rsidRPr="00FC7FC5">
              <w:rPr>
                <w:sz w:val="22"/>
                <w:szCs w:val="22"/>
              </w:rPr>
              <w:t xml:space="preserve">4. Стабільність підтримання температури: не гірше ніж ±0.5 °C </w:t>
            </w:r>
          </w:p>
          <w:p w14:paraId="3D426B77"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5. Контроль нагріву: Цифровий PID-контролер.</w:t>
            </w:r>
          </w:p>
          <w:p w14:paraId="3821854E"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6. Наявність таймера</w:t>
            </w:r>
          </w:p>
          <w:p w14:paraId="7903C957"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7. Дискретність задавання часу: крок встановлення таймера 1 хв.</w:t>
            </w:r>
          </w:p>
          <w:p w14:paraId="214FFDCD" w14:textId="77777777" w:rsidR="00FC7FC5" w:rsidRPr="00FC7FC5" w:rsidRDefault="00FC7FC5" w:rsidP="00FC7FC5">
            <w:pPr>
              <w:spacing w:after="0" w:line="240" w:lineRule="auto"/>
              <w:rPr>
                <w:rFonts w:ascii="Times New Roman" w:hAnsi="Times New Roman" w:cs="Times New Roman"/>
                <w:shd w:val="clear" w:color="auto" w:fill="EEEEEE"/>
              </w:rPr>
            </w:pPr>
            <w:r w:rsidRPr="00FC7FC5">
              <w:rPr>
                <w:rFonts w:ascii="Times New Roman" w:hAnsi="Times New Roman" w:cs="Times New Roman"/>
              </w:rPr>
              <w:t>8. Матеріал корпусу: Сталь з полімерним покриттям.</w:t>
            </w:r>
          </w:p>
          <w:p w14:paraId="14C86A3B"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9. Матеріал ємності: Нержавіюча сталь AISI 304 (або еквівалент).</w:t>
            </w:r>
          </w:p>
          <w:p w14:paraId="67A01B38"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10. Комплектація: наявність кришки, зливного крана.</w:t>
            </w:r>
          </w:p>
          <w:p w14:paraId="04411F9E"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lastRenderedPageBreak/>
              <w:t>11. Наявність захисту від перегріву / захисту від роботи без води (або за низького рівня води) зі звуковим/візуальним сигналом</w:t>
            </w:r>
          </w:p>
          <w:p w14:paraId="5166B5EE"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12. Умови експлуатації:  температура навколишнього середовища: від +5 до +35 °С; відносна вологість: до 80%.</w:t>
            </w:r>
          </w:p>
          <w:p w14:paraId="6C5E5AE0" w14:textId="77777777" w:rsidR="00FC7FC5" w:rsidRPr="00FC7FC5" w:rsidRDefault="00FC7FC5" w:rsidP="00FC7FC5">
            <w:pPr>
              <w:spacing w:after="0" w:line="240" w:lineRule="auto"/>
              <w:rPr>
                <w:rFonts w:ascii="Times New Roman" w:hAnsi="Times New Roman" w:cs="Times New Roman"/>
              </w:rPr>
            </w:pPr>
            <w:r w:rsidRPr="00FC7FC5">
              <w:rPr>
                <w:rFonts w:ascii="Times New Roman" w:hAnsi="Times New Roman" w:cs="Times New Roman"/>
              </w:rPr>
              <w:t>13. Клас захисту: не нижче ІР21 згідно з ДСТУ EN 60529 (або еквівалент)</w:t>
            </w:r>
          </w:p>
          <w:p w14:paraId="7AD14765" w14:textId="77777777" w:rsidR="00FC7FC5" w:rsidRPr="00FC7FC5" w:rsidRDefault="00FC7FC5" w:rsidP="00FC7FC5">
            <w:pPr>
              <w:spacing w:after="0" w:line="240" w:lineRule="auto"/>
              <w:rPr>
                <w:rFonts w:ascii="Times New Roman" w:eastAsia="Times New Roman" w:hAnsi="Times New Roman" w:cs="Times New Roman"/>
                <w:bCs/>
                <w:kern w:val="36"/>
                <w:lang w:val="x-none" w:eastAsia="uk-UA"/>
              </w:rPr>
            </w:pPr>
            <w:r w:rsidRPr="00FC7FC5">
              <w:rPr>
                <w:rFonts w:ascii="Times New Roman" w:hAnsi="Times New Roman" w:cs="Times New Roman"/>
              </w:rPr>
              <w:t xml:space="preserve">14. Живлення: </w:t>
            </w:r>
            <w:r w:rsidRPr="00FC7FC5">
              <w:rPr>
                <w:rStyle w:val="HTML"/>
                <w:rFonts w:ascii="Times New Roman" w:eastAsia="Calibri" w:hAnsi="Times New Roman" w:cs="Times New Roman"/>
                <w:sz w:val="22"/>
                <w:szCs w:val="22"/>
              </w:rPr>
              <w:t xml:space="preserve">230 В (± 10%), 50 </w:t>
            </w:r>
            <w:proofErr w:type="spellStart"/>
            <w:r w:rsidRPr="00FC7FC5">
              <w:rPr>
                <w:rStyle w:val="HTML"/>
                <w:rFonts w:ascii="Times New Roman" w:eastAsia="Calibri" w:hAnsi="Times New Roman" w:cs="Times New Roman"/>
                <w:sz w:val="22"/>
                <w:szCs w:val="22"/>
              </w:rPr>
              <w:t>Гц</w:t>
            </w:r>
            <w:proofErr w:type="spellEnd"/>
            <w:r w:rsidRPr="00FC7FC5">
              <w:rPr>
                <w:rFonts w:ascii="Times New Roman" w:hAnsi="Times New Roman" w:cs="Times New Roman"/>
              </w:rPr>
              <w:t>.</w:t>
            </w:r>
          </w:p>
        </w:tc>
        <w:tc>
          <w:tcPr>
            <w:tcW w:w="4521" w:type="dxa"/>
            <w:shd w:val="clear" w:color="auto" w:fill="auto"/>
            <w:vAlign w:val="center"/>
          </w:tcPr>
          <w:p w14:paraId="49ACEFFE" w14:textId="77777777" w:rsidR="00FC7FC5" w:rsidRPr="00FC7FC5" w:rsidRDefault="00FC7FC5" w:rsidP="00FC7FC5">
            <w:pPr>
              <w:keepNext/>
              <w:spacing w:after="0" w:line="240" w:lineRule="auto"/>
              <w:jc w:val="center"/>
              <w:outlineLvl w:val="0"/>
              <w:rPr>
                <w:rFonts w:ascii="Times New Roman" w:eastAsia="Times New Roman" w:hAnsi="Times New Roman" w:cs="Times New Roman"/>
                <w:bCs/>
                <w:kern w:val="36"/>
                <w:lang w:val="x-none" w:eastAsia="uk-UA"/>
              </w:rPr>
            </w:pPr>
          </w:p>
        </w:tc>
      </w:tr>
    </w:tbl>
    <w:p w14:paraId="60CEDB7B" w14:textId="77777777" w:rsidR="00FC7FC5" w:rsidRPr="00FC7FC5" w:rsidRDefault="00FC7FC5" w:rsidP="00FC7FC5">
      <w:pPr>
        <w:tabs>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p>
    <w:p w14:paraId="7AC6F8A3" w14:textId="77777777" w:rsidR="00FC7FC5" w:rsidRPr="00FC7FC5" w:rsidRDefault="00FC7FC5" w:rsidP="00FC7FC5">
      <w:pPr>
        <w:tabs>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r w:rsidRPr="00FC7FC5">
        <w:rPr>
          <w:rFonts w:ascii="Times New Roman" w:hAnsi="Times New Roman" w:cs="Times New Roman"/>
          <w:b/>
          <w:i/>
          <w:lang w:eastAsia="zh-CN"/>
        </w:rPr>
        <w:t>Інструкція із заповнення технічної специфікації:</w:t>
      </w:r>
    </w:p>
    <w:p w14:paraId="3E3D8831" w14:textId="77777777" w:rsidR="00FC7FC5" w:rsidRPr="00FC7FC5" w:rsidRDefault="00FC7FC5" w:rsidP="00FC7FC5">
      <w:pPr>
        <w:tabs>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p>
    <w:p w14:paraId="599E86C2" w14:textId="77777777" w:rsidR="00FC7FC5" w:rsidRPr="00FC7FC5" w:rsidRDefault="00FC7FC5" w:rsidP="00FC7FC5">
      <w:pPr>
        <w:tabs>
          <w:tab w:val="left" w:pos="5812"/>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r w:rsidRPr="00FC7FC5">
        <w:rPr>
          <w:rFonts w:ascii="Times New Roman" w:hAnsi="Times New Roman" w:cs="Times New Roman"/>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31A49AD7" w14:textId="77777777" w:rsidR="00FC7FC5" w:rsidRPr="00FC7FC5" w:rsidRDefault="00FC7FC5" w:rsidP="00FC7FC5">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lang w:eastAsia="uk-UA"/>
        </w:rPr>
      </w:pPr>
      <w:r w:rsidRPr="00FC7FC5">
        <w:rPr>
          <w:rFonts w:ascii="Times New Roman" w:eastAsia="Times New Roman" w:hAnsi="Times New Roman" w:cs="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2D50632" w14:textId="77777777" w:rsidR="00FC7FC5" w:rsidRPr="00FC7FC5" w:rsidRDefault="00FC7FC5" w:rsidP="00FC7FC5">
      <w:pPr>
        <w:tabs>
          <w:tab w:val="left" w:pos="-960"/>
        </w:tabs>
        <w:spacing w:after="0" w:line="240" w:lineRule="auto"/>
        <w:ind w:firstLine="709"/>
        <w:jc w:val="both"/>
        <w:rPr>
          <w:rFonts w:ascii="Times New Roman" w:hAnsi="Times New Roman" w:cs="Times New Roman"/>
          <w:bCs/>
          <w:i/>
          <w:iCs/>
        </w:rPr>
      </w:pPr>
      <w:r w:rsidRPr="00FC7FC5">
        <w:rPr>
          <w:rFonts w:ascii="Times New Roman" w:hAnsi="Times New Roman" w:cs="Times New Roman"/>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C7FC5">
        <w:rPr>
          <w:rFonts w:ascii="Times New Roman" w:hAnsi="Times New Roman" w:cs="Times New Roman"/>
          <w:bCs/>
          <w:i/>
          <w:iCs/>
        </w:rPr>
        <w:t>повиннен</w:t>
      </w:r>
      <w:proofErr w:type="spellEnd"/>
      <w:r w:rsidRPr="00FC7FC5">
        <w:rPr>
          <w:rFonts w:ascii="Times New Roman" w:hAnsi="Times New Roman" w:cs="Times New Roman"/>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115B68B6" w14:textId="77777777" w:rsidR="00FC7FC5" w:rsidRPr="00FC7FC5" w:rsidRDefault="00FC7FC5" w:rsidP="00FC7FC5">
      <w:pPr>
        <w:tabs>
          <w:tab w:val="left" w:pos="-960"/>
        </w:tabs>
        <w:spacing w:after="0" w:line="240" w:lineRule="auto"/>
        <w:ind w:firstLine="709"/>
        <w:jc w:val="both"/>
        <w:rPr>
          <w:rFonts w:ascii="Times New Roman" w:hAnsi="Times New Roman" w:cs="Times New Roman"/>
          <w:bCs/>
          <w:i/>
          <w:iCs/>
        </w:rPr>
      </w:pPr>
    </w:p>
    <w:p w14:paraId="7ACCB899" w14:textId="77777777" w:rsidR="00FC7FC5" w:rsidRPr="00FC7FC5" w:rsidRDefault="00FC7FC5" w:rsidP="00FC7FC5">
      <w:pPr>
        <w:spacing w:after="0" w:line="240" w:lineRule="auto"/>
        <w:rPr>
          <w:rFonts w:ascii="Times New Roman" w:eastAsia="Times New Roman" w:hAnsi="Times New Roman" w:cs="Times New Roman"/>
          <w:color w:val="000000"/>
          <w:lang w:eastAsia="uk-UA"/>
        </w:rPr>
      </w:pPr>
      <w:r w:rsidRPr="00FC7FC5">
        <w:rPr>
          <w:rFonts w:ascii="Times New Roman" w:eastAsia="Times New Roman" w:hAnsi="Times New Roman" w:cs="Times New Roman"/>
          <w:b/>
          <w:color w:val="000000"/>
          <w:lang w:eastAsia="uk-UA"/>
        </w:rPr>
        <w:t>Місце поставки</w:t>
      </w:r>
      <w:r w:rsidRPr="00FC7FC5">
        <w:rPr>
          <w:rFonts w:ascii="Times New Roman" w:eastAsia="Times New Roman" w:hAnsi="Times New Roman" w:cs="Times New Roman"/>
          <w:color w:val="000000"/>
          <w:lang w:eastAsia="uk-UA"/>
        </w:rPr>
        <w:t xml:space="preserve">: ДНДКІ </w:t>
      </w:r>
      <w:proofErr w:type="spellStart"/>
      <w:r w:rsidRPr="00FC7FC5">
        <w:rPr>
          <w:rFonts w:ascii="Times New Roman" w:eastAsia="Times New Roman" w:hAnsi="Times New Roman" w:cs="Times New Roman"/>
          <w:color w:val="000000"/>
          <w:lang w:eastAsia="uk-UA"/>
        </w:rPr>
        <w:t>ветпрепаратів</w:t>
      </w:r>
      <w:proofErr w:type="spellEnd"/>
      <w:r w:rsidRPr="00FC7FC5">
        <w:rPr>
          <w:rFonts w:ascii="Times New Roman" w:eastAsia="Times New Roman" w:hAnsi="Times New Roman" w:cs="Times New Roman"/>
          <w:color w:val="000000"/>
          <w:lang w:eastAsia="uk-UA"/>
        </w:rPr>
        <w:t xml:space="preserve"> та кормових добавок (м. Львів, вул. Донецька, 11).</w:t>
      </w:r>
    </w:p>
    <w:p w14:paraId="1AD2C56A" w14:textId="77777777" w:rsidR="00FC7FC5" w:rsidRPr="00FC7FC5" w:rsidRDefault="00FC7FC5" w:rsidP="00FC7FC5">
      <w:pPr>
        <w:spacing w:after="0" w:line="240" w:lineRule="auto"/>
        <w:rPr>
          <w:rFonts w:ascii="Times New Roman" w:eastAsia="Times New Roman" w:hAnsi="Times New Roman" w:cs="Times New Roman"/>
          <w:color w:val="000000"/>
          <w:lang w:eastAsia="uk-UA"/>
        </w:rPr>
      </w:pPr>
      <w:r w:rsidRPr="00FC7FC5">
        <w:rPr>
          <w:rFonts w:ascii="Times New Roman" w:hAnsi="Times New Roman" w:cs="Times New Roman"/>
          <w:b/>
          <w:bCs/>
          <w:noProof/>
        </w:rPr>
        <w:t xml:space="preserve">Умови поставки Товару (ІНКОТЕРМС-2020):  </w:t>
      </w:r>
      <w:r w:rsidRPr="00FC7FC5">
        <w:rPr>
          <w:rFonts w:ascii="Times New Roman" w:hAnsi="Times New Roman" w:cs="Times New Roman"/>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22EC227D" w14:textId="77777777" w:rsidR="00FC7FC5" w:rsidRPr="00FC7FC5" w:rsidRDefault="00FC7FC5" w:rsidP="00FC7FC5">
      <w:pPr>
        <w:spacing w:after="0" w:line="240" w:lineRule="auto"/>
        <w:rPr>
          <w:rFonts w:ascii="Times New Roman" w:eastAsia="Times New Roman" w:hAnsi="Times New Roman" w:cs="Times New Roman"/>
          <w:color w:val="000000"/>
          <w:lang w:eastAsia="uk-UA"/>
        </w:rPr>
      </w:pPr>
      <w:r w:rsidRPr="00FC7FC5">
        <w:rPr>
          <w:rFonts w:ascii="Times New Roman" w:eastAsia="Times New Roman" w:hAnsi="Times New Roman" w:cs="Times New Roman"/>
          <w:b/>
          <w:color w:val="000000"/>
          <w:lang w:eastAsia="uk-UA"/>
        </w:rPr>
        <w:t xml:space="preserve">Періодичність поставки: </w:t>
      </w:r>
      <w:r w:rsidRPr="00FC7FC5">
        <w:rPr>
          <w:rFonts w:ascii="Times New Roman" w:eastAsia="Times New Roman" w:hAnsi="Times New Roman" w:cs="Times New Roman"/>
          <w:color w:val="000000"/>
          <w:lang w:eastAsia="uk-UA"/>
        </w:rPr>
        <w:t>одноразова</w:t>
      </w:r>
    </w:p>
    <w:p w14:paraId="3F15A2DC" w14:textId="77777777" w:rsidR="00FC7FC5" w:rsidRPr="00FC7FC5" w:rsidRDefault="00FC7FC5" w:rsidP="00FC7FC5">
      <w:pPr>
        <w:spacing w:after="0" w:line="240" w:lineRule="auto"/>
        <w:ind w:firstLine="567"/>
        <w:jc w:val="both"/>
        <w:rPr>
          <w:rFonts w:ascii="Times New Roman" w:hAnsi="Times New Roman" w:cs="Times New Roman"/>
          <w:sz w:val="24"/>
          <w:szCs w:val="24"/>
        </w:rPr>
      </w:pPr>
    </w:p>
    <w:sectPr w:rsidR="00FC7FC5" w:rsidRPr="00FC7FC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7526A43"/>
    <w:multiLevelType w:val="multilevel"/>
    <w:tmpl w:val="BC5C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62714DE5"/>
    <w:multiLevelType w:val="hybridMultilevel"/>
    <w:tmpl w:val="34C83C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5"/>
  </w:num>
  <w:num w:numId="5">
    <w:abstractNumId w:val="9"/>
  </w:num>
  <w:num w:numId="6">
    <w:abstractNumId w:val="4"/>
  </w:num>
  <w:num w:numId="7">
    <w:abstractNumId w:val="2"/>
  </w:num>
  <w:num w:numId="8">
    <w:abstractNumId w:val="1"/>
  </w:num>
  <w:num w:numId="9">
    <w:abstractNumId w:val="8"/>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2D7499"/>
    <w:rsid w:val="00375EE5"/>
    <w:rsid w:val="005702D5"/>
    <w:rsid w:val="00585460"/>
    <w:rsid w:val="009142A9"/>
    <w:rsid w:val="00923513"/>
    <w:rsid w:val="009262F3"/>
    <w:rsid w:val="009E4144"/>
    <w:rsid w:val="009F3456"/>
    <w:rsid w:val="00D921B7"/>
    <w:rsid w:val="00E31B95"/>
    <w:rsid w:val="00EE7FAC"/>
    <w:rsid w:val="00FC7F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2D74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18 Знак,Знак17 Знак1, Знак18 Знак, Знак17 Знак1,Обычный (Web) Знак Знак Знак,Обычный (Web) Знак Знак Знак Знак Знак Знак,Обычный (Web) Знак Знак Знак Знак,Обычный (веб) Знак Знак1,Обычный (веб) Знак Зна"/>
    <w:basedOn w:val="a"/>
    <w:link w:val="a4"/>
    <w:uiPriority w:val="99"/>
    <w:unhideWhenUsed/>
    <w:qFormat/>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157E60"/>
    <w:rPr>
      <w:b/>
      <w:bCs/>
    </w:rPr>
  </w:style>
  <w:style w:type="character" w:styleId="a6">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page number"/>
    <w:basedOn w:val="a0"/>
    <w:rsid w:val="00157E60"/>
  </w:style>
  <w:style w:type="paragraph" w:styleId="a8">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9"/>
    <w:uiPriority w:val="34"/>
    <w:qFormat/>
    <w:rsid w:val="009F3456"/>
    <w:pPr>
      <w:ind w:left="720"/>
      <w:contextualSpacing/>
    </w:pPr>
  </w:style>
  <w:style w:type="character" w:customStyle="1" w:styleId="20">
    <w:name w:val="Заголовок 2 Знак"/>
    <w:basedOn w:val="a0"/>
    <w:link w:val="2"/>
    <w:uiPriority w:val="9"/>
    <w:semiHidden/>
    <w:rsid w:val="002D7499"/>
    <w:rPr>
      <w:rFonts w:asciiTheme="majorHAnsi" w:eastAsiaTheme="majorEastAsia" w:hAnsiTheme="majorHAnsi" w:cstheme="majorBidi"/>
      <w:color w:val="2F5496" w:themeColor="accent1" w:themeShade="BF"/>
      <w:sz w:val="26"/>
      <w:szCs w:val="26"/>
    </w:rPr>
  </w:style>
  <w:style w:type="character" w:customStyle="1" w:styleId="a4">
    <w:name w:val="Звичайний (веб) Знак"/>
    <w:aliases w:val="Знак18 Знак Знак,Знак17 Знак1 Знак, Знак18 Знак Знак, Знак17 Знак1 Знак,Обычный (Web) Знак Знак Знак Знак1,Обычный (Web) Знак Знак Знак Знак Знак Знак Знак,Обычный (Web) Знак Знак Знак Знак Знак,Обычный (веб) Знак Знак1 Знак"/>
    <w:link w:val="a3"/>
    <w:uiPriority w:val="99"/>
    <w:rsid w:val="00FC7FC5"/>
    <w:rPr>
      <w:rFonts w:ascii="Times New Roman" w:eastAsia="Times New Roman" w:hAnsi="Times New Roman" w:cs="Times New Roman"/>
      <w:sz w:val="24"/>
      <w:szCs w:val="24"/>
      <w:lang w:eastAsia="uk-UA"/>
    </w:rPr>
  </w:style>
  <w:style w:type="character" w:customStyle="1" w:styleId="a9">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8"/>
    <w:uiPriority w:val="34"/>
    <w:qFormat/>
    <w:locked/>
    <w:rsid w:val="00FC7FC5"/>
  </w:style>
  <w:style w:type="paragraph" w:customStyle="1" w:styleId="font-claude-response-body">
    <w:name w:val="font-claude-response-body"/>
    <w:basedOn w:val="a"/>
    <w:rsid w:val="00FC7FC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HTML">
    <w:name w:val="HTML Code"/>
    <w:basedOn w:val="a0"/>
    <w:uiPriority w:val="99"/>
    <w:semiHidden/>
    <w:unhideWhenUsed/>
    <w:rsid w:val="00FC7FC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19747545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047068972">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160577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5571</Words>
  <Characters>3177</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2026-10-22T12:12:00Z</dcterms:created>
  <dcterms:modified xsi:type="dcterms:W3CDTF">2026-10-22T12:12:00Z</dcterms:modified>
</cp:coreProperties>
</file>