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693B9C06" w:rsidR="00157E60" w:rsidRPr="00830B3D" w:rsidRDefault="00157E60"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rPr>
      </w:pPr>
      <w:r w:rsidRPr="00830B3D">
        <w:rPr>
          <w:rFonts w:cstheme="minorHAnsi"/>
          <w:color w:val="000000"/>
        </w:rPr>
        <w:t>Оголошено процедуру відкритих торгів з особливостями з метою закупівлі </w:t>
      </w:r>
      <w:bookmarkStart w:id="0" w:name="_Hlk227227713"/>
      <w:r w:rsidR="00B41AB2" w:rsidRPr="000B3EBE">
        <w:rPr>
          <w:rFonts w:eastAsia="Times New Roman"/>
          <w:b/>
          <w:bCs/>
          <w:shd w:val="clear" w:color="auto" w:fill="FFFFFF"/>
          <w:lang w:eastAsia="uk-UA"/>
        </w:rPr>
        <w:t>Пробірк</w:t>
      </w:r>
      <w:r w:rsidR="00B41AB2">
        <w:rPr>
          <w:rFonts w:eastAsia="Times New Roman"/>
          <w:b/>
          <w:bCs/>
          <w:shd w:val="clear" w:color="auto" w:fill="FFFFFF"/>
          <w:lang w:eastAsia="uk-UA"/>
        </w:rPr>
        <w:t>и</w:t>
      </w:r>
      <w:r w:rsidR="00B41AB2" w:rsidRPr="000B3EBE">
        <w:rPr>
          <w:rFonts w:eastAsia="Times New Roman"/>
          <w:b/>
          <w:bCs/>
          <w:shd w:val="clear" w:color="auto" w:fill="FFFFFF"/>
          <w:lang w:eastAsia="uk-UA"/>
        </w:rPr>
        <w:t xml:space="preserve"> для випаровування </w:t>
      </w:r>
      <w:r w:rsidR="00B41AB2">
        <w:rPr>
          <w:rFonts w:eastAsia="Times New Roman"/>
          <w:b/>
          <w:bCs/>
          <w:shd w:val="clear" w:color="auto" w:fill="FFFFFF"/>
          <w:lang w:val="en-US" w:eastAsia="uk-UA"/>
        </w:rPr>
        <w:t>T</w:t>
      </w:r>
      <w:proofErr w:type="spellStart"/>
      <w:r w:rsidR="00B41AB2" w:rsidRPr="000B3EBE">
        <w:rPr>
          <w:rFonts w:eastAsia="Times New Roman"/>
          <w:b/>
          <w:bCs/>
          <w:shd w:val="clear" w:color="auto" w:fill="FFFFFF"/>
          <w:lang w:eastAsia="uk-UA"/>
        </w:rPr>
        <w:t>urbo</w:t>
      </w:r>
      <w:proofErr w:type="spellEnd"/>
      <w:r w:rsidR="00B41AB2">
        <w:rPr>
          <w:rFonts w:eastAsia="Times New Roman"/>
          <w:b/>
          <w:bCs/>
          <w:shd w:val="clear" w:color="auto" w:fill="FFFFFF"/>
          <w:lang w:val="en-US" w:eastAsia="uk-UA"/>
        </w:rPr>
        <w:t>V</w:t>
      </w:r>
      <w:proofErr w:type="spellStart"/>
      <w:r w:rsidR="00B41AB2" w:rsidRPr="000B3EBE">
        <w:rPr>
          <w:rFonts w:eastAsia="Times New Roman"/>
          <w:b/>
          <w:bCs/>
          <w:shd w:val="clear" w:color="auto" w:fill="FFFFFF"/>
          <w:lang w:eastAsia="uk-UA"/>
        </w:rPr>
        <w:t>ap</w:t>
      </w:r>
      <w:proofErr w:type="spellEnd"/>
      <w:r w:rsidR="00B41AB2" w:rsidRPr="00551296">
        <w:rPr>
          <w:rFonts w:eastAsia="Times New Roman"/>
          <w:b/>
          <w:bCs/>
          <w:shd w:val="clear" w:color="auto" w:fill="FFFFFF"/>
          <w:vertAlign w:val="superscript"/>
          <w:lang w:eastAsia="uk-UA"/>
        </w:rPr>
        <w:t>®</w:t>
      </w:r>
      <w:r w:rsidR="00B41AB2" w:rsidRPr="000B3EBE">
        <w:rPr>
          <w:rFonts w:eastAsia="Times New Roman"/>
          <w:b/>
          <w:bCs/>
          <w:shd w:val="clear" w:color="auto" w:fill="FFFFFF"/>
          <w:lang w:eastAsia="uk-UA"/>
        </w:rPr>
        <w:t xml:space="preserve"> ІІ, 200 мл, 1 мл </w:t>
      </w:r>
      <w:r w:rsidR="00B41AB2">
        <w:rPr>
          <w:rFonts w:eastAsia="Times New Roman"/>
          <w:b/>
          <w:bCs/>
          <w:shd w:val="clear" w:color="auto" w:fill="FFFFFF"/>
          <w:lang w:val="en-US" w:eastAsia="uk-UA"/>
        </w:rPr>
        <w:t>E</w:t>
      </w:r>
      <w:proofErr w:type="spellStart"/>
      <w:r w:rsidR="00B41AB2" w:rsidRPr="000B3EBE">
        <w:rPr>
          <w:rFonts w:eastAsia="Times New Roman"/>
          <w:b/>
          <w:bCs/>
          <w:shd w:val="clear" w:color="auto" w:fill="FFFFFF"/>
          <w:lang w:eastAsia="uk-UA"/>
        </w:rPr>
        <w:t>nd</w:t>
      </w:r>
      <w:proofErr w:type="spellEnd"/>
      <w:r w:rsidR="00B41AB2">
        <w:rPr>
          <w:rFonts w:eastAsia="Times New Roman"/>
          <w:b/>
          <w:bCs/>
          <w:shd w:val="clear" w:color="auto" w:fill="FFFFFF"/>
          <w:lang w:val="en-US" w:eastAsia="uk-UA"/>
        </w:rPr>
        <w:t>P</w:t>
      </w:r>
      <w:proofErr w:type="spellStart"/>
      <w:r w:rsidR="00B41AB2" w:rsidRPr="000B3EBE">
        <w:rPr>
          <w:rFonts w:eastAsia="Times New Roman"/>
          <w:b/>
          <w:bCs/>
          <w:shd w:val="clear" w:color="auto" w:fill="FFFFFF"/>
          <w:lang w:eastAsia="uk-UA"/>
        </w:rPr>
        <w:t>oint</w:t>
      </w:r>
      <w:proofErr w:type="spellEnd"/>
      <w:r w:rsidR="00B41AB2" w:rsidRPr="00FC4F32">
        <w:rPr>
          <w:b/>
        </w:rPr>
        <w:t xml:space="preserve"> (Код ДК 021:2015 “Єдиний закупівельний словник” – </w:t>
      </w:r>
      <w:r w:rsidR="00B41AB2">
        <w:rPr>
          <w:b/>
          <w:lang w:val="en-US"/>
        </w:rPr>
        <w:t>38430000-8</w:t>
      </w:r>
      <w:r w:rsidR="00B41AB2" w:rsidRPr="003D22ED">
        <w:rPr>
          <w:b/>
        </w:rPr>
        <w:t xml:space="preserve"> – </w:t>
      </w:r>
      <w:r w:rsidR="00B41AB2">
        <w:rPr>
          <w:b/>
        </w:rPr>
        <w:t>Детектори та аналізатори</w:t>
      </w:r>
      <w:r w:rsidR="00B41AB2" w:rsidRPr="00FC4F32">
        <w:rPr>
          <w:b/>
        </w:rPr>
        <w:t>)</w:t>
      </w:r>
      <w:bookmarkEnd w:id="0"/>
      <w:r w:rsidRPr="00830B3D">
        <w:rPr>
          <w:rFonts w:cstheme="minorHAnsi"/>
          <w:bCs/>
        </w:rPr>
        <w:t>.</w:t>
      </w:r>
    </w:p>
    <w:p w14:paraId="5962227B" w14:textId="19BC3BB3" w:rsidR="00B41AB2" w:rsidRPr="00B41AB2" w:rsidRDefault="00157E60" w:rsidP="001B5416">
      <w:pPr>
        <w:spacing w:after="0" w:line="240" w:lineRule="auto"/>
        <w:jc w:val="both"/>
        <w:rPr>
          <w:b/>
        </w:rPr>
      </w:pPr>
      <w:r w:rsidRPr="00830B3D">
        <w:rPr>
          <w:rFonts w:cstheme="minorHAnsi"/>
          <w:color w:val="000000"/>
        </w:rPr>
        <w:t>Ідентифікатор закупівлі</w:t>
      </w:r>
      <w:r w:rsidRPr="00830B3D">
        <w:rPr>
          <w:rFonts w:cstheme="minorHAnsi"/>
          <w:bCs/>
        </w:rPr>
        <w:t>:  </w:t>
      </w:r>
      <w:r w:rsidRPr="00830B3D">
        <w:rPr>
          <w:rFonts w:cstheme="minorHAnsi"/>
          <w:b/>
        </w:rPr>
        <w:t> </w:t>
      </w:r>
      <w:hyperlink r:id="rId6" w:tgtFrame="_blank" w:history="1">
        <w:r w:rsidR="00B41AB2" w:rsidRPr="00B41AB2">
          <w:rPr>
            <w:b/>
          </w:rPr>
          <w:t>UA-2026-08-17-009861-a</w:t>
        </w:r>
      </w:hyperlink>
    </w:p>
    <w:p w14:paraId="29092CEC" w14:textId="77777777" w:rsidR="00B41AB2" w:rsidRPr="00B41AB2" w:rsidRDefault="00B41AB2" w:rsidP="001B5416">
      <w:p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Закупівля здійснюється з метою забезпечення лабораторних досліджень та безперервної роботи лабораторного обладнання, що використовується для концентрування та випаровування екстрактів під час проведення хіміко-аналітичних досліджень.</w:t>
      </w:r>
    </w:p>
    <w:p w14:paraId="00DE517D" w14:textId="77777777" w:rsidR="00B41AB2" w:rsidRDefault="00B41AB2" w:rsidP="001B5416">
      <w:pPr>
        <w:spacing w:after="0" w:line="240" w:lineRule="auto"/>
        <w:jc w:val="both"/>
        <w:rPr>
          <w:rFonts w:eastAsia="Times New Roman" w:cstheme="minorHAnsi"/>
          <w:sz w:val="24"/>
          <w:szCs w:val="24"/>
          <w:lang w:eastAsia="uk-UA"/>
        </w:rPr>
      </w:pPr>
    </w:p>
    <w:p w14:paraId="2F793203" w14:textId="2DEB0E9A" w:rsidR="00B41AB2" w:rsidRPr="00B41AB2" w:rsidRDefault="00B41AB2" w:rsidP="001B5416">
      <w:pPr>
        <w:spacing w:after="0" w:line="240" w:lineRule="auto"/>
        <w:jc w:val="both"/>
        <w:rPr>
          <w:rFonts w:eastAsia="Times New Roman" w:cstheme="minorHAnsi"/>
          <w:sz w:val="24"/>
          <w:szCs w:val="24"/>
          <w:lang w:eastAsia="uk-UA"/>
        </w:rPr>
      </w:pPr>
      <w:r>
        <w:rPr>
          <w:rFonts w:eastAsia="Times New Roman" w:cstheme="minorHAnsi"/>
          <w:sz w:val="24"/>
          <w:szCs w:val="24"/>
          <w:lang w:eastAsia="uk-UA"/>
        </w:rPr>
        <w:t>Інститут</w:t>
      </w:r>
      <w:r w:rsidRPr="00B41AB2">
        <w:rPr>
          <w:rFonts w:eastAsia="Times New Roman" w:cstheme="minorHAnsi"/>
          <w:sz w:val="24"/>
          <w:szCs w:val="24"/>
          <w:lang w:eastAsia="uk-UA"/>
        </w:rPr>
        <w:t xml:space="preserve"> має у своєму розпорядженні систему випаровування зразків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xml:space="preserve">® II, яка є складовою частиною лабораторного обладнання, що використовується у поточних методиках дослідження. Пробірки для випаровування є витратним матеріалом, конструктивні параметри якого (геометрія </w:t>
      </w:r>
      <w:proofErr w:type="spellStart"/>
      <w:r w:rsidRPr="00B41AB2">
        <w:rPr>
          <w:rFonts w:eastAsia="Times New Roman" w:cstheme="minorHAnsi"/>
          <w:sz w:val="24"/>
          <w:szCs w:val="24"/>
          <w:lang w:eastAsia="uk-UA"/>
        </w:rPr>
        <w:t>дна</w:t>
      </w:r>
      <w:proofErr w:type="spellEnd"/>
      <w:r w:rsidRPr="00B41AB2">
        <w:rPr>
          <w:rFonts w:eastAsia="Times New Roman" w:cstheme="minorHAnsi"/>
          <w:sz w:val="24"/>
          <w:szCs w:val="24"/>
          <w:lang w:eastAsia="uk-UA"/>
        </w:rPr>
        <w:t xml:space="preserve"> та стінок, висота, діаметр, форма кінцевої точки </w:t>
      </w:r>
      <w:proofErr w:type="spellStart"/>
      <w:r w:rsidRPr="00B41AB2">
        <w:rPr>
          <w:rFonts w:eastAsia="Times New Roman" w:cstheme="minorHAnsi"/>
          <w:sz w:val="24"/>
          <w:szCs w:val="24"/>
          <w:lang w:eastAsia="uk-UA"/>
        </w:rPr>
        <w:t>EndPoint</w:t>
      </w:r>
      <w:proofErr w:type="spellEnd"/>
      <w:r w:rsidRPr="00B41AB2">
        <w:rPr>
          <w:rFonts w:eastAsia="Times New Roman" w:cstheme="minorHAnsi"/>
          <w:sz w:val="24"/>
          <w:szCs w:val="24"/>
          <w:lang w:eastAsia="uk-UA"/>
        </w:rPr>
        <w:t xml:space="preserve">) визначають коректність позиціонування у тримачах системи, герметичність з'єднання з голками для подачі газу та рівномірність випаровування зразка. Застосування пробірок з відмінними геометричними параметрами унеможливлює або суттєво погіршує коректну експлуатацію наявної системи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xml:space="preserve">® II, створює ризик пошкодження обладнання та отримання недостовірних результатів випробувань. Таким чином, зазначені технічні характеристики зумовлені виключно об'єктивною потребою забезпечення сумісності витратного матеріалу з наявним у Замовника обладнанням, а не наміром надання переваги конкретному виробнику. Замовником передбачено можливість поставки еквівалентного товару за умови підтвердження Учасником повної сумісності запропонованої продукції із системою випаровування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II за сукупністю технічних характеристик.</w:t>
      </w:r>
    </w:p>
    <w:p w14:paraId="440EE34C" w14:textId="4DCB23C9" w:rsidR="00B41AB2" w:rsidRPr="00B41AB2" w:rsidRDefault="00B41AB2" w:rsidP="001B5416">
      <w:pPr>
        <w:spacing w:after="0" w:line="240" w:lineRule="auto"/>
        <w:jc w:val="both"/>
        <w:rPr>
          <w:rFonts w:eastAsia="Times New Roman" w:cstheme="minorHAnsi"/>
          <w:sz w:val="24"/>
          <w:szCs w:val="24"/>
          <w:lang w:eastAsia="uk-UA"/>
        </w:rPr>
      </w:pPr>
      <w:r>
        <w:rPr>
          <w:rFonts w:eastAsia="Times New Roman" w:cstheme="minorHAnsi"/>
          <w:sz w:val="24"/>
          <w:szCs w:val="24"/>
          <w:lang w:eastAsia="uk-UA"/>
        </w:rPr>
        <w:t>О</w:t>
      </w:r>
      <w:r w:rsidRPr="00B41AB2">
        <w:rPr>
          <w:rFonts w:eastAsia="Times New Roman" w:cstheme="minorHAnsi"/>
          <w:sz w:val="24"/>
          <w:szCs w:val="24"/>
          <w:lang w:eastAsia="uk-UA"/>
        </w:rPr>
        <w:t>сновними технічними та якісними характеристиками предмета закупівлі визначено:</w:t>
      </w:r>
    </w:p>
    <w:p w14:paraId="0A32B760"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тип — пробірка для випаровування </w:t>
      </w:r>
      <w:proofErr w:type="spellStart"/>
      <w:r w:rsidRPr="00B41AB2">
        <w:rPr>
          <w:rFonts w:eastAsia="Times New Roman" w:cstheme="minorHAnsi"/>
          <w:sz w:val="24"/>
          <w:szCs w:val="24"/>
          <w:lang w:eastAsia="uk-UA"/>
        </w:rPr>
        <w:t>TurboVap</w:t>
      </w:r>
      <w:proofErr w:type="spellEnd"/>
      <w:r w:rsidRPr="00B41AB2">
        <w:rPr>
          <w:rFonts w:eastAsia="Times New Roman" w:cstheme="minorHAnsi"/>
          <w:sz w:val="24"/>
          <w:szCs w:val="24"/>
          <w:lang w:eastAsia="uk-UA"/>
        </w:rPr>
        <w:t>® II;</w:t>
      </w:r>
    </w:p>
    <w:p w14:paraId="56B18C68"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об'єм — </w:t>
      </w:r>
      <w:r w:rsidRPr="00B41AB2">
        <w:rPr>
          <w:rFonts w:eastAsia="Times New Roman" w:cstheme="minorHAnsi"/>
          <w:b/>
          <w:bCs/>
          <w:sz w:val="24"/>
          <w:szCs w:val="24"/>
          <w:lang w:eastAsia="uk-UA"/>
        </w:rPr>
        <w:t>200 мл</w:t>
      </w:r>
      <w:r w:rsidRPr="00B41AB2">
        <w:rPr>
          <w:rFonts w:eastAsia="Times New Roman" w:cstheme="minorHAnsi"/>
          <w:sz w:val="24"/>
          <w:szCs w:val="24"/>
          <w:lang w:eastAsia="uk-UA"/>
        </w:rPr>
        <w:t>;</w:t>
      </w:r>
    </w:p>
    <w:p w14:paraId="746443E6"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кінцева точка випаровування (</w:t>
      </w:r>
      <w:proofErr w:type="spellStart"/>
      <w:r w:rsidRPr="00B41AB2">
        <w:rPr>
          <w:rFonts w:eastAsia="Times New Roman" w:cstheme="minorHAnsi"/>
          <w:sz w:val="24"/>
          <w:szCs w:val="24"/>
          <w:lang w:eastAsia="uk-UA"/>
        </w:rPr>
        <w:t>EndPoint</w:t>
      </w:r>
      <w:proofErr w:type="spellEnd"/>
      <w:r w:rsidRPr="00B41AB2">
        <w:rPr>
          <w:rFonts w:eastAsia="Times New Roman" w:cstheme="minorHAnsi"/>
          <w:sz w:val="24"/>
          <w:szCs w:val="24"/>
          <w:lang w:eastAsia="uk-UA"/>
        </w:rPr>
        <w:t xml:space="preserve">) — </w:t>
      </w:r>
      <w:r w:rsidRPr="00B41AB2">
        <w:rPr>
          <w:rFonts w:eastAsia="Times New Roman" w:cstheme="minorHAnsi"/>
          <w:b/>
          <w:bCs/>
          <w:sz w:val="24"/>
          <w:szCs w:val="24"/>
          <w:lang w:eastAsia="uk-UA"/>
        </w:rPr>
        <w:t>1 мл</w:t>
      </w:r>
      <w:r w:rsidRPr="00B41AB2">
        <w:rPr>
          <w:rFonts w:eastAsia="Times New Roman" w:cstheme="minorHAnsi"/>
          <w:sz w:val="24"/>
          <w:szCs w:val="24"/>
          <w:lang w:eastAsia="uk-UA"/>
        </w:rPr>
        <w:t>;</w:t>
      </w:r>
    </w:p>
    <w:p w14:paraId="458DD1C1"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сумісність — </w:t>
      </w:r>
      <w:r w:rsidRPr="00B41AB2">
        <w:rPr>
          <w:rFonts w:eastAsia="Times New Roman" w:cstheme="minorHAnsi"/>
          <w:b/>
          <w:bCs/>
          <w:sz w:val="24"/>
          <w:szCs w:val="24"/>
          <w:lang w:eastAsia="uk-UA"/>
        </w:rPr>
        <w:t xml:space="preserve">з обладнанням </w:t>
      </w:r>
      <w:proofErr w:type="spellStart"/>
      <w:r w:rsidRPr="00B41AB2">
        <w:rPr>
          <w:rFonts w:eastAsia="Times New Roman" w:cstheme="minorHAnsi"/>
          <w:b/>
          <w:bCs/>
          <w:sz w:val="24"/>
          <w:szCs w:val="24"/>
          <w:lang w:eastAsia="uk-UA"/>
        </w:rPr>
        <w:t>TurboVap</w:t>
      </w:r>
      <w:proofErr w:type="spellEnd"/>
      <w:r w:rsidRPr="00B41AB2">
        <w:rPr>
          <w:rFonts w:eastAsia="Times New Roman" w:cstheme="minorHAnsi"/>
          <w:b/>
          <w:bCs/>
          <w:sz w:val="24"/>
          <w:szCs w:val="24"/>
          <w:lang w:eastAsia="uk-UA"/>
        </w:rPr>
        <w:t>® II</w:t>
      </w:r>
      <w:r w:rsidRPr="00B41AB2">
        <w:rPr>
          <w:rFonts w:eastAsia="Times New Roman" w:cstheme="minorHAnsi"/>
          <w:sz w:val="24"/>
          <w:szCs w:val="24"/>
          <w:lang w:eastAsia="uk-UA"/>
        </w:rPr>
        <w:t>;</w:t>
      </w:r>
    </w:p>
    <w:p w14:paraId="6CB4B50C"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артикул виробника — </w:t>
      </w:r>
      <w:r w:rsidRPr="00B41AB2">
        <w:rPr>
          <w:rFonts w:eastAsia="Times New Roman" w:cstheme="minorHAnsi"/>
          <w:b/>
          <w:bCs/>
          <w:sz w:val="24"/>
          <w:szCs w:val="24"/>
          <w:lang w:eastAsia="uk-UA"/>
        </w:rPr>
        <w:t>C128506</w:t>
      </w:r>
      <w:r w:rsidRPr="00B41AB2">
        <w:rPr>
          <w:rFonts w:eastAsia="Times New Roman" w:cstheme="minorHAnsi"/>
          <w:sz w:val="24"/>
          <w:szCs w:val="24"/>
          <w:lang w:eastAsia="uk-UA"/>
        </w:rPr>
        <w:t>;</w:t>
      </w:r>
    </w:p>
    <w:p w14:paraId="6B9288B0"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 xml:space="preserve">кількість — </w:t>
      </w:r>
      <w:r w:rsidRPr="00B41AB2">
        <w:rPr>
          <w:rFonts w:eastAsia="Times New Roman" w:cstheme="minorHAnsi"/>
          <w:b/>
          <w:bCs/>
          <w:sz w:val="24"/>
          <w:szCs w:val="24"/>
          <w:lang w:eastAsia="uk-UA"/>
        </w:rPr>
        <w:t>12 шт. в упаковці</w:t>
      </w:r>
      <w:r w:rsidRPr="00B41AB2">
        <w:rPr>
          <w:rFonts w:eastAsia="Times New Roman" w:cstheme="minorHAnsi"/>
          <w:sz w:val="24"/>
          <w:szCs w:val="24"/>
          <w:lang w:eastAsia="uk-UA"/>
        </w:rPr>
        <w:t>;</w:t>
      </w:r>
    </w:p>
    <w:p w14:paraId="6F92C78A" w14:textId="77777777" w:rsidR="00B41AB2" w:rsidRPr="00B41AB2" w:rsidRDefault="00B41AB2" w:rsidP="001B5416">
      <w:pPr>
        <w:numPr>
          <w:ilvl w:val="0"/>
          <w:numId w:val="11"/>
        </w:numPr>
        <w:spacing w:after="0" w:line="240" w:lineRule="auto"/>
        <w:jc w:val="both"/>
        <w:rPr>
          <w:rFonts w:eastAsia="Times New Roman" w:cstheme="minorHAnsi"/>
          <w:sz w:val="24"/>
          <w:szCs w:val="24"/>
          <w:lang w:eastAsia="uk-UA"/>
        </w:rPr>
      </w:pPr>
      <w:r w:rsidRPr="00B41AB2">
        <w:rPr>
          <w:rFonts w:eastAsia="Times New Roman" w:cstheme="minorHAnsi"/>
          <w:sz w:val="24"/>
          <w:szCs w:val="24"/>
          <w:lang w:eastAsia="uk-UA"/>
        </w:rPr>
        <w:t>товар має бути новим, таким, що не був у використанні, та придатним для безпосереднього використання за призначенням.</w:t>
      </w:r>
    </w:p>
    <w:p w14:paraId="6C0BACB7" w14:textId="279B832B"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З метою визначення актуального рівня цін та очікуваної вартості предмета закупівлі проведено аналіз ринку шляхом направлення запитів потенційним постачальникам лабораторного обладнання та витратних матеріалів</w:t>
      </w:r>
      <w:r>
        <w:rPr>
          <w:rFonts w:eastAsia="Times New Roman" w:cstheme="minorHAnsi"/>
          <w:sz w:val="24"/>
          <w:szCs w:val="24"/>
          <w:lang w:eastAsia="uk-UA"/>
        </w:rPr>
        <w:t>.</w:t>
      </w:r>
    </w:p>
    <w:p w14:paraId="1C9063E4" w14:textId="77777777"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Очікувану вартість визначено методом порівняння ринкових цін на підставі отриманих комерційних пропозицій.</w:t>
      </w:r>
    </w:p>
    <w:p w14:paraId="55D5287F" w14:textId="0FD7FF4D"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Середня вартість товару з ПДВ становить:</w:t>
      </w:r>
      <w:r w:rsidRPr="00F6318A">
        <w:rPr>
          <w:rFonts w:eastAsia="Times New Roman" w:cstheme="minorHAnsi"/>
          <w:b/>
          <w:bCs/>
          <w:sz w:val="24"/>
          <w:szCs w:val="24"/>
          <w:lang w:eastAsia="uk-UA"/>
        </w:rPr>
        <w:t xml:space="preserve"> 75 195,</w:t>
      </w:r>
      <w:r>
        <w:rPr>
          <w:rFonts w:eastAsia="Times New Roman" w:cstheme="minorHAnsi"/>
          <w:b/>
          <w:bCs/>
          <w:sz w:val="24"/>
          <w:szCs w:val="24"/>
          <w:lang w:eastAsia="uk-UA"/>
        </w:rPr>
        <w:t>0</w:t>
      </w:r>
      <w:r w:rsidRPr="00F6318A">
        <w:rPr>
          <w:rFonts w:eastAsia="Times New Roman" w:cstheme="minorHAnsi"/>
          <w:b/>
          <w:bCs/>
          <w:sz w:val="24"/>
          <w:szCs w:val="24"/>
          <w:lang w:eastAsia="uk-UA"/>
        </w:rPr>
        <w:t>0 грн з ПДВ.</w:t>
      </w:r>
    </w:p>
    <w:p w14:paraId="6D7F68B3" w14:textId="65E352D7" w:rsidR="00F6318A" w:rsidRPr="00F6318A" w:rsidRDefault="00F6318A" w:rsidP="001B5416">
      <w:pPr>
        <w:spacing w:after="0" w:line="240" w:lineRule="auto"/>
        <w:jc w:val="both"/>
        <w:rPr>
          <w:rFonts w:eastAsia="Times New Roman" w:cstheme="minorHAnsi"/>
          <w:sz w:val="24"/>
          <w:szCs w:val="24"/>
          <w:lang w:eastAsia="uk-UA"/>
        </w:rPr>
      </w:pPr>
      <w:r>
        <w:rPr>
          <w:rFonts w:eastAsia="Times New Roman" w:cstheme="minorHAnsi"/>
          <w:sz w:val="24"/>
          <w:szCs w:val="24"/>
          <w:lang w:eastAsia="uk-UA"/>
        </w:rPr>
        <w:t>В тому числі</w:t>
      </w:r>
      <w:r w:rsidRPr="00F6318A">
        <w:rPr>
          <w:rFonts w:eastAsia="Times New Roman" w:cstheme="minorHAnsi"/>
          <w:sz w:val="24"/>
          <w:szCs w:val="24"/>
          <w:lang w:eastAsia="uk-UA"/>
        </w:rPr>
        <w:t xml:space="preserve"> ПДВ:</w:t>
      </w:r>
      <w:r>
        <w:rPr>
          <w:rFonts w:eastAsia="Times New Roman" w:cstheme="minorHAnsi"/>
          <w:sz w:val="24"/>
          <w:szCs w:val="24"/>
          <w:lang w:eastAsia="uk-UA"/>
        </w:rPr>
        <w:t xml:space="preserve"> </w:t>
      </w:r>
      <w:r w:rsidRPr="00F6318A">
        <w:rPr>
          <w:rFonts w:eastAsia="Times New Roman" w:cstheme="minorHAnsi"/>
          <w:b/>
          <w:bCs/>
          <w:sz w:val="24"/>
          <w:szCs w:val="24"/>
          <w:lang w:eastAsia="uk-UA"/>
        </w:rPr>
        <w:t>12 532,00 грн</w:t>
      </w:r>
    </w:p>
    <w:p w14:paraId="00F54C1A" w14:textId="7BDDC860" w:rsidR="00F6318A" w:rsidRPr="00F6318A" w:rsidRDefault="00F6318A" w:rsidP="001B5416">
      <w:pPr>
        <w:spacing w:after="0" w:line="240" w:lineRule="auto"/>
        <w:rPr>
          <w:rFonts w:eastAsia="Times New Roman" w:cstheme="minorHAnsi"/>
          <w:sz w:val="24"/>
          <w:szCs w:val="24"/>
          <w:lang w:eastAsia="uk-UA"/>
        </w:rPr>
      </w:pPr>
      <w:r w:rsidRPr="00F6318A">
        <w:rPr>
          <w:rFonts w:eastAsia="Times New Roman" w:cstheme="minorHAnsi"/>
          <w:sz w:val="24"/>
          <w:szCs w:val="24"/>
          <w:lang w:eastAsia="uk-UA"/>
        </w:rPr>
        <w:t xml:space="preserve">Таким чином, </w:t>
      </w:r>
      <w:r w:rsidRPr="00F6318A">
        <w:rPr>
          <w:rFonts w:eastAsia="Times New Roman" w:cstheme="minorHAnsi"/>
          <w:b/>
          <w:bCs/>
          <w:sz w:val="24"/>
          <w:szCs w:val="24"/>
          <w:lang w:eastAsia="uk-UA"/>
        </w:rPr>
        <w:t>очікувана вартість закупівлі становить 62 662,</w:t>
      </w:r>
      <w:r>
        <w:rPr>
          <w:rFonts w:eastAsia="Times New Roman" w:cstheme="minorHAnsi"/>
          <w:b/>
          <w:bCs/>
          <w:sz w:val="24"/>
          <w:szCs w:val="24"/>
          <w:lang w:eastAsia="uk-UA"/>
        </w:rPr>
        <w:t>50</w:t>
      </w:r>
      <w:r w:rsidRPr="00F6318A">
        <w:rPr>
          <w:rFonts w:eastAsia="Times New Roman" w:cstheme="minorHAnsi"/>
          <w:b/>
          <w:bCs/>
          <w:sz w:val="24"/>
          <w:szCs w:val="24"/>
          <w:lang w:eastAsia="uk-UA"/>
        </w:rPr>
        <w:t xml:space="preserve"> грн без ПДВ</w:t>
      </w:r>
      <w:r w:rsidRPr="00F6318A">
        <w:rPr>
          <w:rFonts w:eastAsia="Times New Roman" w:cstheme="minorHAnsi"/>
          <w:sz w:val="24"/>
          <w:szCs w:val="24"/>
          <w:lang w:eastAsia="uk-UA"/>
        </w:rPr>
        <w:t>.</w:t>
      </w:r>
    </w:p>
    <w:p w14:paraId="3AC3CCE9" w14:textId="77777777" w:rsidR="00F6318A" w:rsidRDefault="00F6318A" w:rsidP="001B5416">
      <w:pPr>
        <w:spacing w:after="0" w:line="240" w:lineRule="auto"/>
        <w:jc w:val="both"/>
        <w:rPr>
          <w:rFonts w:eastAsia="Times New Roman" w:cstheme="minorHAnsi"/>
          <w:sz w:val="24"/>
          <w:szCs w:val="24"/>
          <w:lang w:eastAsia="uk-UA"/>
        </w:rPr>
      </w:pPr>
    </w:p>
    <w:p w14:paraId="5D7529E8" w14:textId="065D0CE1"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 xml:space="preserve">Розрахунок здійснено відповідно до положень чинного законодавства у сфері публічних </w:t>
      </w:r>
      <w:proofErr w:type="spellStart"/>
      <w:r w:rsidRPr="00F6318A">
        <w:rPr>
          <w:rFonts w:eastAsia="Times New Roman" w:cstheme="minorHAnsi"/>
          <w:sz w:val="24"/>
          <w:szCs w:val="24"/>
          <w:lang w:eastAsia="uk-UA"/>
        </w:rPr>
        <w:t>закупівель</w:t>
      </w:r>
      <w:proofErr w:type="spellEnd"/>
      <w:r w:rsidRPr="00F6318A">
        <w:rPr>
          <w:rFonts w:eastAsia="Times New Roman" w:cstheme="minorHAnsi"/>
          <w:sz w:val="24"/>
          <w:szCs w:val="24"/>
          <w:lang w:eastAsia="uk-UA"/>
        </w:rPr>
        <w:t xml:space="preserve"> та з урахуванням положень постанови Кабінету Міністрів України від 12.10.2022 № 1178, відповідно до яких очікувана вартість предмета закупівлі в оголошенні про проведення відкритих торгів зазначається без урахування податку на додану вартість.</w:t>
      </w:r>
    </w:p>
    <w:p w14:paraId="759001BF" w14:textId="77777777" w:rsidR="00F6318A" w:rsidRDefault="00F6318A" w:rsidP="001B5416">
      <w:pPr>
        <w:spacing w:after="0" w:line="240" w:lineRule="auto"/>
        <w:jc w:val="both"/>
        <w:rPr>
          <w:rFonts w:eastAsia="Times New Roman" w:cstheme="minorHAnsi"/>
          <w:sz w:val="24"/>
          <w:szCs w:val="24"/>
          <w:lang w:eastAsia="uk-UA"/>
        </w:rPr>
      </w:pPr>
    </w:p>
    <w:p w14:paraId="72D5866A" w14:textId="0498D0D4" w:rsidR="00F6318A" w:rsidRPr="00F6318A" w:rsidRDefault="00F6318A" w:rsidP="001B5416">
      <w:pPr>
        <w:spacing w:after="0" w:line="240" w:lineRule="auto"/>
        <w:jc w:val="both"/>
        <w:rPr>
          <w:rFonts w:eastAsia="Times New Roman" w:cstheme="minorHAnsi"/>
          <w:sz w:val="24"/>
          <w:szCs w:val="24"/>
          <w:lang w:eastAsia="uk-UA"/>
        </w:rPr>
      </w:pPr>
      <w:r w:rsidRPr="00F6318A">
        <w:rPr>
          <w:rFonts w:eastAsia="Times New Roman" w:cstheme="minorHAnsi"/>
          <w:sz w:val="24"/>
          <w:szCs w:val="24"/>
          <w:lang w:eastAsia="uk-UA"/>
        </w:rPr>
        <w:t>Отриманий розмір очікуваної вартості відповідає актуальному рівню ринкових цін на відповідний спеціалізований витратний матеріал та забезпечує можливість здійснення закупівлі на конкурентних умовах.</w:t>
      </w:r>
    </w:p>
    <w:p w14:paraId="50A21E3F" w14:textId="7231A950" w:rsidR="00F6318A" w:rsidRDefault="00F6318A" w:rsidP="001B5416">
      <w:pPr>
        <w:spacing w:after="0" w:line="240" w:lineRule="auto"/>
        <w:ind w:firstLine="567"/>
        <w:jc w:val="both"/>
        <w:rPr>
          <w:rFonts w:cstheme="minorHAnsi"/>
          <w:color w:val="000000"/>
          <w:sz w:val="24"/>
          <w:szCs w:val="24"/>
          <w:shd w:val="clear" w:color="auto" w:fill="FFFFFF"/>
        </w:rPr>
      </w:pPr>
    </w:p>
    <w:p w14:paraId="0E28EE52" w14:textId="16C265BC" w:rsidR="001B5416"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3AC5A96D" w14:textId="4C01830E" w:rsidR="001B5416"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710D7C5C" w14:textId="77777777" w:rsidR="001B5416" w:rsidRPr="00F97E0F"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534B682D"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FC4F32">
        <w:rPr>
          <w:b/>
          <w:iCs/>
        </w:rPr>
        <w:lastRenderedPageBreak/>
        <w:t>ТЕХНІЧНА СПЕЦИФІКАЦІЯ</w:t>
      </w:r>
      <w:r w:rsidRPr="00FC4F32">
        <w:rPr>
          <w:b/>
        </w:rPr>
        <w:t xml:space="preserve"> </w:t>
      </w:r>
    </w:p>
    <w:p w14:paraId="0EE85C85"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FC4F32">
        <w:rPr>
          <w:b/>
        </w:rPr>
        <w:t xml:space="preserve">Найменування предмета закупівлі: </w:t>
      </w:r>
      <w:proofErr w:type="spellStart"/>
      <w:r w:rsidRPr="000B3EBE">
        <w:rPr>
          <w:rFonts w:eastAsia="Times New Roman"/>
          <w:b/>
          <w:bCs/>
          <w:shd w:val="clear" w:color="auto" w:fill="FFFFFF"/>
          <w:lang w:eastAsia="uk-UA"/>
        </w:rPr>
        <w:t>Пробірк</w:t>
      </w:r>
      <w:proofErr w:type="spellEnd"/>
      <w:r>
        <w:rPr>
          <w:rFonts w:eastAsia="Times New Roman"/>
          <w:b/>
          <w:bCs/>
          <w:shd w:val="clear" w:color="auto" w:fill="FFFFFF"/>
          <w:lang w:val="en-US" w:eastAsia="uk-UA"/>
        </w:rPr>
        <w:t>a</w:t>
      </w:r>
      <w:r w:rsidRPr="000B3EBE">
        <w:rPr>
          <w:rFonts w:eastAsia="Times New Roman"/>
          <w:b/>
          <w:bCs/>
          <w:shd w:val="clear" w:color="auto" w:fill="FFFFFF"/>
          <w:lang w:eastAsia="uk-UA"/>
        </w:rPr>
        <w:t xml:space="preserve"> для випаровування </w:t>
      </w:r>
      <w:r>
        <w:rPr>
          <w:rFonts w:eastAsia="Times New Roman"/>
          <w:b/>
          <w:bCs/>
          <w:shd w:val="clear" w:color="auto" w:fill="FFFFFF"/>
          <w:lang w:val="en-US" w:eastAsia="uk-UA"/>
        </w:rPr>
        <w:t>T</w:t>
      </w:r>
      <w:proofErr w:type="spellStart"/>
      <w:r w:rsidRPr="000B3EBE">
        <w:rPr>
          <w:rFonts w:eastAsia="Times New Roman"/>
          <w:b/>
          <w:bCs/>
          <w:shd w:val="clear" w:color="auto" w:fill="FFFFFF"/>
          <w:lang w:eastAsia="uk-UA"/>
        </w:rPr>
        <w:t>urbo</w:t>
      </w:r>
      <w:proofErr w:type="spellEnd"/>
      <w:r>
        <w:rPr>
          <w:rFonts w:eastAsia="Times New Roman"/>
          <w:b/>
          <w:bCs/>
          <w:shd w:val="clear" w:color="auto" w:fill="FFFFFF"/>
          <w:lang w:val="en-US" w:eastAsia="uk-UA"/>
        </w:rPr>
        <w:t>V</w:t>
      </w:r>
      <w:proofErr w:type="spellStart"/>
      <w:r w:rsidRPr="000B3EBE">
        <w:rPr>
          <w:rFonts w:eastAsia="Times New Roman"/>
          <w:b/>
          <w:bCs/>
          <w:shd w:val="clear" w:color="auto" w:fill="FFFFFF"/>
          <w:lang w:eastAsia="uk-UA"/>
        </w:rPr>
        <w:t>ap</w:t>
      </w:r>
      <w:proofErr w:type="spellEnd"/>
      <w:r w:rsidRPr="00551296">
        <w:rPr>
          <w:rFonts w:eastAsia="Times New Roman"/>
          <w:b/>
          <w:bCs/>
          <w:shd w:val="clear" w:color="auto" w:fill="FFFFFF"/>
          <w:vertAlign w:val="superscript"/>
          <w:lang w:eastAsia="uk-UA"/>
        </w:rPr>
        <w:t>®</w:t>
      </w:r>
      <w:r w:rsidRPr="000B3EBE">
        <w:rPr>
          <w:rFonts w:eastAsia="Times New Roman"/>
          <w:b/>
          <w:bCs/>
          <w:shd w:val="clear" w:color="auto" w:fill="FFFFFF"/>
          <w:lang w:eastAsia="uk-UA"/>
        </w:rPr>
        <w:t xml:space="preserve"> ІІ, 200 мл, 1 мл </w:t>
      </w:r>
      <w:r>
        <w:rPr>
          <w:rFonts w:eastAsia="Times New Roman"/>
          <w:b/>
          <w:bCs/>
          <w:shd w:val="clear" w:color="auto" w:fill="FFFFFF"/>
          <w:lang w:val="en-US" w:eastAsia="uk-UA"/>
        </w:rPr>
        <w:t>E</w:t>
      </w:r>
      <w:proofErr w:type="spellStart"/>
      <w:r w:rsidRPr="000B3EBE">
        <w:rPr>
          <w:rFonts w:eastAsia="Times New Roman"/>
          <w:b/>
          <w:bCs/>
          <w:shd w:val="clear" w:color="auto" w:fill="FFFFFF"/>
          <w:lang w:eastAsia="uk-UA"/>
        </w:rPr>
        <w:t>nd</w:t>
      </w:r>
      <w:proofErr w:type="spellEnd"/>
      <w:r>
        <w:rPr>
          <w:rFonts w:eastAsia="Times New Roman"/>
          <w:b/>
          <w:bCs/>
          <w:shd w:val="clear" w:color="auto" w:fill="FFFFFF"/>
          <w:lang w:val="en-US" w:eastAsia="uk-UA"/>
        </w:rPr>
        <w:t>P</w:t>
      </w:r>
      <w:proofErr w:type="spellStart"/>
      <w:r w:rsidRPr="000B3EBE">
        <w:rPr>
          <w:rFonts w:eastAsia="Times New Roman"/>
          <w:b/>
          <w:bCs/>
          <w:shd w:val="clear" w:color="auto" w:fill="FFFFFF"/>
          <w:lang w:eastAsia="uk-UA"/>
        </w:rPr>
        <w:t>oint</w:t>
      </w:r>
      <w:proofErr w:type="spellEnd"/>
      <w:r w:rsidRPr="00FC4F32">
        <w:rPr>
          <w:b/>
        </w:rPr>
        <w:t xml:space="preserve"> (Код ДК 021:2015 “Єдиний закупівельний словник” – </w:t>
      </w:r>
      <w:r>
        <w:rPr>
          <w:b/>
        </w:rPr>
        <w:t xml:space="preserve"> </w:t>
      </w:r>
      <w:r>
        <w:rPr>
          <w:b/>
          <w:lang w:val="en-US"/>
        </w:rPr>
        <w:t>38430000-8</w:t>
      </w:r>
      <w:r w:rsidRPr="003D22ED">
        <w:rPr>
          <w:b/>
        </w:rPr>
        <w:t xml:space="preserve"> – </w:t>
      </w:r>
      <w:r>
        <w:rPr>
          <w:b/>
        </w:rPr>
        <w:t>Детектори та аналізатори</w:t>
      </w:r>
      <w:r w:rsidRPr="00FC4F32">
        <w:rPr>
          <w:b/>
        </w:rPr>
        <w:t>)</w:t>
      </w:r>
    </w:p>
    <w:p w14:paraId="03320973"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31A13DEC" w14:textId="77777777" w:rsidR="001B5416" w:rsidRPr="00B74D05"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Cs/>
          <w:color w:val="000000"/>
        </w:rPr>
      </w:pPr>
      <w:r w:rsidRPr="00B74D05">
        <w:rPr>
          <w:bCs/>
          <w:color w:val="000000"/>
        </w:rPr>
        <w:t>1. Товар, запропонований Учасником, повинен відповідати технічним вимогам, встановленим у Технічному завданні.</w:t>
      </w:r>
    </w:p>
    <w:p w14:paraId="11D1429C" w14:textId="77777777" w:rsidR="001B5416" w:rsidRPr="00B74D05" w:rsidRDefault="001B5416" w:rsidP="001B5416">
      <w:pPr>
        <w:pStyle w:val="font-claude-response-body"/>
        <w:spacing w:before="0" w:beforeAutospacing="0" w:after="0" w:afterAutospacing="0"/>
        <w:ind w:firstLine="567"/>
        <w:jc w:val="both"/>
        <w:rPr>
          <w:sz w:val="22"/>
          <w:szCs w:val="22"/>
        </w:rPr>
      </w:pPr>
      <w:r w:rsidRPr="00B74D05">
        <w:rPr>
          <w:bCs/>
          <w:sz w:val="22"/>
          <w:szCs w:val="22"/>
        </w:rPr>
        <w:t>1.1.</w:t>
      </w:r>
      <w:r w:rsidRPr="00B74D05">
        <w:rPr>
          <w:b/>
          <w:sz w:val="22"/>
          <w:szCs w:val="22"/>
        </w:rPr>
        <w:t xml:space="preserve"> </w:t>
      </w:r>
      <w:r w:rsidRPr="00B74D05">
        <w:rPr>
          <w:bCs/>
          <w:sz w:val="22"/>
          <w:szCs w:val="22"/>
        </w:rPr>
        <w:t>На етапі подання тендерної пропозиції</w:t>
      </w:r>
      <w:r w:rsidRPr="00B74D05">
        <w:rPr>
          <w:b/>
          <w:sz w:val="22"/>
          <w:szCs w:val="22"/>
        </w:rPr>
        <w:t xml:space="preserve"> </w:t>
      </w:r>
      <w:r w:rsidRPr="00B74D05">
        <w:rPr>
          <w:sz w:val="22"/>
          <w:szCs w:val="22"/>
        </w:rPr>
        <w:t>Учасник повинен надати документ виробника, що підтверджує якість та відповідність пропонованого товару. Таким документом може бути:</w:t>
      </w:r>
    </w:p>
    <w:p w14:paraId="23F503CF" w14:textId="77777777" w:rsidR="001B5416" w:rsidRPr="000027D3" w:rsidRDefault="001B5416" w:rsidP="001B5416">
      <w:pPr>
        <w:numPr>
          <w:ilvl w:val="0"/>
          <w:numId w:val="12"/>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 xml:space="preserve">сертифікат якості </w:t>
      </w:r>
      <w:r w:rsidRPr="00B74D05">
        <w:rPr>
          <w:rFonts w:eastAsia="Times New Roman"/>
          <w:lang w:eastAsia="uk-UA"/>
        </w:rPr>
        <w:t>чи</w:t>
      </w:r>
      <w:r w:rsidRPr="000027D3">
        <w:rPr>
          <w:rFonts w:eastAsia="Times New Roman"/>
          <w:lang w:eastAsia="uk-UA"/>
        </w:rPr>
        <w:t xml:space="preserve"> сертифікат відповідності</w:t>
      </w:r>
      <w:r>
        <w:rPr>
          <w:rFonts w:eastAsia="Times New Roman"/>
          <w:lang w:eastAsia="uk-UA"/>
        </w:rPr>
        <w:t>;</w:t>
      </w:r>
      <w:r w:rsidRPr="000027D3">
        <w:rPr>
          <w:rFonts w:eastAsia="Times New Roman"/>
          <w:lang w:eastAsia="uk-UA"/>
        </w:rPr>
        <w:t xml:space="preserve"> </w:t>
      </w:r>
      <w:r w:rsidRPr="009C5809">
        <w:rPr>
          <w:rFonts w:eastAsia="Times New Roman"/>
          <w:i/>
          <w:iCs/>
          <w:lang w:eastAsia="uk-UA"/>
        </w:rPr>
        <w:t>або</w:t>
      </w:r>
    </w:p>
    <w:p w14:paraId="099FEB54" w14:textId="77777777" w:rsidR="001B5416" w:rsidRPr="000027D3" w:rsidRDefault="001B5416" w:rsidP="001B5416">
      <w:pPr>
        <w:numPr>
          <w:ilvl w:val="0"/>
          <w:numId w:val="12"/>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паспорт якості</w:t>
      </w:r>
      <w:r>
        <w:rPr>
          <w:rFonts w:eastAsia="Times New Roman"/>
          <w:lang w:eastAsia="uk-UA"/>
        </w:rPr>
        <w:t>;</w:t>
      </w:r>
      <w:r w:rsidRPr="000027D3">
        <w:rPr>
          <w:rFonts w:eastAsia="Times New Roman"/>
          <w:lang w:eastAsia="uk-UA"/>
        </w:rPr>
        <w:t xml:space="preserve"> </w:t>
      </w:r>
      <w:r w:rsidRPr="009C5809">
        <w:rPr>
          <w:rFonts w:eastAsia="Times New Roman"/>
          <w:i/>
          <w:iCs/>
          <w:lang w:eastAsia="uk-UA"/>
        </w:rPr>
        <w:t>або</w:t>
      </w:r>
    </w:p>
    <w:p w14:paraId="5713A1CC" w14:textId="77777777" w:rsidR="001B5416" w:rsidRPr="000027D3" w:rsidRDefault="001B5416" w:rsidP="001B5416">
      <w:pPr>
        <w:numPr>
          <w:ilvl w:val="0"/>
          <w:numId w:val="12"/>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інший офіційний документ виробника, що підтверджує якість і відповідність товару.</w:t>
      </w:r>
    </w:p>
    <w:p w14:paraId="2732F65D" w14:textId="77777777" w:rsidR="001B5416" w:rsidRPr="009C5809" w:rsidRDefault="001B5416" w:rsidP="001B5416">
      <w:pPr>
        <w:spacing w:after="0" w:line="240" w:lineRule="auto"/>
        <w:ind w:firstLine="567"/>
        <w:rPr>
          <w:rFonts w:eastAsia="Times New Roman"/>
          <w:i/>
          <w:iCs/>
          <w:lang w:eastAsia="uk-UA"/>
        </w:rPr>
      </w:pPr>
      <w:r w:rsidRPr="009C5809">
        <w:rPr>
          <w:rFonts w:eastAsia="Times New Roman"/>
          <w:i/>
          <w:iCs/>
          <w:lang w:eastAsia="uk-UA"/>
        </w:rPr>
        <w:t>Достатньо надати один із зазначених документів.</w:t>
      </w:r>
    </w:p>
    <w:p w14:paraId="69220CCC" w14:textId="77777777" w:rsidR="001B5416" w:rsidRPr="00B74D05" w:rsidRDefault="001B5416" w:rsidP="001B5416">
      <w:pPr>
        <w:spacing w:after="0" w:line="240" w:lineRule="auto"/>
        <w:ind w:firstLine="567"/>
        <w:jc w:val="both"/>
        <w:rPr>
          <w:rFonts w:eastAsia="Times New Roman"/>
          <w:lang w:eastAsia="uk-UA"/>
        </w:rPr>
      </w:pPr>
      <w:r w:rsidRPr="000027D3">
        <w:rPr>
          <w:rFonts w:eastAsia="Times New Roman"/>
          <w:lang w:eastAsia="uk-UA"/>
        </w:rPr>
        <w:t>Якщо документ складений іноземною мовою, до нього обов'язково додається переклад українською мовою.</w:t>
      </w:r>
    </w:p>
    <w:p w14:paraId="5A51E518" w14:textId="77777777" w:rsidR="001B5416"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bookmarkStart w:id="1" w:name="_Hlk238552862"/>
      <w:r w:rsidRPr="00B74D05">
        <w:rPr>
          <w:bCs/>
          <w:color w:val="000000"/>
        </w:rPr>
        <w:t>1.</w:t>
      </w:r>
      <w:r>
        <w:rPr>
          <w:bCs/>
          <w:color w:val="000000"/>
        </w:rPr>
        <w:t>2</w:t>
      </w:r>
      <w:r w:rsidRPr="00B74D05">
        <w:rPr>
          <w:bCs/>
          <w:color w:val="000000"/>
        </w:rPr>
        <w:t xml:space="preserve">. </w:t>
      </w:r>
      <w:r w:rsidRPr="00B74D05">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B74D05">
        <w:rPr>
          <w:i/>
          <w:color w:val="000000"/>
        </w:rPr>
        <w:t xml:space="preserve"> (</w:t>
      </w:r>
      <w:r>
        <w:rPr>
          <w:i/>
          <w:color w:val="000000"/>
        </w:rPr>
        <w:t>У</w:t>
      </w:r>
      <w:r w:rsidRPr="00B74D05">
        <w:rPr>
          <w:i/>
          <w:color w:val="000000"/>
        </w:rPr>
        <w:t>часник повинен надати письмове підтвердження відповідності пакування у довільній формі)</w:t>
      </w:r>
      <w:bookmarkEnd w:id="1"/>
      <w:r w:rsidRPr="00B74D05">
        <w:rPr>
          <w:color w:val="000000"/>
        </w:rPr>
        <w:t>.</w:t>
      </w:r>
    </w:p>
    <w:p w14:paraId="12CEB4A5" w14:textId="77777777" w:rsidR="001B5416" w:rsidRPr="00167E15"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r>
        <w:rPr>
          <w:color w:val="000000"/>
        </w:rPr>
        <w:t>1</w:t>
      </w:r>
      <w:r w:rsidRPr="00167E15">
        <w:rPr>
          <w:color w:val="000000"/>
        </w:rPr>
        <w:t>.</w:t>
      </w:r>
      <w:r>
        <w:rPr>
          <w:color w:val="000000"/>
        </w:rPr>
        <w:t>3</w:t>
      </w:r>
      <w:r w:rsidRPr="00167E15">
        <w:rPr>
          <w:color w:val="000000"/>
        </w:rPr>
        <w:t xml:space="preserve">. </w:t>
      </w:r>
      <w:bookmarkStart w:id="2" w:name="_Hlk238552916"/>
      <w:r w:rsidRPr="00167E15">
        <w:t xml:space="preserve">Учасник у складі тендерної пропозиції повинен надати письмове підтвердження повної сумісності запропонованого товару із системою випаровування </w:t>
      </w:r>
      <w:proofErr w:type="spellStart"/>
      <w:r w:rsidRPr="00167E15">
        <w:t>TurboVap</w:t>
      </w:r>
      <w:proofErr w:type="spellEnd"/>
      <w:r w:rsidRPr="00167E15">
        <w:t xml:space="preserve">® II, що використовується Замовником. Підтвердження повинно містити найменування товару, виробника, артикул (за наявності) та однозначне підтвердження можливості його належного, безпечного та повнофункціонального використання із системою випаровування </w:t>
      </w:r>
      <w:proofErr w:type="spellStart"/>
      <w:r w:rsidRPr="00167E15">
        <w:t>TurboVap</w:t>
      </w:r>
      <w:proofErr w:type="spellEnd"/>
      <w:r w:rsidRPr="00167E15">
        <w:t>® II без внесення конструктивних змін до обладнання. Підтвердження має бути складене на підставі офіційної технічної документації виробника запропонованого товару.</w:t>
      </w:r>
      <w:bookmarkEnd w:id="2"/>
    </w:p>
    <w:p w14:paraId="1EF4D923" w14:textId="77777777" w:rsidR="001B5416" w:rsidRPr="00FC4F32" w:rsidRDefault="001B5416" w:rsidP="001B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1B5416" w:rsidRPr="00B74D05" w14:paraId="27762F94" w14:textId="77777777" w:rsidTr="0000734D">
        <w:tc>
          <w:tcPr>
            <w:tcW w:w="5108" w:type="dxa"/>
            <w:shd w:val="clear" w:color="auto" w:fill="auto"/>
            <w:vAlign w:val="center"/>
          </w:tcPr>
          <w:p w14:paraId="323ADA39" w14:textId="77777777" w:rsidR="001B5416" w:rsidRPr="00B74D05" w:rsidRDefault="001B5416" w:rsidP="001B5416">
            <w:pPr>
              <w:keepNext/>
              <w:spacing w:after="0" w:line="240" w:lineRule="auto"/>
              <w:jc w:val="center"/>
              <w:outlineLvl w:val="0"/>
              <w:rPr>
                <w:rFonts w:eastAsia="Times New Roman"/>
                <w:bCs/>
                <w:kern w:val="36"/>
                <w:lang w:val="x-none" w:eastAsia="uk-UA"/>
              </w:rPr>
            </w:pPr>
            <w:r w:rsidRPr="00B74D05">
              <w:rPr>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16D293A0" w14:textId="77777777" w:rsidR="001B5416" w:rsidRPr="00B74D05" w:rsidRDefault="001B5416" w:rsidP="001B5416">
            <w:pPr>
              <w:keepNext/>
              <w:spacing w:after="0" w:line="240" w:lineRule="auto"/>
              <w:jc w:val="center"/>
              <w:outlineLvl w:val="0"/>
              <w:rPr>
                <w:rFonts w:eastAsia="Times New Roman"/>
                <w:b/>
                <w:bCs/>
                <w:kern w:val="36"/>
                <w:lang w:eastAsia="uk-UA"/>
              </w:rPr>
            </w:pPr>
            <w:r w:rsidRPr="00B74D05">
              <w:rPr>
                <w:b/>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r w:rsidRPr="00D543CC">
              <w:rPr>
                <w:b/>
                <w:color w:val="FF0000"/>
              </w:rPr>
              <w:t>*</w:t>
            </w:r>
          </w:p>
        </w:tc>
      </w:tr>
      <w:tr w:rsidR="001B5416" w:rsidRPr="00B74D05" w14:paraId="7C76D334" w14:textId="77777777" w:rsidTr="0000734D">
        <w:tc>
          <w:tcPr>
            <w:tcW w:w="9629" w:type="dxa"/>
            <w:gridSpan w:val="2"/>
            <w:shd w:val="clear" w:color="auto" w:fill="auto"/>
            <w:vAlign w:val="center"/>
          </w:tcPr>
          <w:p w14:paraId="7C0BFB0E" w14:textId="77777777" w:rsidR="001B5416" w:rsidRDefault="001B5416" w:rsidP="001B5416">
            <w:pPr>
              <w:keepNext/>
              <w:spacing w:after="0" w:line="240" w:lineRule="auto"/>
              <w:jc w:val="center"/>
              <w:outlineLvl w:val="0"/>
              <w:rPr>
                <w:b/>
                <w:bCs/>
                <w:color w:val="000000"/>
              </w:rPr>
            </w:pPr>
            <w:r w:rsidRPr="00125A8D">
              <w:rPr>
                <w:b/>
                <w:bCs/>
                <w:color w:val="000000"/>
              </w:rPr>
              <w:t xml:space="preserve">ПРОБІРКА ДЛЯ ВИПАРОВУВАННЯ </w:t>
            </w:r>
            <w:proofErr w:type="spellStart"/>
            <w:r w:rsidRPr="00125A8D">
              <w:rPr>
                <w:b/>
                <w:bCs/>
                <w:color w:val="000000"/>
              </w:rPr>
              <w:t>TurboVap</w:t>
            </w:r>
            <w:proofErr w:type="spellEnd"/>
            <w:r w:rsidRPr="00551296">
              <w:rPr>
                <w:b/>
                <w:bCs/>
                <w:color w:val="000000"/>
                <w:vertAlign w:val="superscript"/>
              </w:rPr>
              <w:t>®</w:t>
            </w:r>
            <w:r>
              <w:rPr>
                <w:b/>
                <w:bCs/>
                <w:color w:val="000000"/>
              </w:rPr>
              <w:t xml:space="preserve"> </w:t>
            </w:r>
            <w:r w:rsidRPr="00125A8D">
              <w:rPr>
                <w:b/>
                <w:bCs/>
                <w:color w:val="000000"/>
              </w:rPr>
              <w:t>II,</w:t>
            </w:r>
          </w:p>
          <w:p w14:paraId="72AB546D" w14:textId="77777777" w:rsidR="001B5416" w:rsidRDefault="001B5416" w:rsidP="001B5416">
            <w:pPr>
              <w:keepNext/>
              <w:spacing w:after="0" w:line="240" w:lineRule="auto"/>
              <w:jc w:val="center"/>
              <w:outlineLvl w:val="0"/>
              <w:rPr>
                <w:b/>
                <w:bCs/>
                <w:color w:val="000000"/>
              </w:rPr>
            </w:pPr>
            <w:r w:rsidRPr="00125A8D">
              <w:rPr>
                <w:b/>
                <w:bCs/>
                <w:color w:val="000000"/>
              </w:rPr>
              <w:t xml:space="preserve"> 200 мл, 1 мл </w:t>
            </w:r>
            <w:proofErr w:type="spellStart"/>
            <w:r w:rsidRPr="00125A8D">
              <w:rPr>
                <w:b/>
                <w:bCs/>
                <w:color w:val="000000"/>
              </w:rPr>
              <w:t>EndPoint</w:t>
            </w:r>
            <w:proofErr w:type="spellEnd"/>
            <w:r w:rsidRPr="00125A8D">
              <w:rPr>
                <w:b/>
                <w:bCs/>
                <w:color w:val="000000"/>
              </w:rPr>
              <w:t xml:space="preserve">, 12 </w:t>
            </w:r>
            <w:proofErr w:type="spellStart"/>
            <w:r w:rsidRPr="00125A8D">
              <w:rPr>
                <w:b/>
                <w:bCs/>
                <w:color w:val="000000"/>
              </w:rPr>
              <w:t>шт</w:t>
            </w:r>
            <w:proofErr w:type="spellEnd"/>
            <w:r w:rsidRPr="00125A8D">
              <w:rPr>
                <w:b/>
                <w:bCs/>
                <w:color w:val="000000"/>
              </w:rPr>
              <w:t>/</w:t>
            </w:r>
            <w:proofErr w:type="spellStart"/>
            <w:r w:rsidRPr="00125A8D">
              <w:rPr>
                <w:b/>
                <w:bCs/>
                <w:color w:val="000000"/>
              </w:rPr>
              <w:t>уп</w:t>
            </w:r>
            <w:proofErr w:type="spellEnd"/>
            <w:r w:rsidRPr="00125A8D">
              <w:rPr>
                <w:b/>
                <w:bCs/>
                <w:color w:val="000000"/>
              </w:rPr>
              <w:t>.</w:t>
            </w:r>
            <w:r>
              <w:rPr>
                <w:b/>
                <w:bCs/>
                <w:color w:val="000000"/>
              </w:rPr>
              <w:t xml:space="preserve"> (</w:t>
            </w:r>
            <w:r w:rsidRPr="00421ECB">
              <w:rPr>
                <w:b/>
                <w:bCs/>
                <w:i/>
                <w:iCs/>
                <w:color w:val="000000"/>
              </w:rPr>
              <w:t>або еквівалент</w:t>
            </w:r>
            <w:r>
              <w:rPr>
                <w:b/>
                <w:bCs/>
                <w:color w:val="000000"/>
              </w:rPr>
              <w:t>)</w:t>
            </w:r>
            <w:r w:rsidRPr="00D543CC">
              <w:rPr>
                <w:b/>
                <w:bCs/>
                <w:color w:val="FF0000"/>
              </w:rPr>
              <w:t>**</w:t>
            </w:r>
            <w:r w:rsidRPr="00D543CC">
              <w:rPr>
                <w:b/>
                <w:bCs/>
              </w:rPr>
              <w:t>,</w:t>
            </w:r>
            <w:r w:rsidRPr="00125A8D">
              <w:rPr>
                <w:b/>
                <w:bCs/>
                <w:color w:val="000000"/>
              </w:rPr>
              <w:t xml:space="preserve"> </w:t>
            </w:r>
          </w:p>
          <w:p w14:paraId="31D2BBAE" w14:textId="77777777" w:rsidR="001B5416" w:rsidRPr="00B74D05" w:rsidRDefault="001B5416" w:rsidP="001B5416">
            <w:pPr>
              <w:keepNext/>
              <w:spacing w:after="0" w:line="240" w:lineRule="auto"/>
              <w:jc w:val="center"/>
              <w:outlineLvl w:val="0"/>
              <w:rPr>
                <w:rFonts w:eastAsia="Times New Roman"/>
                <w:b/>
                <w:bCs/>
                <w:kern w:val="36"/>
                <w:lang w:eastAsia="uk-UA"/>
              </w:rPr>
            </w:pPr>
            <w:r>
              <w:rPr>
                <w:rFonts w:eastAsia="Times New Roman"/>
                <w:b/>
                <w:bCs/>
                <w:color w:val="000000"/>
                <w:kern w:val="36"/>
              </w:rPr>
              <w:t>1 пакування</w:t>
            </w:r>
          </w:p>
        </w:tc>
      </w:tr>
      <w:tr w:rsidR="001B5416" w:rsidRPr="00B74D05" w14:paraId="5DE2FF14" w14:textId="77777777" w:rsidTr="0000734D">
        <w:tc>
          <w:tcPr>
            <w:tcW w:w="5108" w:type="dxa"/>
            <w:shd w:val="clear" w:color="auto" w:fill="auto"/>
            <w:vAlign w:val="center"/>
          </w:tcPr>
          <w:p w14:paraId="75917FA7" w14:textId="77777777" w:rsidR="001B5416" w:rsidRPr="00551296" w:rsidRDefault="001B5416" w:rsidP="001B5416">
            <w:pPr>
              <w:spacing w:after="0" w:line="240" w:lineRule="auto"/>
              <w:ind w:left="28"/>
            </w:pPr>
            <w:r w:rsidRPr="00551296">
              <w:rPr>
                <w:b/>
                <w:bCs/>
              </w:rPr>
              <w:t>Призначення</w:t>
            </w:r>
            <w:r w:rsidRPr="00551296">
              <w:t xml:space="preserve">: для використання в системах випарювання зразків типу </w:t>
            </w:r>
            <w:proofErr w:type="spellStart"/>
            <w:r w:rsidRPr="009A629C">
              <w:rPr>
                <w:b/>
                <w:bCs/>
              </w:rPr>
              <w:t>TurboVap</w:t>
            </w:r>
            <w:proofErr w:type="spellEnd"/>
            <w:r w:rsidRPr="009A629C">
              <w:rPr>
                <w:b/>
                <w:bCs/>
                <w:vertAlign w:val="superscript"/>
              </w:rPr>
              <w:t>®</w:t>
            </w:r>
            <w:r w:rsidRPr="009A629C">
              <w:rPr>
                <w:b/>
                <w:bCs/>
              </w:rPr>
              <w:t xml:space="preserve"> II</w:t>
            </w:r>
            <w:r w:rsidRPr="00551296">
              <w:t xml:space="preserve">. </w:t>
            </w:r>
          </w:p>
          <w:p w14:paraId="69DB1CFB" w14:textId="77777777" w:rsidR="001B5416" w:rsidRPr="00551296" w:rsidRDefault="001B5416" w:rsidP="001B5416">
            <w:pPr>
              <w:spacing w:after="0" w:line="240" w:lineRule="auto"/>
              <w:ind w:left="28"/>
            </w:pPr>
            <w:r w:rsidRPr="00551296">
              <w:rPr>
                <w:b/>
                <w:bCs/>
              </w:rPr>
              <w:t>Матеріал</w:t>
            </w:r>
            <w:r w:rsidRPr="00551296">
              <w:t xml:space="preserve">: </w:t>
            </w:r>
            <w:proofErr w:type="spellStart"/>
            <w:r w:rsidRPr="00551296">
              <w:t>боросилікатне</w:t>
            </w:r>
            <w:proofErr w:type="spellEnd"/>
            <w:r w:rsidRPr="00551296">
              <w:t xml:space="preserve"> скло типу I, класу A, з низьким коефіцієнтом теплового розширення. </w:t>
            </w:r>
          </w:p>
          <w:p w14:paraId="15F3B801" w14:textId="77777777" w:rsidR="001B5416" w:rsidRPr="00551296" w:rsidRDefault="001B5416" w:rsidP="001B5416">
            <w:pPr>
              <w:spacing w:after="0" w:line="240" w:lineRule="auto"/>
              <w:ind w:left="28"/>
            </w:pPr>
            <w:r w:rsidRPr="00551296">
              <w:rPr>
                <w:b/>
                <w:bCs/>
              </w:rPr>
              <w:t>Номінальний об'єм</w:t>
            </w:r>
            <w:r w:rsidRPr="00551296">
              <w:t xml:space="preserve">: </w:t>
            </w:r>
            <w:r w:rsidRPr="00551296">
              <w:rPr>
                <w:rStyle w:val="a4"/>
              </w:rPr>
              <w:t>200 мл</w:t>
            </w:r>
            <w:r w:rsidRPr="00551296">
              <w:t xml:space="preserve">. </w:t>
            </w:r>
          </w:p>
          <w:p w14:paraId="41E6CAA4" w14:textId="77777777" w:rsidR="001B5416" w:rsidRPr="00551296" w:rsidRDefault="001B5416" w:rsidP="001B5416">
            <w:pPr>
              <w:spacing w:after="0" w:line="240" w:lineRule="auto"/>
              <w:ind w:left="28"/>
            </w:pPr>
            <w:r w:rsidRPr="00551296">
              <w:rPr>
                <w:b/>
                <w:bCs/>
              </w:rPr>
              <w:t>Кінцевий залишковий об'єм (</w:t>
            </w:r>
            <w:proofErr w:type="spellStart"/>
            <w:r w:rsidRPr="00551296">
              <w:rPr>
                <w:b/>
                <w:bCs/>
              </w:rPr>
              <w:t>EndPoint</w:t>
            </w:r>
            <w:proofErr w:type="spellEnd"/>
            <w:r w:rsidRPr="00551296">
              <w:rPr>
                <w:b/>
                <w:bCs/>
              </w:rPr>
              <w:t>)</w:t>
            </w:r>
            <w:r w:rsidRPr="00551296">
              <w:t xml:space="preserve">: </w:t>
            </w:r>
            <w:r w:rsidRPr="00551296">
              <w:rPr>
                <w:rStyle w:val="a4"/>
              </w:rPr>
              <w:t>1 мл</w:t>
            </w:r>
            <w:r w:rsidRPr="00551296">
              <w:t>.</w:t>
            </w:r>
          </w:p>
          <w:p w14:paraId="4DF8CBF8" w14:textId="77777777" w:rsidR="001B5416" w:rsidRPr="00551296" w:rsidRDefault="001B5416" w:rsidP="001B5416">
            <w:pPr>
              <w:spacing w:after="0" w:line="240" w:lineRule="auto"/>
              <w:ind w:left="28"/>
            </w:pPr>
            <w:r w:rsidRPr="00551296">
              <w:rPr>
                <w:b/>
                <w:bCs/>
              </w:rPr>
              <w:t>Форма</w:t>
            </w:r>
            <w:r w:rsidRPr="00551296">
              <w:t xml:space="preserve">: циліндрична, сумісна зі штативами та тримачами системи випарювання </w:t>
            </w:r>
            <w:proofErr w:type="spellStart"/>
            <w:r w:rsidRPr="00551296">
              <w:t>TurboVap</w:t>
            </w:r>
            <w:proofErr w:type="spellEnd"/>
            <w:r w:rsidRPr="00551296">
              <w:rPr>
                <w:vertAlign w:val="superscript"/>
              </w:rPr>
              <w:t>®</w:t>
            </w:r>
            <w:r w:rsidRPr="00551296">
              <w:t xml:space="preserve"> II. </w:t>
            </w:r>
          </w:p>
          <w:p w14:paraId="5CB5D37E" w14:textId="77777777" w:rsidR="001B5416" w:rsidRPr="00551296" w:rsidRDefault="001B5416" w:rsidP="001B5416">
            <w:pPr>
              <w:spacing w:after="0" w:line="240" w:lineRule="auto"/>
              <w:ind w:left="28"/>
            </w:pPr>
            <w:r w:rsidRPr="00551296">
              <w:rPr>
                <w:b/>
                <w:bCs/>
              </w:rPr>
              <w:t>Упаковка</w:t>
            </w:r>
            <w:r w:rsidRPr="00551296">
              <w:t xml:space="preserve">: </w:t>
            </w:r>
            <w:r w:rsidRPr="00551296">
              <w:rPr>
                <w:rStyle w:val="a4"/>
              </w:rPr>
              <w:t>12 шт./</w:t>
            </w:r>
            <w:proofErr w:type="spellStart"/>
            <w:r w:rsidRPr="00551296">
              <w:rPr>
                <w:rStyle w:val="a4"/>
              </w:rPr>
              <w:t>уп</w:t>
            </w:r>
            <w:proofErr w:type="spellEnd"/>
            <w:r w:rsidRPr="00551296">
              <w:rPr>
                <w:rStyle w:val="a4"/>
              </w:rPr>
              <w:t>.</w:t>
            </w:r>
            <w:r w:rsidRPr="00551296">
              <w:t xml:space="preserve"> </w:t>
            </w:r>
          </w:p>
          <w:p w14:paraId="467F5FEA" w14:textId="77777777" w:rsidR="001B5416" w:rsidRPr="00551296" w:rsidRDefault="001B5416" w:rsidP="001B5416">
            <w:pPr>
              <w:keepNext/>
              <w:spacing w:after="0" w:line="240" w:lineRule="auto"/>
              <w:ind w:left="28"/>
              <w:outlineLvl w:val="0"/>
              <w:rPr>
                <w:rFonts w:eastAsia="Times New Roman"/>
                <w:bCs/>
                <w:kern w:val="36"/>
                <w:lang w:val="x-none" w:eastAsia="uk-UA"/>
              </w:rPr>
            </w:pPr>
            <w:r w:rsidRPr="00551296">
              <w:rPr>
                <w:b/>
                <w:bCs/>
              </w:rPr>
              <w:t>Сумісність</w:t>
            </w:r>
            <w:r w:rsidRPr="00551296">
              <w:t xml:space="preserve">: </w:t>
            </w:r>
            <w:r w:rsidRPr="00551296">
              <w:rPr>
                <w:b/>
                <w:bCs/>
              </w:rPr>
              <w:t xml:space="preserve">повинні бути повністю сумісними із системою випарювання </w:t>
            </w:r>
            <w:proofErr w:type="spellStart"/>
            <w:r w:rsidRPr="00551296">
              <w:rPr>
                <w:b/>
                <w:bCs/>
              </w:rPr>
              <w:t>TurboVap</w:t>
            </w:r>
            <w:proofErr w:type="spellEnd"/>
            <w:r w:rsidRPr="00551296">
              <w:rPr>
                <w:b/>
                <w:bCs/>
                <w:vertAlign w:val="superscript"/>
              </w:rPr>
              <w:t>®</w:t>
            </w:r>
            <w:r w:rsidRPr="00551296">
              <w:rPr>
                <w:b/>
                <w:bCs/>
              </w:rPr>
              <w:t xml:space="preserve"> II.</w:t>
            </w:r>
            <w:r w:rsidRPr="00551296">
              <w:t xml:space="preserve"> </w:t>
            </w:r>
          </w:p>
        </w:tc>
        <w:tc>
          <w:tcPr>
            <w:tcW w:w="4521" w:type="dxa"/>
            <w:shd w:val="clear" w:color="auto" w:fill="auto"/>
            <w:vAlign w:val="center"/>
          </w:tcPr>
          <w:p w14:paraId="1F8F775D" w14:textId="77777777" w:rsidR="001B5416" w:rsidRPr="00B74D05" w:rsidRDefault="001B5416" w:rsidP="001B5416">
            <w:pPr>
              <w:keepNext/>
              <w:spacing w:after="0" w:line="240" w:lineRule="auto"/>
              <w:jc w:val="center"/>
              <w:outlineLvl w:val="0"/>
              <w:rPr>
                <w:rFonts w:eastAsia="Times New Roman"/>
                <w:bCs/>
                <w:kern w:val="36"/>
                <w:lang w:val="x-none" w:eastAsia="uk-UA"/>
              </w:rPr>
            </w:pPr>
          </w:p>
        </w:tc>
      </w:tr>
    </w:tbl>
    <w:p w14:paraId="6860895D" w14:textId="77777777" w:rsidR="001B5416" w:rsidRDefault="001B5416" w:rsidP="001B5416">
      <w:pPr>
        <w:spacing w:after="0" w:line="240" w:lineRule="auto"/>
      </w:pPr>
    </w:p>
    <w:p w14:paraId="5A82B297" w14:textId="77777777" w:rsidR="001B5416" w:rsidRPr="00CD1E74" w:rsidRDefault="001B5416" w:rsidP="001B5416">
      <w:pPr>
        <w:tabs>
          <w:tab w:val="left" w:pos="5812"/>
          <w:tab w:val="left" w:pos="9639"/>
          <w:tab w:val="left" w:pos="10992"/>
          <w:tab w:val="left" w:pos="11908"/>
          <w:tab w:val="left" w:pos="12824"/>
          <w:tab w:val="left" w:pos="13740"/>
          <w:tab w:val="left" w:pos="14656"/>
        </w:tabs>
        <w:spacing w:after="0" w:line="240" w:lineRule="auto"/>
        <w:ind w:right="-1"/>
        <w:jc w:val="both"/>
        <w:rPr>
          <w:i/>
          <w:lang w:eastAsia="zh-CN"/>
        </w:rPr>
      </w:pPr>
      <w:r w:rsidRPr="00E4693F">
        <w:rPr>
          <w:i/>
          <w:color w:val="FF0000"/>
          <w:lang w:eastAsia="zh-CN"/>
        </w:rPr>
        <w:t>*</w:t>
      </w:r>
      <w:bookmarkStart w:id="3" w:name="_Hlk238553002"/>
      <w:r w:rsidRPr="00CD1E74">
        <w:rPr>
          <w:i/>
          <w:lang w:eastAsia="zh-CN"/>
        </w:rPr>
        <w:t>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bookmarkEnd w:id="3"/>
    </w:p>
    <w:p w14:paraId="630A23B8" w14:textId="77777777" w:rsidR="001B5416" w:rsidRPr="00CD1E74" w:rsidRDefault="001B5416" w:rsidP="001B5416">
      <w:pPr>
        <w:shd w:val="clear" w:color="auto" w:fill="FFFFFF"/>
        <w:tabs>
          <w:tab w:val="left" w:pos="709"/>
          <w:tab w:val="left" w:pos="851"/>
        </w:tabs>
        <w:suppressAutoHyphens/>
        <w:spacing w:after="0" w:line="240" w:lineRule="auto"/>
        <w:jc w:val="both"/>
        <w:rPr>
          <w:i/>
          <w:iCs/>
        </w:rPr>
      </w:pPr>
    </w:p>
    <w:p w14:paraId="17093405" w14:textId="77777777" w:rsidR="001B5416" w:rsidRPr="00CD1E74" w:rsidRDefault="001B5416" w:rsidP="001B5416">
      <w:pPr>
        <w:shd w:val="clear" w:color="auto" w:fill="FFFFFF"/>
        <w:tabs>
          <w:tab w:val="left" w:pos="709"/>
          <w:tab w:val="left" w:pos="851"/>
        </w:tabs>
        <w:suppressAutoHyphens/>
        <w:spacing w:after="0" w:line="240" w:lineRule="auto"/>
        <w:jc w:val="both"/>
        <w:rPr>
          <w:rFonts w:eastAsia="Times New Roman"/>
          <w:i/>
          <w:iCs/>
          <w:kern w:val="36"/>
          <w:lang w:eastAsia="uk-UA"/>
        </w:rPr>
      </w:pPr>
      <w:r w:rsidRPr="00CD1E74">
        <w:rPr>
          <w:color w:val="FF0000"/>
        </w:rPr>
        <w:t>**</w:t>
      </w:r>
      <w:r w:rsidRPr="00CD1E74">
        <w:rPr>
          <w:i/>
          <w:iCs/>
        </w:rPr>
        <w:t xml:space="preserve"> Еквівалентність товару визначається за сукупністю технічних характеристик та сумісністю з наявною у Замовника системою випаровування </w:t>
      </w:r>
      <w:proofErr w:type="spellStart"/>
      <w:r w:rsidRPr="00CD1E74">
        <w:rPr>
          <w:i/>
          <w:iCs/>
        </w:rPr>
        <w:t>TurboVap</w:t>
      </w:r>
      <w:proofErr w:type="spellEnd"/>
      <w:r w:rsidRPr="00CD1E74">
        <w:rPr>
          <w:i/>
          <w:iCs/>
          <w:vertAlign w:val="superscript"/>
        </w:rPr>
        <w:t>®</w:t>
      </w:r>
      <w:r w:rsidRPr="00CD1E74">
        <w:rPr>
          <w:i/>
          <w:iCs/>
        </w:rPr>
        <w:t xml:space="preserve"> II</w:t>
      </w:r>
    </w:p>
    <w:p w14:paraId="571D660D" w14:textId="77777777" w:rsidR="001B5416" w:rsidRDefault="001B5416" w:rsidP="001B5416">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p>
    <w:p w14:paraId="1DE0F071" w14:textId="77777777" w:rsidR="001B5416" w:rsidRPr="00F97E0F" w:rsidRDefault="001B5416" w:rsidP="001B5416">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F97E0F">
        <w:rPr>
          <w:rFonts w:eastAsia="Times New Roman"/>
          <w:i/>
          <w:iCs/>
          <w:kern w:val="36"/>
          <w:lang w:eastAsia="uk-UA"/>
        </w:rPr>
        <w:lastRenderedPageBreak/>
        <w:t>В місцях де технічна специфікація містить посилання на конкретну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5974F238" w14:textId="77777777" w:rsidR="001B5416" w:rsidRPr="00F97E0F" w:rsidRDefault="001B5416" w:rsidP="001B5416">
      <w:pPr>
        <w:tabs>
          <w:tab w:val="left" w:pos="-960"/>
        </w:tabs>
        <w:spacing w:after="0" w:line="240" w:lineRule="auto"/>
        <w:ind w:firstLine="709"/>
        <w:jc w:val="both"/>
        <w:rPr>
          <w:bCs/>
          <w:i/>
          <w:iCs/>
        </w:rPr>
      </w:pPr>
      <w:r w:rsidRPr="00F97E0F">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97E0F">
        <w:rPr>
          <w:bCs/>
          <w:i/>
          <w:iCs/>
        </w:rPr>
        <w:t>повиннен</w:t>
      </w:r>
      <w:proofErr w:type="spellEnd"/>
      <w:r w:rsidRPr="00F97E0F">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767D4002" w14:textId="77777777" w:rsidR="001B5416" w:rsidRPr="00F97E0F" w:rsidRDefault="001B5416" w:rsidP="001B5416">
      <w:pPr>
        <w:tabs>
          <w:tab w:val="left" w:pos="-960"/>
        </w:tabs>
        <w:spacing w:after="0" w:line="240" w:lineRule="auto"/>
        <w:ind w:firstLine="709"/>
        <w:jc w:val="both"/>
        <w:rPr>
          <w:bCs/>
          <w:i/>
          <w:iCs/>
        </w:rPr>
      </w:pPr>
    </w:p>
    <w:p w14:paraId="3E0D7B9F" w14:textId="77777777" w:rsidR="001B5416" w:rsidRPr="00F97E0F" w:rsidRDefault="001B5416" w:rsidP="001B5416">
      <w:pPr>
        <w:spacing w:after="0" w:line="240" w:lineRule="auto"/>
        <w:rPr>
          <w:rFonts w:eastAsia="Times New Roman"/>
          <w:color w:val="000000"/>
          <w:lang w:eastAsia="uk-UA"/>
        </w:rPr>
      </w:pPr>
      <w:r w:rsidRPr="00F97E0F">
        <w:rPr>
          <w:rFonts w:eastAsia="Times New Roman"/>
          <w:b/>
          <w:color w:val="000000"/>
          <w:lang w:eastAsia="uk-UA"/>
        </w:rPr>
        <w:t>Місце поставки</w:t>
      </w:r>
      <w:r w:rsidRPr="00F97E0F">
        <w:rPr>
          <w:rFonts w:eastAsia="Times New Roman"/>
          <w:color w:val="000000"/>
          <w:lang w:eastAsia="uk-UA"/>
        </w:rPr>
        <w:t xml:space="preserve">: ДНДКІ </w:t>
      </w:r>
      <w:proofErr w:type="spellStart"/>
      <w:r w:rsidRPr="00F97E0F">
        <w:rPr>
          <w:rFonts w:eastAsia="Times New Roman"/>
          <w:color w:val="000000"/>
          <w:lang w:eastAsia="uk-UA"/>
        </w:rPr>
        <w:t>ветпрепаратів</w:t>
      </w:r>
      <w:proofErr w:type="spellEnd"/>
      <w:r w:rsidRPr="00F97E0F">
        <w:rPr>
          <w:rFonts w:eastAsia="Times New Roman"/>
          <w:color w:val="000000"/>
          <w:lang w:eastAsia="uk-UA"/>
        </w:rPr>
        <w:t xml:space="preserve"> та кормових добавок (м. Львів, вул. Донецька, 11).</w:t>
      </w:r>
    </w:p>
    <w:p w14:paraId="264C5602" w14:textId="77777777" w:rsidR="001B5416" w:rsidRDefault="001B5416" w:rsidP="001B5416">
      <w:pPr>
        <w:spacing w:after="0" w:line="240" w:lineRule="auto"/>
        <w:jc w:val="both"/>
      </w:pPr>
      <w:r w:rsidRPr="00F97E0F">
        <w:t xml:space="preserve">При поставці </w:t>
      </w:r>
      <w:r>
        <w:t>Товар</w:t>
      </w:r>
      <w:r w:rsidRPr="00F97E0F">
        <w:t xml:space="preserve"> повин</w:t>
      </w:r>
      <w:r>
        <w:t>ен</w:t>
      </w:r>
      <w:r w:rsidRPr="00F97E0F">
        <w:t xml:space="preserve"> супроводжуватися сертифікатом якості/аналізу виробника, що ідентифікує відповідну партію та підтверджує її якісні характеристики.</w:t>
      </w:r>
    </w:p>
    <w:p w14:paraId="598C5CFF" w14:textId="77777777" w:rsidR="001B5416" w:rsidRDefault="001B5416" w:rsidP="001B5416">
      <w:pPr>
        <w:spacing w:after="0" w:line="240" w:lineRule="auto"/>
        <w:jc w:val="both"/>
      </w:pPr>
    </w:p>
    <w:p w14:paraId="78D88D68" w14:textId="77777777" w:rsidR="001B5416" w:rsidRPr="00EC4071" w:rsidRDefault="001B5416" w:rsidP="001B5416">
      <w:pPr>
        <w:spacing w:after="0" w:line="240" w:lineRule="auto"/>
        <w:jc w:val="both"/>
        <w:rPr>
          <w:b/>
          <w:bCs/>
        </w:rPr>
      </w:pPr>
      <w:proofErr w:type="spellStart"/>
      <w:r w:rsidRPr="00CD1E74">
        <w:rPr>
          <w:b/>
          <w:bCs/>
        </w:rPr>
        <w:t>Обгрунтування</w:t>
      </w:r>
      <w:proofErr w:type="spellEnd"/>
      <w:r w:rsidRPr="00CD1E74">
        <w:rPr>
          <w:b/>
          <w:bCs/>
        </w:rPr>
        <w:t>:</w:t>
      </w:r>
      <w:r>
        <w:t xml:space="preserve"> Замовник має у своєму розпорядженні систему випаровування зразків </w:t>
      </w:r>
      <w:proofErr w:type="spellStart"/>
      <w:r>
        <w:t>TurboVap</w:t>
      </w:r>
      <w:proofErr w:type="spellEnd"/>
      <w:r w:rsidRPr="009A629C">
        <w:rPr>
          <w:vertAlign w:val="superscript"/>
        </w:rPr>
        <w:t>®</w:t>
      </w:r>
      <w:r>
        <w:t xml:space="preserve"> II, яка є складовою частиною лабораторного обладнання, що використовується у поточних методиках дослідження. Пробірки для випаровування є витратним матеріалом, конструктивні параметри якого (геометрія </w:t>
      </w:r>
      <w:proofErr w:type="spellStart"/>
      <w:r>
        <w:t>дна</w:t>
      </w:r>
      <w:proofErr w:type="spellEnd"/>
      <w:r>
        <w:t xml:space="preserve"> та стінок, висота, діаметр, форма кінцевої точки </w:t>
      </w:r>
      <w:proofErr w:type="spellStart"/>
      <w:r>
        <w:t>EndPoint</w:t>
      </w:r>
      <w:proofErr w:type="spellEnd"/>
      <w:r>
        <w:t xml:space="preserve">) визначають коректність позиціонування у тримачах системи, герметичність з'єднання з голками для подачі газу та рівномірність випаровування зразка. Застосування пробірок з відмінними геометричними параметрами унеможливлює або суттєво погіршує коректну експлуатацію наявної системи </w:t>
      </w:r>
      <w:proofErr w:type="spellStart"/>
      <w:r>
        <w:t>TurboVap</w:t>
      </w:r>
      <w:proofErr w:type="spellEnd"/>
      <w:r w:rsidRPr="00CD1E74">
        <w:rPr>
          <w:vertAlign w:val="superscript"/>
        </w:rPr>
        <w:t>®</w:t>
      </w:r>
      <w:r>
        <w:t xml:space="preserve"> II, створює ризик пошкодження обладнання та отримання недостовірних результатів випробувань. Таким чином, зазначені технічні характеристики зумовлені виключно об'єктивною потребою забезпечення сумісності витратного матеріалу з наявним у Замовника обладнанням, а не наміром надання переваги конкретному виробнику. </w:t>
      </w:r>
      <w:r w:rsidRPr="00EC4071">
        <w:rPr>
          <w:b/>
          <w:bCs/>
        </w:rPr>
        <w:t xml:space="preserve">Замовником передбачено можливість поставки еквівалентного товару за умови підтвердження Учасником повної сумісності запропонованої продукції із системою випаровування </w:t>
      </w:r>
      <w:proofErr w:type="spellStart"/>
      <w:r w:rsidRPr="00EC4071">
        <w:rPr>
          <w:b/>
          <w:bCs/>
        </w:rPr>
        <w:t>TurboVap</w:t>
      </w:r>
      <w:proofErr w:type="spellEnd"/>
      <w:r w:rsidRPr="00EC4071">
        <w:rPr>
          <w:b/>
          <w:bCs/>
          <w:vertAlign w:val="superscript"/>
        </w:rPr>
        <w:t>®</w:t>
      </w:r>
      <w:r w:rsidRPr="00EC4071">
        <w:rPr>
          <w:b/>
          <w:bCs/>
        </w:rPr>
        <w:t xml:space="preserve"> II за сукупністю технічних характеристик, зазначених у цьому технічному завданні.</w:t>
      </w:r>
    </w:p>
    <w:p w14:paraId="7639456A" w14:textId="77777777" w:rsidR="001B5416" w:rsidRPr="00F6318A" w:rsidRDefault="001B5416" w:rsidP="001B5416">
      <w:pPr>
        <w:spacing w:after="0" w:line="240" w:lineRule="auto"/>
        <w:ind w:firstLine="567"/>
        <w:jc w:val="both"/>
        <w:rPr>
          <w:rFonts w:cstheme="minorHAnsi"/>
          <w:color w:val="000000"/>
          <w:sz w:val="24"/>
          <w:szCs w:val="24"/>
          <w:shd w:val="clear" w:color="auto" w:fill="FFFFFF"/>
        </w:rPr>
      </w:pPr>
    </w:p>
    <w:p w14:paraId="00DF062A" w14:textId="2220DC18" w:rsidR="00E31B95" w:rsidRPr="00F6318A" w:rsidRDefault="00E31B95" w:rsidP="001B5416">
      <w:pPr>
        <w:spacing w:after="0" w:line="240" w:lineRule="auto"/>
        <w:ind w:firstLine="567"/>
        <w:jc w:val="both"/>
        <w:rPr>
          <w:rFonts w:cstheme="minorHAnsi"/>
          <w:sz w:val="24"/>
          <w:szCs w:val="24"/>
        </w:rPr>
      </w:pPr>
      <w:r w:rsidRPr="00F6318A">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sectPr w:rsidR="00E31B95" w:rsidRPr="00F6318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1EE1"/>
    <w:multiLevelType w:val="multilevel"/>
    <w:tmpl w:val="AEFA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2300D"/>
    <w:multiLevelType w:val="multilevel"/>
    <w:tmpl w:val="400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77392869"/>
    <w:multiLevelType w:val="multilevel"/>
    <w:tmpl w:val="F974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5"/>
  </w:num>
  <w:num w:numId="4">
    <w:abstractNumId w:val="7"/>
  </w:num>
  <w:num w:numId="5">
    <w:abstractNumId w:val="10"/>
  </w:num>
  <w:num w:numId="6">
    <w:abstractNumId w:val="6"/>
  </w:num>
  <w:num w:numId="7">
    <w:abstractNumId w:val="4"/>
  </w:num>
  <w:num w:numId="8">
    <w:abstractNumId w:val="3"/>
  </w:num>
  <w:num w:numId="9">
    <w:abstractNumId w:val="9"/>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B5416"/>
    <w:rsid w:val="001D51A7"/>
    <w:rsid w:val="00360B8A"/>
    <w:rsid w:val="00585460"/>
    <w:rsid w:val="00830B3D"/>
    <w:rsid w:val="00923513"/>
    <w:rsid w:val="009E4144"/>
    <w:rsid w:val="009F3456"/>
    <w:rsid w:val="00A45889"/>
    <w:rsid w:val="00B41AB2"/>
    <w:rsid w:val="00BB59D8"/>
    <w:rsid w:val="00CF5D8F"/>
    <w:rsid w:val="00DC47A7"/>
    <w:rsid w:val="00E31B95"/>
    <w:rsid w:val="00F631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CF5D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List Paragraph"/>
    <w:basedOn w:val="a"/>
    <w:uiPriority w:val="34"/>
    <w:qFormat/>
    <w:rsid w:val="009F3456"/>
    <w:pPr>
      <w:ind w:left="720"/>
      <w:contextualSpacing/>
    </w:pPr>
  </w:style>
  <w:style w:type="character" w:customStyle="1" w:styleId="nr-t">
    <w:name w:val="nr-t"/>
    <w:basedOn w:val="a0"/>
    <w:rsid w:val="00CF5D8F"/>
  </w:style>
  <w:style w:type="character" w:customStyle="1" w:styleId="30">
    <w:name w:val="Заголовок 3 Знак"/>
    <w:basedOn w:val="a0"/>
    <w:link w:val="3"/>
    <w:uiPriority w:val="9"/>
    <w:semiHidden/>
    <w:rsid w:val="00CF5D8F"/>
    <w:rPr>
      <w:rFonts w:asciiTheme="majorHAnsi" w:eastAsiaTheme="majorEastAsia" w:hAnsiTheme="majorHAnsi" w:cstheme="majorBidi"/>
      <w:color w:val="1F3763" w:themeColor="accent1" w:themeShade="7F"/>
      <w:sz w:val="24"/>
      <w:szCs w:val="24"/>
    </w:rPr>
  </w:style>
  <w:style w:type="paragraph" w:styleId="a8">
    <w:name w:val="Body Text"/>
    <w:basedOn w:val="a"/>
    <w:link w:val="a9"/>
    <w:rsid w:val="00B41AB2"/>
    <w:pPr>
      <w:spacing w:after="0" w:line="240" w:lineRule="auto"/>
      <w:jc w:val="center"/>
    </w:pPr>
    <w:rPr>
      <w:rFonts w:ascii="Times New Roman" w:eastAsia="Calibri" w:hAnsi="Times New Roman" w:cs="Times New Roman"/>
      <w:bCs/>
      <w:sz w:val="24"/>
      <w:szCs w:val="24"/>
      <w:lang w:eastAsia="ru-RU"/>
    </w:rPr>
  </w:style>
  <w:style w:type="character" w:customStyle="1" w:styleId="a9">
    <w:name w:val="Основний текст Знак"/>
    <w:basedOn w:val="a0"/>
    <w:link w:val="a8"/>
    <w:rsid w:val="00B41AB2"/>
    <w:rPr>
      <w:rFonts w:ascii="Times New Roman" w:eastAsia="Calibri" w:hAnsi="Times New Roman" w:cs="Times New Roman"/>
      <w:bCs/>
      <w:sz w:val="24"/>
      <w:szCs w:val="24"/>
      <w:lang w:eastAsia="ru-RU"/>
    </w:rPr>
  </w:style>
  <w:style w:type="paragraph" w:customStyle="1" w:styleId="font-claude-response-body">
    <w:name w:val="font-claude-response-body"/>
    <w:basedOn w:val="a"/>
    <w:rsid w:val="001B5416"/>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99110607">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822160328">
      <w:bodyDiv w:val="1"/>
      <w:marLeft w:val="0"/>
      <w:marRight w:val="0"/>
      <w:marTop w:val="0"/>
      <w:marBottom w:val="0"/>
      <w:divBdr>
        <w:top w:val="none" w:sz="0" w:space="0" w:color="auto"/>
        <w:left w:val="none" w:sz="0" w:space="0" w:color="auto"/>
        <w:bottom w:val="none" w:sz="0" w:space="0" w:color="auto"/>
        <w:right w:val="none" w:sz="0" w:space="0" w:color="auto"/>
      </w:divBdr>
    </w:div>
    <w:div w:id="889537799">
      <w:bodyDiv w:val="1"/>
      <w:marLeft w:val="0"/>
      <w:marRight w:val="0"/>
      <w:marTop w:val="0"/>
      <w:marBottom w:val="0"/>
      <w:divBdr>
        <w:top w:val="none" w:sz="0" w:space="0" w:color="auto"/>
        <w:left w:val="none" w:sz="0" w:space="0" w:color="auto"/>
        <w:bottom w:val="none" w:sz="0" w:space="0" w:color="auto"/>
        <w:right w:val="none" w:sz="0" w:space="0" w:color="auto"/>
      </w:divBdr>
    </w:div>
    <w:div w:id="1025447648">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19385024">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 w:id="1646543021">
      <w:bodyDiv w:val="1"/>
      <w:marLeft w:val="0"/>
      <w:marRight w:val="0"/>
      <w:marTop w:val="0"/>
      <w:marBottom w:val="0"/>
      <w:divBdr>
        <w:top w:val="none" w:sz="0" w:space="0" w:color="auto"/>
        <w:left w:val="none" w:sz="0" w:space="0" w:color="auto"/>
        <w:bottom w:val="none" w:sz="0" w:space="0" w:color="auto"/>
        <w:right w:val="none" w:sz="0" w:space="0" w:color="auto"/>
      </w:divBdr>
    </w:div>
    <w:div w:id="2006744897">
      <w:bodyDiv w:val="1"/>
      <w:marLeft w:val="0"/>
      <w:marRight w:val="0"/>
      <w:marTop w:val="0"/>
      <w:marBottom w:val="0"/>
      <w:divBdr>
        <w:top w:val="none" w:sz="0" w:space="0" w:color="auto"/>
        <w:left w:val="none" w:sz="0" w:space="0" w:color="auto"/>
        <w:bottom w:val="none" w:sz="0" w:space="0" w:color="auto"/>
        <w:right w:val="none" w:sz="0" w:space="0" w:color="auto"/>
      </w:divBdr>
    </w:div>
    <w:div w:id="2067871660">
      <w:bodyDiv w:val="1"/>
      <w:marLeft w:val="0"/>
      <w:marRight w:val="0"/>
      <w:marTop w:val="0"/>
      <w:marBottom w:val="0"/>
      <w:divBdr>
        <w:top w:val="none" w:sz="0" w:space="0" w:color="auto"/>
        <w:left w:val="none" w:sz="0" w:space="0" w:color="auto"/>
        <w:bottom w:val="none" w:sz="0" w:space="0" w:color="auto"/>
        <w:right w:val="none" w:sz="0" w:space="0" w:color="auto"/>
      </w:divBdr>
    </w:div>
    <w:div w:id="2085570452">
      <w:bodyDiv w:val="1"/>
      <w:marLeft w:val="0"/>
      <w:marRight w:val="0"/>
      <w:marTop w:val="0"/>
      <w:marBottom w:val="0"/>
      <w:divBdr>
        <w:top w:val="none" w:sz="0" w:space="0" w:color="auto"/>
        <w:left w:val="none" w:sz="0" w:space="0" w:color="auto"/>
        <w:bottom w:val="none" w:sz="0" w:space="0" w:color="auto"/>
        <w:right w:val="none" w:sz="0" w:space="0" w:color="auto"/>
      </w:divBdr>
    </w:div>
    <w:div w:id="210121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v.e-tender.ua/tenderDetailes/0ed6085429984868988b5cc5db99d6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5687</Words>
  <Characters>3242</Characters>
  <Application>Microsoft Office Word</Application>
  <DocSecurity>0</DocSecurity>
  <Lines>27</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2026-10-22T09:49:00Z</dcterms:created>
  <dcterms:modified xsi:type="dcterms:W3CDTF">2026-10-22T09:49:00Z</dcterms:modified>
</cp:coreProperties>
</file>